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E70916" w14:paraId="3603E75B" w14:textId="77777777" w:rsidTr="003B7AE9">
        <w:tc>
          <w:tcPr>
            <w:tcW w:w="0" w:type="auto"/>
            <w:shd w:val="clear" w:color="auto" w:fill="auto"/>
            <w:vAlign w:val="center"/>
            <w:hideMark/>
          </w:tcPr>
          <w:p w14:paraId="78CBB190" w14:textId="77777777" w:rsidR="003B7AE9" w:rsidRPr="00E70916" w:rsidRDefault="003B7AE9" w:rsidP="003B7AE9">
            <w:pPr>
              <w:spacing w:before="120" w:after="120" w:line="240" w:lineRule="auto"/>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E70916"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E70916" w:rsidRDefault="003B7AE9" w:rsidP="003B7AE9">
            <w:pPr>
              <w:spacing w:before="120" w:after="120" w:line="240" w:lineRule="auto"/>
              <w:jc w:val="right"/>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L 112/1</w:t>
            </w:r>
          </w:p>
        </w:tc>
      </w:tr>
    </w:tbl>
    <w:p w14:paraId="4ECF5D08" w14:textId="77777777" w:rsidR="003B7AE9" w:rsidRPr="00E70916" w:rsidRDefault="00804FF9"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E70916"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COMMISSION REGULATION (EU) 2016/631</w:t>
      </w:r>
    </w:p>
    <w:p w14:paraId="6319F450" w14:textId="77777777" w:rsidR="003B7AE9" w:rsidRPr="00E70916"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of 14 April 2016</w:t>
      </w:r>
    </w:p>
    <w:p w14:paraId="75BE85B0" w14:textId="77777777" w:rsidR="003B7AE9" w:rsidRPr="00E70916"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E70916"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(Text with EEA relevance)</w:t>
      </w:r>
    </w:p>
    <w:p w14:paraId="261427A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EUROPEAN COMMISSION,</w:t>
      </w:r>
    </w:p>
    <w:p w14:paraId="6E41F70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11" w:anchor="ntr1-L_2016112EN.01000101-E0001" w:history="1">
        <w:r w:rsidRPr="00E70916">
          <w:rPr>
            <w:rFonts w:ascii="inherit" w:eastAsia="Times New Roman" w:hAnsi="inherit" w:cs="Times New Roman"/>
            <w:color w:val="337AB7"/>
            <w:sz w:val="24"/>
            <w:szCs w:val="24"/>
            <w:lang w:eastAsia="en-GB"/>
          </w:rPr>
          <w:t> (</w:t>
        </w:r>
        <w:r w:rsidRPr="00E70916">
          <w:rPr>
            <w:rFonts w:ascii="inherit" w:eastAsia="Times New Roman" w:hAnsi="inherit" w:cs="Times New Roman"/>
            <w:color w:val="337AB7"/>
            <w:sz w:val="17"/>
            <w:szCs w:val="17"/>
            <w:vertAlign w:val="superscript"/>
            <w:lang w:eastAsia="en-GB"/>
          </w:rPr>
          <w:t>1</w:t>
        </w:r>
        <w:r w:rsidRPr="00E70916">
          <w:rPr>
            <w:rFonts w:ascii="inherit" w:eastAsia="Times New Roman" w:hAnsi="inherit" w:cs="Times New Roman"/>
            <w:color w:val="337AB7"/>
            <w:sz w:val="24"/>
            <w:szCs w:val="24"/>
            <w:lang w:eastAsia="en-GB"/>
          </w:rPr>
          <w:t>)</w:t>
        </w:r>
      </w:hyperlink>
      <w:r w:rsidRPr="00E70916">
        <w:rPr>
          <w:rFonts w:ascii="inherit" w:eastAsia="Times New Roman" w:hAnsi="inherit" w:cs="Times New Roman"/>
          <w:color w:val="000000"/>
          <w:sz w:val="24"/>
          <w:szCs w:val="24"/>
          <w:lang w:eastAsia="en-GB"/>
        </w:rPr>
        <w:t>, and in particular Article 6(11) thereof,</w:t>
      </w:r>
    </w:p>
    <w:p w14:paraId="3115A3D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01D574FF" w14:textId="77777777" w:rsidTr="003B7AE9">
        <w:tc>
          <w:tcPr>
            <w:tcW w:w="0" w:type="auto"/>
            <w:shd w:val="clear" w:color="auto" w:fill="auto"/>
            <w:hideMark/>
          </w:tcPr>
          <w:p w14:paraId="263C5DB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5CCA2AD0" w14:textId="77777777" w:rsidTr="003B7AE9">
        <w:tc>
          <w:tcPr>
            <w:tcW w:w="0" w:type="auto"/>
            <w:shd w:val="clear" w:color="auto" w:fill="auto"/>
            <w:hideMark/>
          </w:tcPr>
          <w:p w14:paraId="1D3ACF3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w:t>
            </w:r>
          </w:p>
        </w:tc>
        <w:tc>
          <w:tcPr>
            <w:tcW w:w="0" w:type="auto"/>
            <w:shd w:val="clear" w:color="auto" w:fill="auto"/>
            <w:hideMark/>
          </w:tcPr>
          <w:p w14:paraId="53515430" w14:textId="66000926" w:rsidR="003B7AE9" w:rsidRPr="00E70916" w:rsidRDefault="003B7AE9" w:rsidP="003B7AE9">
            <w:pPr>
              <w:spacing w:before="120" w:after="0" w:line="240" w:lineRule="auto"/>
              <w:jc w:val="both"/>
              <w:rPr>
                <w:ins w:id="0" w:author="Autho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12" w:anchor="ntr2-L_2016112EN.01000101-E0002" w:history="1">
              <w:r w:rsidRPr="00E70916">
                <w:rPr>
                  <w:rFonts w:ascii="inherit" w:eastAsia="Times New Roman" w:hAnsi="inherit" w:cs="Times New Roman"/>
                  <w:color w:val="337AB7"/>
                  <w:sz w:val="24"/>
                  <w:szCs w:val="24"/>
                  <w:lang w:eastAsia="en-GB"/>
                </w:rPr>
                <w:t> (</w:t>
              </w:r>
              <w:r w:rsidRPr="00E70916">
                <w:rPr>
                  <w:rFonts w:ascii="inherit" w:eastAsia="Times New Roman" w:hAnsi="inherit" w:cs="Times New Roman"/>
                  <w:color w:val="337AB7"/>
                  <w:sz w:val="17"/>
                  <w:szCs w:val="17"/>
                  <w:vertAlign w:val="superscript"/>
                  <w:lang w:eastAsia="en-GB"/>
                </w:rPr>
                <w:t>2</w:t>
              </w:r>
              <w:r w:rsidRPr="00E70916">
                <w:rPr>
                  <w:rFonts w:ascii="inherit" w:eastAsia="Times New Roman" w:hAnsi="inherit" w:cs="Times New Roman"/>
                  <w:color w:val="337AB7"/>
                  <w:sz w:val="24"/>
                  <w:szCs w:val="24"/>
                  <w:lang w:eastAsia="en-GB"/>
                </w:rPr>
                <w:t>)</w:t>
              </w:r>
            </w:hyperlink>
            <w:r w:rsidRPr="00E70916">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p w14:paraId="2A6BEAB8" w14:textId="77777777" w:rsidR="00985FC9" w:rsidRPr="00E70916" w:rsidRDefault="00985FC9" w:rsidP="003B7AE9">
            <w:pPr>
              <w:spacing w:before="120" w:after="0" w:line="240" w:lineRule="auto"/>
              <w:jc w:val="both"/>
              <w:rPr>
                <w:ins w:id="1" w:author="Author"/>
                <w:rFonts w:ascii="inherit" w:eastAsia="Times New Roman" w:hAnsi="inherit" w:cs="Times New Roman"/>
                <w:sz w:val="24"/>
                <w:szCs w:val="24"/>
                <w:lang w:eastAsia="en-GB"/>
              </w:rPr>
            </w:pPr>
          </w:p>
          <w:p w14:paraId="4A045E83" w14:textId="65971E92" w:rsidR="00985FC9" w:rsidRPr="00E70916" w:rsidRDefault="00985FC9" w:rsidP="00985FC9">
            <w:pPr>
              <w:shd w:val="clear" w:color="auto" w:fill="FFFFFF" w:themeFill="background1"/>
              <w:spacing w:after="0" w:line="240" w:lineRule="auto"/>
              <w:rPr>
                <w:ins w:id="2" w:author="Author"/>
                <w:rFonts w:ascii="Times New Roman" w:eastAsia="Times New Roman" w:hAnsi="Times New Roman" w:cs="Times New Roman"/>
                <w:color w:val="000000" w:themeColor="text1"/>
                <w:sz w:val="24"/>
                <w:szCs w:val="24"/>
                <w:lang w:eastAsia="en-GB"/>
              </w:rPr>
            </w:pPr>
            <w:ins w:id="3" w:author="Author">
              <w:r w:rsidRPr="00E70916">
                <w:rPr>
                  <w:rFonts w:ascii="Times New Roman" w:eastAsia="Times New Roman" w:hAnsi="Times New Roman" w:cs="Times New Roman"/>
                  <w:color w:val="000000" w:themeColor="text1"/>
                  <w:sz w:val="24"/>
                  <w:szCs w:val="24"/>
                  <w:lang w:eastAsia="en-GB"/>
                </w:rPr>
                <w:t>3</w:t>
              </w:r>
              <w:r w:rsidR="007A79DE">
                <w:rPr>
                  <w:rFonts w:ascii="Times New Roman" w:eastAsia="Times New Roman" w:hAnsi="Times New Roman" w:cs="Times New Roman"/>
                  <w:color w:val="000000" w:themeColor="text1"/>
                  <w:sz w:val="24"/>
                  <w:szCs w:val="24"/>
                  <w:lang w:eastAsia="en-GB"/>
                </w:rPr>
                <w:t>+</w:t>
              </w:r>
              <w:r w:rsidRPr="00E70916">
                <w:rPr>
                  <w:rFonts w:ascii="Times New Roman" w:eastAsia="Times New Roman" w:hAnsi="Times New Roman" w:cs="Times New Roman"/>
                  <w:color w:val="000000" w:themeColor="text1"/>
                  <w:sz w:val="24"/>
                  <w:szCs w:val="24"/>
                  <w:lang w:eastAsia="en-GB"/>
                </w:rPr>
                <w:t xml:space="preserve">) The requirements on electricity storage are considered to be the same as those </w:t>
              </w:r>
              <w:r w:rsidR="00D336BD" w:rsidRPr="00E70916">
                <w:rPr>
                  <w:rFonts w:ascii="Times New Roman" w:eastAsia="Times New Roman" w:hAnsi="Times New Roman" w:cs="Times New Roman"/>
                  <w:color w:val="000000" w:themeColor="text1"/>
                  <w:sz w:val="24"/>
                  <w:szCs w:val="24"/>
                  <w:lang w:eastAsia="en-GB"/>
                </w:rPr>
                <w:t>for</w:t>
              </w:r>
              <w:r w:rsidRPr="00E70916">
                <w:rPr>
                  <w:rFonts w:ascii="Times New Roman" w:eastAsia="Times New Roman" w:hAnsi="Times New Roman" w:cs="Times New Roman"/>
                  <w:color w:val="000000" w:themeColor="text1"/>
                  <w:sz w:val="24"/>
                  <w:szCs w:val="24"/>
                  <w:lang w:eastAsia="en-GB"/>
                </w:rPr>
                <w:t xml:space="preserve"> power generation modules unless explicitly stated otherwise in this Regulation. In the case of electrical equipment such as synchronous compensators, flywheels and regenerative braking systems which do not fall onto the definition of a power generating module or electricity storage module, it is down to the relevant TSO to define the technical requirements that apply*.</w:t>
              </w:r>
            </w:ins>
          </w:p>
          <w:p w14:paraId="24AA9A76" w14:textId="77777777" w:rsidR="00985FC9" w:rsidRPr="00E70916" w:rsidRDefault="00985FC9" w:rsidP="00985FC9">
            <w:pPr>
              <w:shd w:val="clear" w:color="auto" w:fill="FFFFFF" w:themeFill="background1"/>
              <w:spacing w:after="0" w:line="240" w:lineRule="auto"/>
              <w:rPr>
                <w:ins w:id="4" w:author="Author"/>
                <w:rFonts w:ascii="Times New Roman" w:eastAsia="Times New Roman" w:hAnsi="Times New Roman" w:cs="Times New Roman"/>
                <w:color w:val="000000" w:themeColor="text1"/>
                <w:sz w:val="24"/>
                <w:szCs w:val="24"/>
                <w:lang w:eastAsia="en-GB"/>
              </w:rPr>
            </w:pPr>
          </w:p>
          <w:p w14:paraId="3FF476A9" w14:textId="2DDE418F" w:rsidR="00985FC9" w:rsidRPr="00E70916" w:rsidRDefault="00985FC9" w:rsidP="00985FC9">
            <w:pPr>
              <w:shd w:val="clear" w:color="auto" w:fill="FFFFFF" w:themeFill="background1"/>
              <w:spacing w:after="0" w:line="240" w:lineRule="auto"/>
              <w:rPr>
                <w:ins w:id="5" w:author="Author"/>
                <w:rFonts w:ascii="Times New Roman" w:eastAsia="Times New Roman" w:hAnsi="Times New Roman" w:cs="Times New Roman"/>
                <w:color w:val="000000" w:themeColor="text1"/>
                <w:sz w:val="24"/>
                <w:szCs w:val="24"/>
                <w:lang w:eastAsia="en-GB"/>
              </w:rPr>
            </w:pPr>
            <w:ins w:id="6" w:author="Author">
              <w:r w:rsidRPr="00E70916">
                <w:rPr>
                  <w:rFonts w:ascii="Times New Roman" w:eastAsia="Times New Roman" w:hAnsi="Times New Roman" w:cs="Times New Roman"/>
                  <w:color w:val="000000" w:themeColor="text1"/>
                  <w:sz w:val="24"/>
                  <w:szCs w:val="24"/>
                  <w:lang w:eastAsia="en-GB"/>
                </w:rPr>
                <w:lastRenderedPageBreak/>
                <w:t>(4</w:t>
              </w:r>
              <w:r w:rsidR="007A79DE">
                <w:rPr>
                  <w:rFonts w:ascii="Times New Roman" w:eastAsia="Times New Roman" w:hAnsi="Times New Roman" w:cs="Times New Roman"/>
                  <w:color w:val="000000" w:themeColor="text1"/>
                  <w:sz w:val="24"/>
                  <w:szCs w:val="24"/>
                  <w:lang w:eastAsia="en-GB"/>
                </w:rPr>
                <w:t>+</w:t>
              </w:r>
              <w:r w:rsidRPr="00E70916">
                <w:rPr>
                  <w:rFonts w:ascii="Times New Roman" w:eastAsia="Times New Roman" w:hAnsi="Times New Roman" w:cs="Times New Roman"/>
                  <w:color w:val="000000" w:themeColor="text1"/>
                  <w:sz w:val="24"/>
                  <w:szCs w:val="24"/>
                  <w:lang w:eastAsia="en-GB"/>
                </w:rPr>
                <w:t>) For the purpose of this regulation, electricity storage is defined as “The conversion of electrical energy into a form of energy which can be stored, the storing of that energy, and the subsequent reconversion of that energy back into electrical energy</w:t>
              </w:r>
              <w:del w:id="7" w:author="Author">
                <w:r w:rsidRPr="00E70916" w:rsidDel="007A79DE">
                  <w:rPr>
                    <w:rFonts w:ascii="Times New Roman" w:eastAsia="Times New Roman" w:hAnsi="Times New Roman" w:cs="Times New Roman"/>
                    <w:color w:val="000000" w:themeColor="text1"/>
                    <w:sz w:val="24"/>
                    <w:szCs w:val="24"/>
                    <w:lang w:eastAsia="en-GB"/>
                  </w:rPr>
                  <w:delText>"</w:delText>
                </w:r>
              </w:del>
              <w:r w:rsidR="007A79DE">
                <w:rPr>
                  <w:rFonts w:ascii="Times New Roman" w:eastAsia="Times New Roman" w:hAnsi="Times New Roman" w:cs="Times New Roman"/>
                  <w:color w:val="000000" w:themeColor="text1"/>
                  <w:sz w:val="24"/>
                  <w:szCs w:val="24"/>
                  <w:lang w:eastAsia="en-GB"/>
                </w:rPr>
                <w:t>”</w:t>
              </w:r>
              <w:r w:rsidRPr="00E70916">
                <w:rPr>
                  <w:rFonts w:ascii="Times New Roman" w:eastAsia="Times New Roman" w:hAnsi="Times New Roman" w:cs="Times New Roman"/>
                  <w:color w:val="000000" w:themeColor="text1"/>
                  <w:sz w:val="24"/>
                  <w:szCs w:val="24"/>
                  <w:lang w:eastAsia="en-GB"/>
                </w:rPr>
                <w:t xml:space="preserve">. </w:t>
              </w:r>
              <w:r w:rsidR="00D336BD" w:rsidRPr="00E70916">
                <w:rPr>
                  <w:rFonts w:ascii="Times New Roman" w:eastAsia="Times New Roman" w:hAnsi="Times New Roman" w:cs="Times New Roman"/>
                  <w:color w:val="000000" w:themeColor="text1"/>
                  <w:sz w:val="24"/>
                  <w:szCs w:val="24"/>
                  <w:lang w:eastAsia="en-GB"/>
                </w:rPr>
                <w:t>T</w:t>
              </w:r>
              <w:r w:rsidRPr="00E70916">
                <w:rPr>
                  <w:rFonts w:ascii="Times New Roman" w:eastAsia="Times New Roman" w:hAnsi="Times New Roman" w:cs="Times New Roman"/>
                  <w:color w:val="000000" w:themeColor="text1"/>
                  <w:sz w:val="24"/>
                  <w:szCs w:val="24"/>
                  <w:lang w:eastAsia="en-GB"/>
                </w:rPr>
                <w:t>his definition includes electric vehicles which have a vehicle to grid (V2G) mode of operation*.</w:t>
              </w:r>
            </w:ins>
          </w:p>
          <w:p w14:paraId="20790A69" w14:textId="77777777" w:rsidR="00985FC9" w:rsidRPr="00E70916" w:rsidRDefault="00985FC9" w:rsidP="00985FC9">
            <w:pPr>
              <w:shd w:val="clear" w:color="auto" w:fill="FFFFFF" w:themeFill="background1"/>
              <w:spacing w:after="0" w:line="240" w:lineRule="auto"/>
              <w:rPr>
                <w:ins w:id="8" w:author="Author"/>
                <w:rFonts w:ascii="Times New Roman" w:eastAsia="Times New Roman" w:hAnsi="Times New Roman" w:cs="Times New Roman"/>
                <w:color w:val="000000" w:themeColor="text1"/>
                <w:sz w:val="24"/>
                <w:szCs w:val="24"/>
                <w:lang w:eastAsia="en-GB"/>
              </w:rPr>
            </w:pPr>
          </w:p>
          <w:p w14:paraId="742C2667" w14:textId="6ADAA43E" w:rsidR="00985FC9" w:rsidRPr="00E70916" w:rsidRDefault="00985FC9" w:rsidP="00985FC9">
            <w:pPr>
              <w:spacing w:before="120" w:after="0" w:line="240" w:lineRule="auto"/>
              <w:jc w:val="both"/>
              <w:rPr>
                <w:rFonts w:ascii="inherit" w:eastAsia="Times New Roman" w:hAnsi="inherit" w:cs="Times New Roman"/>
                <w:sz w:val="24"/>
                <w:szCs w:val="24"/>
                <w:lang w:eastAsia="en-GB"/>
              </w:rPr>
            </w:pPr>
            <w:ins w:id="9" w:author="Author">
              <w:r w:rsidRPr="00E70916">
                <w:rPr>
                  <w:rFonts w:ascii="Times New Roman" w:eastAsia="Times New Roman" w:hAnsi="Times New Roman" w:cs="Times New Roman"/>
                  <w:color w:val="000000" w:themeColor="text1"/>
                  <w:sz w:val="24"/>
                  <w:szCs w:val="24"/>
                  <w:lang w:eastAsia="en-GB"/>
                </w:rPr>
                <w:t>* Note the additional recitals number (3</w:t>
              </w:r>
              <w:r w:rsidR="007A79DE">
                <w:rPr>
                  <w:rFonts w:ascii="Times New Roman" w:eastAsia="Times New Roman" w:hAnsi="Times New Roman" w:cs="Times New Roman"/>
                  <w:color w:val="000000" w:themeColor="text1"/>
                  <w:sz w:val="24"/>
                  <w:szCs w:val="24"/>
                  <w:lang w:eastAsia="en-GB"/>
                </w:rPr>
                <w:t>+</w:t>
              </w:r>
              <w:r w:rsidRPr="00E70916">
                <w:rPr>
                  <w:rFonts w:ascii="Times New Roman" w:eastAsia="Times New Roman" w:hAnsi="Times New Roman" w:cs="Times New Roman"/>
                  <w:color w:val="000000" w:themeColor="text1"/>
                  <w:sz w:val="24"/>
                  <w:szCs w:val="24"/>
                  <w:lang w:eastAsia="en-GB"/>
                </w:rPr>
                <w:t>) and (4</w:t>
              </w:r>
              <w:r w:rsidR="007A79DE">
                <w:rPr>
                  <w:rFonts w:ascii="Times New Roman" w:eastAsia="Times New Roman" w:hAnsi="Times New Roman" w:cs="Times New Roman"/>
                  <w:color w:val="000000" w:themeColor="text1"/>
                  <w:sz w:val="24"/>
                  <w:szCs w:val="24"/>
                  <w:lang w:eastAsia="en-GB"/>
                </w:rPr>
                <w:t>+</w:t>
              </w:r>
              <w:r w:rsidRPr="00E70916">
                <w:rPr>
                  <w:rFonts w:ascii="Times New Roman" w:eastAsia="Times New Roman" w:hAnsi="Times New Roman" w:cs="Times New Roman"/>
                  <w:color w:val="000000" w:themeColor="text1"/>
                  <w:sz w:val="24"/>
                  <w:szCs w:val="24"/>
                  <w:lang w:eastAsia="en-GB"/>
                </w:rPr>
                <w:t>) would appear after recital (2) to ensure consistency with recitals (1) and (2). Off course, the next numbers must be (re) numbered</w:t>
              </w:r>
            </w:ins>
          </w:p>
        </w:tc>
      </w:tr>
    </w:tbl>
    <w:p w14:paraId="52D94EE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2BE86CF7" w14:textId="77777777" w:rsidTr="003B7AE9">
        <w:tc>
          <w:tcPr>
            <w:tcW w:w="0" w:type="auto"/>
            <w:shd w:val="clear" w:color="auto" w:fill="auto"/>
            <w:hideMark/>
          </w:tcPr>
          <w:p w14:paraId="75B47F2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3E0C3589" w14:textId="77777777" w:rsidTr="003B7AE9">
        <w:tc>
          <w:tcPr>
            <w:tcW w:w="0" w:type="auto"/>
            <w:shd w:val="clear" w:color="auto" w:fill="auto"/>
            <w:hideMark/>
          </w:tcPr>
          <w:p w14:paraId="062D3FE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System security depends partly on the technical capabilities of power-generating modules. Therefore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1342E3A3" w14:textId="77777777" w:rsidTr="003B7AE9">
        <w:tc>
          <w:tcPr>
            <w:tcW w:w="0" w:type="auto"/>
            <w:shd w:val="clear" w:color="auto" w:fill="auto"/>
            <w:hideMark/>
          </w:tcPr>
          <w:p w14:paraId="2F38F9A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7F495807" w14:textId="77777777" w:rsidTr="003B7AE9">
        <w:tc>
          <w:tcPr>
            <w:tcW w:w="0" w:type="auto"/>
            <w:shd w:val="clear" w:color="auto" w:fill="auto"/>
            <w:hideMark/>
          </w:tcPr>
          <w:p w14:paraId="5862744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31D4E696" w14:textId="77777777" w:rsidTr="003B7AE9">
        <w:tc>
          <w:tcPr>
            <w:tcW w:w="0" w:type="auto"/>
            <w:shd w:val="clear" w:color="auto" w:fill="auto"/>
            <w:hideMark/>
          </w:tcPr>
          <w:p w14:paraId="4104C2E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7432361D" w14:textId="77777777" w:rsidTr="003B7AE9">
        <w:tc>
          <w:tcPr>
            <w:tcW w:w="0" w:type="auto"/>
            <w:shd w:val="clear" w:color="auto" w:fill="auto"/>
            <w:hideMark/>
          </w:tcPr>
          <w:p w14:paraId="1BF9389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43FFA0CE" w14:textId="77777777" w:rsidTr="003B7AE9">
        <w:tc>
          <w:tcPr>
            <w:tcW w:w="0" w:type="auto"/>
            <w:shd w:val="clear" w:color="auto" w:fill="auto"/>
            <w:hideMark/>
          </w:tcPr>
          <w:p w14:paraId="1AE7816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The significance of power-generating modules should be based on their size and their effect on the overall system. Synchronous machines should be classed on the machine </w:t>
            </w:r>
            <w:r w:rsidRPr="00E70916">
              <w:rPr>
                <w:rFonts w:ascii="inherit" w:eastAsia="Times New Roman" w:hAnsi="inherit" w:cs="Times New Roman"/>
                <w:sz w:val="24"/>
                <w:szCs w:val="24"/>
                <w:lang w:eastAsia="en-GB"/>
              </w:rPr>
              <w:lastRenderedPageBreak/>
              <w:t>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1AF4E59A" w14:textId="77777777" w:rsidTr="003B7AE9">
        <w:tc>
          <w:tcPr>
            <w:tcW w:w="0" w:type="auto"/>
            <w:shd w:val="clear" w:color="auto" w:fill="auto"/>
            <w:hideMark/>
          </w:tcPr>
          <w:p w14:paraId="73A61C9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762845F2" w14:textId="77777777" w:rsidTr="003B7AE9">
        <w:tc>
          <w:tcPr>
            <w:tcW w:w="0" w:type="auto"/>
            <w:shd w:val="clear" w:color="auto" w:fill="auto"/>
            <w:hideMark/>
          </w:tcPr>
          <w:p w14:paraId="1AC8245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requirements applicable to type A power-generating modules should be set at the basic level necessary to ensure capabilities of generation with limited automated response and minimal system operator control. They should ensure that there is no large-scale loss of generation over system operational ranges, thereby minimising critical events, and include requirements necessary for widespread intervention during system-critical events.</w:t>
            </w:r>
          </w:p>
        </w:tc>
      </w:tr>
    </w:tbl>
    <w:p w14:paraId="0210568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DEF33D3" w14:textId="77777777" w:rsidTr="003B7AE9">
        <w:tc>
          <w:tcPr>
            <w:tcW w:w="0" w:type="auto"/>
            <w:shd w:val="clear" w:color="auto" w:fill="auto"/>
            <w:hideMark/>
          </w:tcPr>
          <w:p w14:paraId="47D4CF4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67C6C6BC" w14:textId="77777777" w:rsidTr="003B7AE9">
        <w:tc>
          <w:tcPr>
            <w:tcW w:w="0" w:type="auto"/>
            <w:shd w:val="clear" w:color="auto" w:fill="auto"/>
            <w:hideMark/>
          </w:tcPr>
          <w:p w14:paraId="68AA6C2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2157AFE2" w14:textId="77777777" w:rsidTr="003B7AE9">
        <w:tc>
          <w:tcPr>
            <w:tcW w:w="0" w:type="auto"/>
            <w:shd w:val="clear" w:color="auto" w:fill="auto"/>
            <w:hideMark/>
          </w:tcPr>
          <w:p w14:paraId="09F67C8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6538D00E" w14:textId="77777777" w:rsidTr="003B7AE9">
        <w:tc>
          <w:tcPr>
            <w:tcW w:w="0" w:type="auto"/>
            <w:shd w:val="clear" w:color="auto" w:fill="auto"/>
            <w:hideMark/>
          </w:tcPr>
          <w:p w14:paraId="5F7C94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w:t>
            </w:r>
            <w:r w:rsidRPr="00E70916">
              <w:rPr>
                <w:rFonts w:ascii="inherit" w:eastAsia="Times New Roman" w:hAnsi="inherit" w:cs="Times New Roman"/>
                <w:sz w:val="24"/>
                <w:szCs w:val="24"/>
                <w:lang w:eastAsia="en-GB"/>
              </w:rPr>
              <w:lastRenderedPageBreak/>
              <w:t>the provisions of this Regulation, whilst recognising that the thresholds which determine whether a system is a transmission system or a distribution system are established at the national level.</w:t>
            </w:r>
          </w:p>
        </w:tc>
      </w:tr>
    </w:tbl>
    <w:p w14:paraId="4F929F1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7BFBE78" w14:textId="77777777" w:rsidTr="003B7AE9">
        <w:tc>
          <w:tcPr>
            <w:tcW w:w="0" w:type="auto"/>
            <w:shd w:val="clear" w:color="auto" w:fill="auto"/>
            <w:hideMark/>
          </w:tcPr>
          <w:p w14:paraId="46EE5F2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1E208EF" w14:textId="77777777" w:rsidTr="003B7AE9">
        <w:tc>
          <w:tcPr>
            <w:tcW w:w="0" w:type="auto"/>
            <w:shd w:val="clear" w:color="auto" w:fill="auto"/>
            <w:hideMark/>
          </w:tcPr>
          <w:p w14:paraId="206D7B3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1367F5E7" w14:textId="77777777" w:rsidTr="003B7AE9">
        <w:tc>
          <w:tcPr>
            <w:tcW w:w="0" w:type="auto"/>
            <w:shd w:val="clear" w:color="auto" w:fill="auto"/>
            <w:hideMark/>
          </w:tcPr>
          <w:p w14:paraId="48284D2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This Regulation should provide for ranges of parameters for national choices for fault-ride-through capability to maintain a proportionate approach reflecting 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5A6AE66E" w14:textId="77777777" w:rsidTr="003B7AE9">
        <w:tc>
          <w:tcPr>
            <w:tcW w:w="0" w:type="auto"/>
            <w:shd w:val="clear" w:color="auto" w:fill="auto"/>
            <w:hideMark/>
          </w:tcPr>
          <w:p w14:paraId="476E4E6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AF1583A" w14:textId="77777777" w:rsidTr="003B7AE9">
        <w:tc>
          <w:tcPr>
            <w:tcW w:w="0" w:type="auto"/>
            <w:shd w:val="clear" w:color="auto" w:fill="auto"/>
            <w:hideMark/>
          </w:tcPr>
          <w:p w14:paraId="5345001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A1A879C" w14:textId="77777777" w:rsidTr="003B7AE9">
        <w:tc>
          <w:tcPr>
            <w:tcW w:w="0" w:type="auto"/>
            <w:shd w:val="clear" w:color="auto" w:fill="auto"/>
            <w:hideMark/>
          </w:tcPr>
          <w:p w14:paraId="515F7D0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1AEBB185" w14:textId="77777777" w:rsidTr="003B7AE9">
        <w:tc>
          <w:tcPr>
            <w:tcW w:w="0" w:type="auto"/>
            <w:shd w:val="clear" w:color="auto" w:fill="auto"/>
            <w:hideMark/>
          </w:tcPr>
          <w:p w14:paraId="41FAAB9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770F588" w14:textId="77777777" w:rsidTr="003B7AE9">
        <w:tc>
          <w:tcPr>
            <w:tcW w:w="0" w:type="auto"/>
            <w:shd w:val="clear" w:color="auto" w:fill="auto"/>
            <w:hideMark/>
          </w:tcPr>
          <w:p w14:paraId="04C00FB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F83D7D6" w14:textId="77777777" w:rsidTr="003B7AE9">
        <w:tc>
          <w:tcPr>
            <w:tcW w:w="0" w:type="auto"/>
            <w:shd w:val="clear" w:color="auto" w:fill="auto"/>
            <w:hideMark/>
          </w:tcPr>
          <w:p w14:paraId="18713D1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(24)</w:t>
            </w:r>
          </w:p>
        </w:tc>
        <w:tc>
          <w:tcPr>
            <w:tcW w:w="0" w:type="auto"/>
            <w:shd w:val="clear" w:color="auto" w:fill="auto"/>
            <w:hideMark/>
          </w:tcPr>
          <w:p w14:paraId="4B4274B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57296341" w14:textId="77777777" w:rsidTr="003B7AE9">
        <w:tc>
          <w:tcPr>
            <w:tcW w:w="0" w:type="auto"/>
            <w:shd w:val="clear" w:color="auto" w:fill="auto"/>
            <w:hideMark/>
          </w:tcPr>
          <w:p w14:paraId="50BDE90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0119EB3E" w14:textId="77777777" w:rsidTr="003B7AE9">
        <w:tc>
          <w:tcPr>
            <w:tcW w:w="0" w:type="auto"/>
            <w:shd w:val="clear" w:color="auto" w:fill="auto"/>
            <w:hideMark/>
          </w:tcPr>
          <w:p w14:paraId="2B469C4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(26)</w:t>
            </w:r>
          </w:p>
        </w:tc>
        <w:tc>
          <w:tcPr>
            <w:tcW w:w="0" w:type="auto"/>
            <w:shd w:val="clear" w:color="auto" w:fill="auto"/>
            <w:hideMark/>
          </w:tcPr>
          <w:p w14:paraId="4EE6A37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85C3A11" w14:textId="77777777" w:rsidTr="003B7AE9">
        <w:tc>
          <w:tcPr>
            <w:tcW w:w="0" w:type="auto"/>
            <w:shd w:val="clear" w:color="auto" w:fill="auto"/>
            <w:hideMark/>
          </w:tcPr>
          <w:p w14:paraId="0C6E057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7D29E2AE" w14:textId="77777777" w:rsidTr="003B7AE9">
        <w:tc>
          <w:tcPr>
            <w:tcW w:w="0" w:type="auto"/>
            <w:shd w:val="clear" w:color="auto" w:fill="auto"/>
            <w:hideMark/>
          </w:tcPr>
          <w:p w14:paraId="56D9B98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0D064858" w14:textId="77777777" w:rsidTr="003B7AE9">
        <w:tc>
          <w:tcPr>
            <w:tcW w:w="0" w:type="auto"/>
            <w:shd w:val="clear" w:color="auto" w:fill="auto"/>
            <w:hideMark/>
          </w:tcPr>
          <w:p w14:paraId="13F7179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78585367" w14:textId="77777777" w:rsidTr="003B7AE9">
        <w:tc>
          <w:tcPr>
            <w:tcW w:w="0" w:type="auto"/>
            <w:shd w:val="clear" w:color="auto" w:fill="auto"/>
            <w:hideMark/>
          </w:tcPr>
          <w:p w14:paraId="6039C6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0388712C" w14:textId="77777777" w:rsidTr="003B7AE9">
        <w:tc>
          <w:tcPr>
            <w:tcW w:w="0" w:type="auto"/>
            <w:shd w:val="clear" w:color="auto" w:fill="auto"/>
            <w:hideMark/>
          </w:tcPr>
          <w:p w14:paraId="4E28713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HAS ADOPTED THIS REGULATION:</w:t>
      </w:r>
    </w:p>
    <w:p w14:paraId="1C695FB7"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TITLE I</w:t>
      </w:r>
    </w:p>
    <w:p w14:paraId="1189A911"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GENERAL PROVISIONS</w:t>
      </w:r>
    </w:p>
    <w:p w14:paraId="6927A822"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1</w:t>
      </w:r>
    </w:p>
    <w:p w14:paraId="316A1654"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lastRenderedPageBreak/>
        <w:t>Subject matter</w:t>
      </w:r>
    </w:p>
    <w:p w14:paraId="4DE75AF3" w14:textId="35CF3B6F"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w:t>
      </w:r>
      <w:ins w:id="10" w:author="Author">
        <w:r w:rsidR="00985FC9" w:rsidRPr="00E70916">
          <w:rPr>
            <w:rFonts w:ascii="inherit" w:eastAsia="Times New Roman" w:hAnsi="inherit" w:cs="Times New Roman"/>
            <w:color w:val="000000"/>
            <w:sz w:val="24"/>
            <w:szCs w:val="24"/>
            <w:lang w:eastAsia="en-GB"/>
          </w:rPr>
          <w:t xml:space="preserve"> </w:t>
        </w:r>
        <w:r w:rsidR="00985FC9" w:rsidRPr="00E70916">
          <w:rPr>
            <w:rFonts w:ascii="inherit" w:eastAsia="Times New Roman" w:hAnsi="inherit" w:cs="Times New Roman"/>
            <w:color w:val="000000" w:themeColor="text1"/>
            <w:sz w:val="24"/>
            <w:szCs w:val="24"/>
            <w:lang w:eastAsia="en-GB"/>
          </w:rPr>
          <w:t>(which includes electricity storage which can inject and consume electrical energy to and from the network)</w:t>
        </w:r>
      </w:ins>
      <w:del w:id="11" w:author="Author">
        <w:r w:rsidRPr="00E70916" w:rsidDel="00985FC9">
          <w:rPr>
            <w:rFonts w:ascii="inherit" w:eastAsia="Times New Roman" w:hAnsi="inherit" w:cs="Times New Roman"/>
            <w:color w:val="000000"/>
            <w:sz w:val="24"/>
            <w:szCs w:val="24"/>
            <w:lang w:eastAsia="en-GB"/>
          </w:rPr>
          <w:delText>,</w:delText>
        </w:r>
      </w:del>
      <w:r w:rsidRPr="00E70916">
        <w:rPr>
          <w:rFonts w:ascii="inherit" w:eastAsia="Times New Roman" w:hAnsi="inherit" w:cs="Times New Roman"/>
          <w:color w:val="000000"/>
          <w:sz w:val="24"/>
          <w:szCs w:val="24"/>
          <w:lang w:eastAsia="en-GB"/>
        </w:rPr>
        <w:t xml:space="preserve"> namely synchronous power-generating modules, power park modules </w:t>
      </w:r>
      <w:del w:id="12" w:author="Author">
        <w:r w:rsidRPr="00E70916" w:rsidDel="00985FC9">
          <w:rPr>
            <w:rFonts w:ascii="inherit" w:eastAsia="Times New Roman" w:hAnsi="inherit" w:cs="Times New Roman"/>
            <w:color w:val="000000"/>
            <w:sz w:val="24"/>
            <w:szCs w:val="24"/>
            <w:lang w:eastAsia="en-GB"/>
          </w:rPr>
          <w:delText xml:space="preserve">and </w:delText>
        </w:r>
      </w:del>
      <w:r w:rsidRPr="00E70916">
        <w:rPr>
          <w:rFonts w:ascii="inherit" w:eastAsia="Times New Roman" w:hAnsi="inherit" w:cs="Times New Roman"/>
          <w:color w:val="000000"/>
          <w:sz w:val="24"/>
          <w:szCs w:val="24"/>
          <w:lang w:eastAsia="en-GB"/>
        </w:rPr>
        <w:t>offshore power park modules</w:t>
      </w:r>
      <w:ins w:id="13" w:author="Author">
        <w:r w:rsidR="00985FC9" w:rsidRPr="00E70916">
          <w:rPr>
            <w:rFonts w:ascii="inherit" w:eastAsia="Times New Roman" w:hAnsi="inherit" w:cs="Times New Roman"/>
            <w:color w:val="000000"/>
            <w:sz w:val="24"/>
            <w:szCs w:val="24"/>
            <w:lang w:eastAsia="en-GB"/>
          </w:rPr>
          <w:t xml:space="preserve"> </w:t>
        </w:r>
        <w:r w:rsidR="00985FC9" w:rsidRPr="00E70916">
          <w:rPr>
            <w:rFonts w:ascii="inherit" w:eastAsia="Times New Roman" w:hAnsi="inherit" w:cs="Times New Roman"/>
            <w:color w:val="000000" w:themeColor="text1"/>
            <w:sz w:val="24"/>
            <w:szCs w:val="24"/>
            <w:lang w:eastAsia="en-GB"/>
          </w:rPr>
          <w:t>and Electric Storage modules</w:t>
        </w:r>
      </w:ins>
      <w:r w:rsidRPr="00E70916">
        <w:rPr>
          <w:rFonts w:ascii="inherit" w:eastAsia="Times New Roman" w:hAnsi="inherit" w:cs="Times New Roman"/>
          <w:color w:val="000000"/>
          <w:sz w:val="24"/>
          <w:szCs w:val="24"/>
          <w:lang w:eastAsia="en-GB"/>
        </w:rPr>
        <w:t>,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2</w:t>
      </w:r>
    </w:p>
    <w:p w14:paraId="0CB556DD"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Definitions</w:t>
      </w:r>
    </w:p>
    <w:p w14:paraId="23D21F6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3" w:anchor="ntr3-L_2016112EN.01000101-E0003" w:history="1">
        <w:r w:rsidRPr="00E70916">
          <w:rPr>
            <w:rFonts w:ascii="inherit" w:eastAsia="Times New Roman" w:hAnsi="inherit" w:cs="Times New Roman"/>
            <w:color w:val="337AB7"/>
            <w:sz w:val="24"/>
            <w:szCs w:val="24"/>
            <w:lang w:eastAsia="en-GB"/>
          </w:rPr>
          <w:t> (</w:t>
        </w:r>
        <w:r w:rsidRPr="00E70916">
          <w:rPr>
            <w:rFonts w:ascii="inherit" w:eastAsia="Times New Roman" w:hAnsi="inherit" w:cs="Times New Roman"/>
            <w:color w:val="337AB7"/>
            <w:sz w:val="17"/>
            <w:szCs w:val="17"/>
            <w:vertAlign w:val="superscript"/>
            <w:lang w:eastAsia="en-GB"/>
          </w:rPr>
          <w:t>3</w:t>
        </w:r>
        <w:r w:rsidRPr="00E70916">
          <w:rPr>
            <w:rFonts w:ascii="inherit" w:eastAsia="Times New Roman" w:hAnsi="inherit" w:cs="Times New Roman"/>
            <w:color w:val="337AB7"/>
            <w:sz w:val="24"/>
            <w:szCs w:val="24"/>
            <w:lang w:eastAsia="en-GB"/>
          </w:rPr>
          <w:t>)</w:t>
        </w:r>
      </w:hyperlink>
      <w:r w:rsidRPr="00E70916">
        <w:rPr>
          <w:rFonts w:ascii="inherit" w:eastAsia="Times New Roman" w:hAnsi="inherit" w:cs="Times New Roman"/>
          <w:color w:val="000000"/>
          <w:sz w:val="24"/>
          <w:szCs w:val="24"/>
          <w:lang w:eastAsia="en-GB"/>
        </w:rPr>
        <w:t>, Article 2 of Regulation (EC) No 714/2009, Article 2 of Commission Regulation (EU) 2015/1222</w:t>
      </w:r>
      <w:hyperlink r:id="rId14" w:anchor="ntr4-L_2016112EN.01000101-E0004" w:history="1">
        <w:r w:rsidRPr="00E70916">
          <w:rPr>
            <w:rFonts w:ascii="inherit" w:eastAsia="Times New Roman" w:hAnsi="inherit" w:cs="Times New Roman"/>
            <w:color w:val="337AB7"/>
            <w:sz w:val="24"/>
            <w:szCs w:val="24"/>
            <w:lang w:eastAsia="en-GB"/>
          </w:rPr>
          <w:t> (</w:t>
        </w:r>
        <w:r w:rsidRPr="00E70916">
          <w:rPr>
            <w:rFonts w:ascii="inherit" w:eastAsia="Times New Roman" w:hAnsi="inherit" w:cs="Times New Roman"/>
            <w:color w:val="337AB7"/>
            <w:sz w:val="17"/>
            <w:szCs w:val="17"/>
            <w:vertAlign w:val="superscript"/>
            <w:lang w:eastAsia="en-GB"/>
          </w:rPr>
          <w:t>4</w:t>
        </w:r>
        <w:r w:rsidRPr="00E70916">
          <w:rPr>
            <w:rFonts w:ascii="inherit" w:eastAsia="Times New Roman" w:hAnsi="inherit" w:cs="Times New Roman"/>
            <w:color w:val="337AB7"/>
            <w:sz w:val="24"/>
            <w:szCs w:val="24"/>
            <w:lang w:eastAsia="en-GB"/>
          </w:rPr>
          <w:t>)</w:t>
        </w:r>
      </w:hyperlink>
      <w:r w:rsidRPr="00E70916">
        <w:rPr>
          <w:rFonts w:ascii="inherit" w:eastAsia="Times New Roman" w:hAnsi="inherit" w:cs="Times New Roman"/>
          <w:color w:val="000000"/>
          <w:sz w:val="24"/>
          <w:szCs w:val="24"/>
          <w:lang w:eastAsia="en-GB"/>
        </w:rPr>
        <w:t> Article 2 of Commission Regulation (EU) No 543/2013</w:t>
      </w:r>
      <w:hyperlink r:id="rId15" w:anchor="ntr5-L_2016112EN.01000101-E0005" w:history="1">
        <w:r w:rsidRPr="00E70916">
          <w:rPr>
            <w:rFonts w:ascii="inherit" w:eastAsia="Times New Roman" w:hAnsi="inherit" w:cs="Times New Roman"/>
            <w:color w:val="337AB7"/>
            <w:sz w:val="24"/>
            <w:szCs w:val="24"/>
            <w:lang w:eastAsia="en-GB"/>
          </w:rPr>
          <w:t> (</w:t>
        </w:r>
        <w:r w:rsidRPr="00E70916">
          <w:rPr>
            <w:rFonts w:ascii="inherit" w:eastAsia="Times New Roman" w:hAnsi="inherit" w:cs="Times New Roman"/>
            <w:color w:val="337AB7"/>
            <w:sz w:val="17"/>
            <w:szCs w:val="17"/>
            <w:vertAlign w:val="superscript"/>
            <w:lang w:eastAsia="en-GB"/>
          </w:rPr>
          <w:t>5</w:t>
        </w:r>
        <w:r w:rsidRPr="00E70916">
          <w:rPr>
            <w:rFonts w:ascii="inherit" w:eastAsia="Times New Roman" w:hAnsi="inherit" w:cs="Times New Roman"/>
            <w:color w:val="337AB7"/>
            <w:sz w:val="24"/>
            <w:szCs w:val="24"/>
            <w:lang w:eastAsia="en-GB"/>
          </w:rPr>
          <w:t>)</w:t>
        </w:r>
      </w:hyperlink>
      <w:r w:rsidRPr="00E70916">
        <w:rPr>
          <w:rFonts w:ascii="inherit" w:eastAsia="Times New Roman" w:hAnsi="inherit" w:cs="Times New Roman"/>
          <w:color w:val="000000"/>
          <w:sz w:val="24"/>
          <w:szCs w:val="24"/>
          <w:lang w:eastAsia="en-GB"/>
        </w:rPr>
        <w:t> and Article 2 of Directive 2009/72/EC shall apply.</w:t>
      </w:r>
    </w:p>
    <w:p w14:paraId="4F0C427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6E5A7604" w14:textId="77777777" w:rsidTr="003B7AE9">
        <w:tc>
          <w:tcPr>
            <w:tcW w:w="0" w:type="auto"/>
            <w:shd w:val="clear" w:color="auto" w:fill="auto"/>
            <w:hideMark/>
          </w:tcPr>
          <w:p w14:paraId="245F572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1C5C3BB3" w14:textId="77777777" w:rsidTr="003B7AE9">
        <w:tc>
          <w:tcPr>
            <w:tcW w:w="0" w:type="auto"/>
            <w:shd w:val="clear" w:color="auto" w:fill="auto"/>
            <w:hideMark/>
          </w:tcPr>
          <w:p w14:paraId="6864E2A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33E0A0D2" w14:textId="77777777" w:rsidTr="003B7AE9">
        <w:tc>
          <w:tcPr>
            <w:tcW w:w="0" w:type="auto"/>
            <w:shd w:val="clear" w:color="auto" w:fill="auto"/>
            <w:hideMark/>
          </w:tcPr>
          <w:p w14:paraId="3B1667F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47FDDB7B" w14:textId="77777777" w:rsidTr="003B7AE9">
        <w:tc>
          <w:tcPr>
            <w:tcW w:w="0" w:type="auto"/>
            <w:shd w:val="clear" w:color="auto" w:fill="auto"/>
            <w:hideMark/>
          </w:tcPr>
          <w:p w14:paraId="7FACEF7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4E77FB81" w14:textId="77777777" w:rsidTr="003B7AE9">
        <w:tc>
          <w:tcPr>
            <w:tcW w:w="0" w:type="auto"/>
            <w:shd w:val="clear" w:color="auto" w:fill="auto"/>
            <w:hideMark/>
          </w:tcPr>
          <w:p w14:paraId="70C09AC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w:t>
            </w:r>
          </w:p>
        </w:tc>
        <w:tc>
          <w:tcPr>
            <w:tcW w:w="0" w:type="auto"/>
            <w:shd w:val="clear" w:color="auto" w:fill="auto"/>
            <w:hideMark/>
          </w:tcPr>
          <w:p w14:paraId="27FDCB96" w14:textId="358ABCD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 means either a synchronous power-generating module or a power park module;</w:t>
            </w:r>
            <w:ins w:id="14" w:author="Author">
              <w:r w:rsidR="00985FC9" w:rsidRPr="00E70916">
                <w:rPr>
                  <w:rFonts w:ascii="inherit" w:eastAsia="Times New Roman" w:hAnsi="inherit" w:cs="Times New Roman"/>
                  <w:sz w:val="24"/>
                  <w:szCs w:val="24"/>
                  <w:lang w:eastAsia="en-GB"/>
                </w:rPr>
                <w:t xml:space="preserve"> . A power generating module includes </w:t>
              </w:r>
              <w:r w:rsidR="00E813B8" w:rsidRPr="00E70916">
                <w:rPr>
                  <w:rFonts w:ascii="inherit" w:eastAsia="Times New Roman" w:hAnsi="inherit" w:cs="Times New Roman"/>
                  <w:sz w:val="24"/>
                  <w:szCs w:val="24"/>
                  <w:lang w:eastAsia="en-GB"/>
                </w:rPr>
                <w:t>also</w:t>
              </w:r>
              <w:r w:rsidR="00985FC9" w:rsidRPr="00E70916">
                <w:rPr>
                  <w:rFonts w:ascii="inherit" w:eastAsia="Times New Roman" w:hAnsi="inherit" w:cs="Times New Roman"/>
                  <w:sz w:val="24"/>
                  <w:szCs w:val="24"/>
                  <w:lang w:eastAsia="en-GB"/>
                </w:rPr>
                <w:t xml:space="preserve"> electricity storage module;</w:t>
              </w:r>
            </w:ins>
          </w:p>
        </w:tc>
      </w:tr>
    </w:tbl>
    <w:p w14:paraId="6BF85EA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517AA29F" w14:textId="77777777" w:rsidTr="003B7AE9">
        <w:tc>
          <w:tcPr>
            <w:tcW w:w="0" w:type="auto"/>
            <w:shd w:val="clear" w:color="auto" w:fill="auto"/>
            <w:hideMark/>
          </w:tcPr>
          <w:p w14:paraId="3254F26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2705147C" w14:textId="77777777" w:rsidTr="003B7AE9">
        <w:tc>
          <w:tcPr>
            <w:tcW w:w="0" w:type="auto"/>
            <w:shd w:val="clear" w:color="auto" w:fill="auto"/>
            <w:hideMark/>
          </w:tcPr>
          <w:p w14:paraId="4BF65A5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53DD01E3" w14:textId="77777777" w:rsidTr="003B7AE9">
        <w:tc>
          <w:tcPr>
            <w:tcW w:w="0" w:type="auto"/>
            <w:shd w:val="clear" w:color="auto" w:fill="auto"/>
            <w:hideMark/>
          </w:tcPr>
          <w:p w14:paraId="6DC88A7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6C08B48C" w14:textId="77777777" w:rsidTr="003B7AE9">
        <w:tc>
          <w:tcPr>
            <w:tcW w:w="0" w:type="auto"/>
            <w:shd w:val="clear" w:color="auto" w:fill="auto"/>
            <w:hideMark/>
          </w:tcPr>
          <w:p w14:paraId="323EC68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(9)</w:t>
            </w:r>
          </w:p>
        </w:tc>
        <w:tc>
          <w:tcPr>
            <w:tcW w:w="0" w:type="auto"/>
            <w:shd w:val="clear" w:color="auto" w:fill="auto"/>
            <w:hideMark/>
          </w:tcPr>
          <w:p w14:paraId="2D53344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002DD394" w14:textId="77777777" w:rsidTr="003B7AE9">
        <w:tc>
          <w:tcPr>
            <w:tcW w:w="0" w:type="auto"/>
            <w:shd w:val="clear" w:color="auto" w:fill="auto"/>
            <w:hideMark/>
          </w:tcPr>
          <w:p w14:paraId="08C54FA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(10)</w:t>
            </w:r>
          </w:p>
        </w:tc>
        <w:tc>
          <w:tcPr>
            <w:tcW w:w="0" w:type="auto"/>
            <w:shd w:val="clear" w:color="auto" w:fill="auto"/>
            <w:hideMark/>
          </w:tcPr>
          <w:p w14:paraId="148CFF60" w14:textId="1836219B"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ins w:id="15" w:author="Author">
              <w:r w:rsidR="00985FC9" w:rsidRPr="00E70916">
                <w:rPr>
                  <w:rFonts w:ascii="inherit" w:eastAsia="Times New Roman" w:hAnsi="inherit" w:cs="Times New Roman"/>
                  <w:sz w:val="24"/>
                  <w:szCs w:val="24"/>
                  <w:lang w:eastAsia="en-GB"/>
                </w:rPr>
                <w:t xml:space="preserve"> </w:t>
              </w:r>
              <w:r w:rsidR="00E813B8" w:rsidRPr="00E70916">
                <w:rPr>
                  <w:rFonts w:ascii="inherit" w:eastAsia="Times New Roman" w:hAnsi="inherit" w:cs="Times New Roman"/>
                  <w:sz w:val="24"/>
                  <w:szCs w:val="24"/>
                  <w:lang w:eastAsia="en-GB"/>
                </w:rPr>
                <w:t xml:space="preserve">The </w:t>
              </w:r>
              <w:r w:rsidR="00985FC9" w:rsidRPr="00E70916">
                <w:rPr>
                  <w:rFonts w:ascii="inherit" w:eastAsia="Times New Roman" w:hAnsi="inherit" w:cs="Times New Roman"/>
                  <w:sz w:val="24"/>
                  <w:szCs w:val="24"/>
                  <w:lang w:eastAsia="en-GB"/>
                </w:rPr>
                <w:t xml:space="preserve">requirements and compliance should be </w:t>
              </w:r>
              <w:r w:rsidR="00E813B8" w:rsidRPr="00E70916">
                <w:rPr>
                  <w:rFonts w:ascii="inherit" w:eastAsia="Times New Roman" w:hAnsi="inherit" w:cs="Times New Roman"/>
                  <w:sz w:val="24"/>
                  <w:szCs w:val="24"/>
                  <w:lang w:eastAsia="en-GB"/>
                </w:rPr>
                <w:t>referred</w:t>
              </w:r>
              <w:r w:rsidR="00985FC9" w:rsidRPr="00E70916">
                <w:rPr>
                  <w:rFonts w:ascii="inherit" w:eastAsia="Times New Roman" w:hAnsi="inherit" w:cs="Times New Roman"/>
                  <w:sz w:val="24"/>
                  <w:szCs w:val="24"/>
                  <w:lang w:eastAsia="en-GB"/>
                </w:rPr>
                <w:t xml:space="preserve"> to</w:t>
              </w:r>
              <w:r w:rsidR="00E813B8" w:rsidRPr="00E70916">
                <w:rPr>
                  <w:rFonts w:ascii="inherit" w:eastAsia="Times New Roman" w:hAnsi="inherit" w:cs="Times New Roman"/>
                  <w:sz w:val="24"/>
                  <w:szCs w:val="24"/>
                  <w:lang w:eastAsia="en-GB"/>
                </w:rPr>
                <w:t xml:space="preserve"> the </w:t>
              </w:r>
              <w:r w:rsidR="00985FC9" w:rsidRPr="00E70916">
                <w:rPr>
                  <w:rFonts w:ascii="inherit" w:eastAsia="Times New Roman" w:hAnsi="inherit" w:cs="Times New Roman"/>
                  <w:sz w:val="24"/>
                  <w:szCs w:val="24"/>
                  <w:lang w:eastAsia="en-GB"/>
                </w:rPr>
                <w:t>harmonized Technical Standard (</w:t>
              </w:r>
              <w:r w:rsidR="00E813B8" w:rsidRPr="00E70916">
                <w:rPr>
                  <w:rFonts w:ascii="inherit" w:eastAsia="Times New Roman" w:hAnsi="inherit" w:cs="Times New Roman"/>
                  <w:sz w:val="24"/>
                  <w:szCs w:val="24"/>
                  <w:lang w:eastAsia="en-GB"/>
                </w:rPr>
                <w:t>from</w:t>
              </w:r>
              <w:r w:rsidR="00985FC9" w:rsidRPr="00E70916">
                <w:rPr>
                  <w:rFonts w:ascii="inherit" w:eastAsia="Times New Roman" w:hAnsi="inherit" w:cs="Times New Roman"/>
                  <w:sz w:val="24"/>
                  <w:szCs w:val="24"/>
                  <w:lang w:eastAsia="en-GB"/>
                </w:rPr>
                <w:t xml:space="preserve"> CENELEC)</w:t>
              </w:r>
            </w:ins>
          </w:p>
        </w:tc>
      </w:tr>
    </w:tbl>
    <w:p w14:paraId="791A961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058D115E" w14:textId="77777777" w:rsidTr="003B7AE9">
        <w:tc>
          <w:tcPr>
            <w:tcW w:w="0" w:type="auto"/>
            <w:shd w:val="clear" w:color="auto" w:fill="auto"/>
            <w:hideMark/>
          </w:tcPr>
          <w:p w14:paraId="0BFD4C4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5994E435" w14:textId="77777777" w:rsidTr="003B7AE9">
        <w:tc>
          <w:tcPr>
            <w:tcW w:w="0" w:type="auto"/>
            <w:shd w:val="clear" w:color="auto" w:fill="auto"/>
            <w:hideMark/>
          </w:tcPr>
          <w:p w14:paraId="1D8C6F3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63D869C2" w14:textId="77777777" w:rsidTr="003B7AE9">
        <w:tc>
          <w:tcPr>
            <w:tcW w:w="0" w:type="auto"/>
            <w:shd w:val="clear" w:color="auto" w:fill="auto"/>
            <w:hideMark/>
          </w:tcPr>
          <w:p w14:paraId="68C9CD0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69A38F89" w14:textId="77777777" w:rsidTr="003B7AE9">
        <w:tc>
          <w:tcPr>
            <w:tcW w:w="0" w:type="auto"/>
            <w:shd w:val="clear" w:color="auto" w:fill="auto"/>
            <w:hideMark/>
          </w:tcPr>
          <w:p w14:paraId="37B934D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228F89FC" w14:textId="77777777" w:rsidTr="003B7AE9">
        <w:tc>
          <w:tcPr>
            <w:tcW w:w="0" w:type="auto"/>
            <w:shd w:val="clear" w:color="auto" w:fill="auto"/>
            <w:hideMark/>
          </w:tcPr>
          <w:p w14:paraId="4FD65D4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AD0AD6F" w14:textId="77777777" w:rsidTr="003B7AE9">
        <w:tc>
          <w:tcPr>
            <w:tcW w:w="0" w:type="auto"/>
            <w:shd w:val="clear" w:color="auto" w:fill="auto"/>
            <w:hideMark/>
          </w:tcPr>
          <w:p w14:paraId="50A74D0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7C6EE11A" w14:textId="77777777" w:rsidTr="003B7AE9">
        <w:tc>
          <w:tcPr>
            <w:tcW w:w="0" w:type="auto"/>
            <w:shd w:val="clear" w:color="auto" w:fill="auto"/>
            <w:hideMark/>
          </w:tcPr>
          <w:p w14:paraId="22DC5F4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7EF3E3FC" w14:textId="77777777" w:rsidTr="003B7AE9">
        <w:tc>
          <w:tcPr>
            <w:tcW w:w="0" w:type="auto"/>
            <w:shd w:val="clear" w:color="auto" w:fill="auto"/>
            <w:hideMark/>
          </w:tcPr>
          <w:p w14:paraId="6249F6D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BE72670" w14:textId="77777777" w:rsidTr="003B7AE9">
        <w:tc>
          <w:tcPr>
            <w:tcW w:w="0" w:type="auto"/>
            <w:shd w:val="clear" w:color="auto" w:fill="auto"/>
            <w:hideMark/>
          </w:tcPr>
          <w:p w14:paraId="1C4224B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53E6FB5D" w14:textId="77777777" w:rsidTr="003B7AE9">
        <w:tc>
          <w:tcPr>
            <w:tcW w:w="0" w:type="auto"/>
            <w:shd w:val="clear" w:color="auto" w:fill="auto"/>
            <w:hideMark/>
          </w:tcPr>
          <w:p w14:paraId="73E083B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(20)</w:t>
            </w:r>
          </w:p>
        </w:tc>
        <w:tc>
          <w:tcPr>
            <w:tcW w:w="0" w:type="auto"/>
            <w:shd w:val="clear" w:color="auto" w:fill="auto"/>
            <w:hideMark/>
          </w:tcPr>
          <w:p w14:paraId="07293BC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6C76F00" w14:textId="77777777" w:rsidTr="003B7AE9">
        <w:tc>
          <w:tcPr>
            <w:tcW w:w="0" w:type="auto"/>
            <w:shd w:val="clear" w:color="auto" w:fill="auto"/>
            <w:hideMark/>
          </w:tcPr>
          <w:p w14:paraId="190F92E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643FCA79" w14:textId="77777777" w:rsidTr="003B7AE9">
        <w:tc>
          <w:tcPr>
            <w:tcW w:w="0" w:type="auto"/>
            <w:shd w:val="clear" w:color="auto" w:fill="auto"/>
            <w:hideMark/>
          </w:tcPr>
          <w:p w14:paraId="79BC0D1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13883281" w14:textId="77777777" w:rsidTr="003B7AE9">
        <w:tc>
          <w:tcPr>
            <w:tcW w:w="0" w:type="auto"/>
            <w:shd w:val="clear" w:color="auto" w:fill="auto"/>
            <w:hideMark/>
          </w:tcPr>
          <w:p w14:paraId="13E6014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534945A" w14:textId="77777777" w:rsidTr="003B7AE9">
        <w:tc>
          <w:tcPr>
            <w:tcW w:w="0" w:type="auto"/>
            <w:shd w:val="clear" w:color="auto" w:fill="auto"/>
            <w:hideMark/>
          </w:tcPr>
          <w:p w14:paraId="69D6ED7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024979D" w14:textId="77777777" w:rsidTr="003B7AE9">
        <w:tc>
          <w:tcPr>
            <w:tcW w:w="0" w:type="auto"/>
            <w:shd w:val="clear" w:color="auto" w:fill="auto"/>
            <w:hideMark/>
          </w:tcPr>
          <w:p w14:paraId="5D50EA7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518C8419" w14:textId="77777777" w:rsidTr="003B7AE9">
        <w:tc>
          <w:tcPr>
            <w:tcW w:w="0" w:type="auto"/>
            <w:shd w:val="clear" w:color="auto" w:fill="auto"/>
            <w:hideMark/>
          </w:tcPr>
          <w:p w14:paraId="54EC684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54B40802" w14:textId="77777777" w:rsidTr="003B7AE9">
        <w:tc>
          <w:tcPr>
            <w:tcW w:w="0" w:type="auto"/>
            <w:shd w:val="clear" w:color="auto" w:fill="auto"/>
            <w:hideMark/>
          </w:tcPr>
          <w:p w14:paraId="29FBEF7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05767829" w14:textId="77777777" w:rsidTr="003B7AE9">
        <w:tc>
          <w:tcPr>
            <w:tcW w:w="0" w:type="auto"/>
            <w:shd w:val="clear" w:color="auto" w:fill="auto"/>
            <w:hideMark/>
          </w:tcPr>
          <w:p w14:paraId="44B02F4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44491FD" w14:textId="77777777" w:rsidTr="003B7AE9">
        <w:tc>
          <w:tcPr>
            <w:tcW w:w="0" w:type="auto"/>
            <w:shd w:val="clear" w:color="auto" w:fill="auto"/>
            <w:hideMark/>
          </w:tcPr>
          <w:p w14:paraId="048BCA9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7F12DA03" w14:textId="77777777" w:rsidTr="003B7AE9">
        <w:tc>
          <w:tcPr>
            <w:tcW w:w="0" w:type="auto"/>
            <w:shd w:val="clear" w:color="auto" w:fill="auto"/>
            <w:hideMark/>
          </w:tcPr>
          <w:p w14:paraId="6FFEC0F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625EF2D2" w14:textId="77777777" w:rsidTr="003B7AE9">
        <w:tc>
          <w:tcPr>
            <w:tcW w:w="0" w:type="auto"/>
            <w:shd w:val="clear" w:color="auto" w:fill="auto"/>
            <w:hideMark/>
          </w:tcPr>
          <w:p w14:paraId="431433D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1B0158EA" w14:textId="77777777" w:rsidTr="003B7AE9">
        <w:tc>
          <w:tcPr>
            <w:tcW w:w="0" w:type="auto"/>
            <w:shd w:val="clear" w:color="auto" w:fill="auto"/>
            <w:hideMark/>
          </w:tcPr>
          <w:p w14:paraId="7592A15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5DDF4F4" w14:textId="77777777" w:rsidTr="003B7AE9">
        <w:tc>
          <w:tcPr>
            <w:tcW w:w="0" w:type="auto"/>
            <w:shd w:val="clear" w:color="auto" w:fill="auto"/>
            <w:hideMark/>
          </w:tcPr>
          <w:p w14:paraId="6C4FD5F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E0E0480" w14:textId="77777777" w:rsidTr="003B7AE9">
        <w:tc>
          <w:tcPr>
            <w:tcW w:w="0" w:type="auto"/>
            <w:shd w:val="clear" w:color="auto" w:fill="auto"/>
            <w:hideMark/>
          </w:tcPr>
          <w:p w14:paraId="05CCFB2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668C5457" w14:textId="77777777" w:rsidTr="003B7AE9">
        <w:tc>
          <w:tcPr>
            <w:tcW w:w="0" w:type="auto"/>
            <w:shd w:val="clear" w:color="auto" w:fill="auto"/>
            <w:hideMark/>
          </w:tcPr>
          <w:p w14:paraId="550D055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(35)</w:t>
            </w:r>
          </w:p>
        </w:tc>
        <w:tc>
          <w:tcPr>
            <w:tcW w:w="0" w:type="auto"/>
            <w:shd w:val="clear" w:color="auto" w:fill="auto"/>
            <w:hideMark/>
          </w:tcPr>
          <w:p w14:paraId="6F929C8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80BAB97" w14:textId="77777777" w:rsidTr="003B7AE9">
        <w:tc>
          <w:tcPr>
            <w:tcW w:w="0" w:type="auto"/>
            <w:shd w:val="clear" w:color="auto" w:fill="auto"/>
            <w:hideMark/>
          </w:tcPr>
          <w:p w14:paraId="16E4C10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5876189A" w14:textId="77777777" w:rsidTr="003B7AE9">
        <w:tc>
          <w:tcPr>
            <w:tcW w:w="0" w:type="auto"/>
            <w:shd w:val="clear" w:color="auto" w:fill="auto"/>
            <w:hideMark/>
          </w:tcPr>
          <w:p w14:paraId="0185F13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707B8BE3" w14:textId="77777777" w:rsidTr="003B7AE9">
        <w:tc>
          <w:tcPr>
            <w:tcW w:w="0" w:type="auto"/>
            <w:shd w:val="clear" w:color="auto" w:fill="auto"/>
            <w:hideMark/>
          </w:tcPr>
          <w:p w14:paraId="5CA77DC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B1BBC8F" w14:textId="77777777" w:rsidTr="003B7AE9">
        <w:tc>
          <w:tcPr>
            <w:tcW w:w="0" w:type="auto"/>
            <w:shd w:val="clear" w:color="auto" w:fill="auto"/>
            <w:hideMark/>
          </w:tcPr>
          <w:p w14:paraId="2E448D6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23629632" w14:textId="77777777" w:rsidTr="003B7AE9">
        <w:tc>
          <w:tcPr>
            <w:tcW w:w="0" w:type="auto"/>
            <w:shd w:val="clear" w:color="auto" w:fill="auto"/>
            <w:hideMark/>
          </w:tcPr>
          <w:p w14:paraId="317F77C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B3A33CA" w14:textId="77777777" w:rsidTr="003B7AE9">
        <w:tc>
          <w:tcPr>
            <w:tcW w:w="0" w:type="auto"/>
            <w:shd w:val="clear" w:color="auto" w:fill="auto"/>
            <w:hideMark/>
          </w:tcPr>
          <w:p w14:paraId="711433A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537DE32" w14:textId="77777777" w:rsidTr="003B7AE9">
        <w:tc>
          <w:tcPr>
            <w:tcW w:w="0" w:type="auto"/>
            <w:shd w:val="clear" w:color="auto" w:fill="auto"/>
            <w:hideMark/>
          </w:tcPr>
          <w:p w14:paraId="62CA2BD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2D77BD45" w14:textId="77777777" w:rsidTr="003B7AE9">
        <w:tc>
          <w:tcPr>
            <w:tcW w:w="0" w:type="auto"/>
            <w:shd w:val="clear" w:color="auto" w:fill="auto"/>
            <w:hideMark/>
          </w:tcPr>
          <w:p w14:paraId="329D0E7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3E95720" w14:textId="77777777" w:rsidTr="003B7AE9">
        <w:tc>
          <w:tcPr>
            <w:tcW w:w="0" w:type="auto"/>
            <w:shd w:val="clear" w:color="auto" w:fill="auto"/>
            <w:hideMark/>
          </w:tcPr>
          <w:p w14:paraId="7FF22ED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667F391C" w14:textId="77777777" w:rsidTr="003B7AE9">
        <w:tc>
          <w:tcPr>
            <w:tcW w:w="0" w:type="auto"/>
            <w:shd w:val="clear" w:color="auto" w:fill="auto"/>
            <w:hideMark/>
          </w:tcPr>
          <w:p w14:paraId="7CFAA37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891E829" w14:textId="77777777" w:rsidTr="003B7AE9">
        <w:tc>
          <w:tcPr>
            <w:tcW w:w="0" w:type="auto"/>
            <w:shd w:val="clear" w:color="auto" w:fill="auto"/>
            <w:hideMark/>
          </w:tcPr>
          <w:p w14:paraId="6B4944D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6" w:anchor="ntr6-L_2016112EN.01000101-E0006" w:history="1">
              <w:r w:rsidRPr="00E70916">
                <w:rPr>
                  <w:rFonts w:ascii="inherit" w:eastAsia="Times New Roman" w:hAnsi="inherit" w:cs="Times New Roman"/>
                  <w:color w:val="337AB7"/>
                  <w:sz w:val="24"/>
                  <w:szCs w:val="24"/>
                  <w:lang w:eastAsia="en-GB"/>
                </w:rPr>
                <w:t> (</w:t>
              </w:r>
              <w:r w:rsidRPr="00E70916">
                <w:rPr>
                  <w:rFonts w:ascii="inherit" w:eastAsia="Times New Roman" w:hAnsi="inherit" w:cs="Times New Roman"/>
                  <w:color w:val="337AB7"/>
                  <w:sz w:val="17"/>
                  <w:szCs w:val="17"/>
                  <w:vertAlign w:val="superscript"/>
                  <w:lang w:eastAsia="en-GB"/>
                </w:rPr>
                <w:t>6</w:t>
              </w:r>
              <w:r w:rsidRPr="00E70916">
                <w:rPr>
                  <w:rFonts w:ascii="inherit" w:eastAsia="Times New Roman" w:hAnsi="inherit" w:cs="Times New Roman"/>
                  <w:color w:val="337AB7"/>
                  <w:sz w:val="24"/>
                  <w:szCs w:val="24"/>
                  <w:lang w:eastAsia="en-GB"/>
                </w:rPr>
                <w:t>)</w:t>
              </w:r>
            </w:hyperlink>
            <w:r w:rsidRPr="00E70916">
              <w:rPr>
                <w:rFonts w:ascii="inherit" w:eastAsia="Times New Roman" w:hAnsi="inherit" w:cs="Times New Roman"/>
                <w:sz w:val="24"/>
                <w:szCs w:val="24"/>
                <w:lang w:eastAsia="en-GB"/>
              </w:rPr>
              <w:t>;</w:t>
            </w:r>
          </w:p>
        </w:tc>
      </w:tr>
    </w:tbl>
    <w:p w14:paraId="2084560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0DC966A4" w14:textId="77777777" w:rsidTr="003B7AE9">
        <w:tc>
          <w:tcPr>
            <w:tcW w:w="0" w:type="auto"/>
            <w:shd w:val="clear" w:color="auto" w:fill="auto"/>
            <w:hideMark/>
          </w:tcPr>
          <w:p w14:paraId="0FE4D19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w:t>
            </w:r>
            <w:r w:rsidRPr="00E70916">
              <w:rPr>
                <w:rFonts w:ascii="inherit" w:eastAsia="Times New Roman" w:hAnsi="inherit" w:cs="Times New Roman"/>
                <w:sz w:val="24"/>
                <w:szCs w:val="24"/>
                <w:lang w:eastAsia="en-GB"/>
              </w:rPr>
              <w:lastRenderedPageBreak/>
              <w:t>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211BE225" w14:textId="77777777" w:rsidTr="003B7AE9">
        <w:tc>
          <w:tcPr>
            <w:tcW w:w="0" w:type="auto"/>
            <w:shd w:val="clear" w:color="auto" w:fill="auto"/>
            <w:hideMark/>
          </w:tcPr>
          <w:p w14:paraId="1D08D1F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CE3A3BB" w14:textId="77777777" w:rsidTr="003B7AE9">
        <w:tc>
          <w:tcPr>
            <w:tcW w:w="0" w:type="auto"/>
            <w:shd w:val="clear" w:color="auto" w:fill="auto"/>
            <w:hideMark/>
          </w:tcPr>
          <w:p w14:paraId="5D634BC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04CD4A01" w14:textId="77777777" w:rsidTr="003B7AE9">
        <w:tc>
          <w:tcPr>
            <w:tcW w:w="0" w:type="auto"/>
            <w:shd w:val="clear" w:color="auto" w:fill="auto"/>
            <w:hideMark/>
          </w:tcPr>
          <w:p w14:paraId="141B880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C294D08" w14:textId="77777777" w:rsidTr="003B7AE9">
        <w:tc>
          <w:tcPr>
            <w:tcW w:w="0" w:type="auto"/>
            <w:shd w:val="clear" w:color="auto" w:fill="auto"/>
            <w:hideMark/>
          </w:tcPr>
          <w:p w14:paraId="646E5B4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338F183" w14:textId="77777777" w:rsidTr="003B7AE9">
        <w:tc>
          <w:tcPr>
            <w:tcW w:w="0" w:type="auto"/>
            <w:shd w:val="clear" w:color="auto" w:fill="auto"/>
            <w:hideMark/>
          </w:tcPr>
          <w:p w14:paraId="309D55B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4128EAC3" w14:textId="77777777" w:rsidTr="003B7AE9">
        <w:tc>
          <w:tcPr>
            <w:tcW w:w="0" w:type="auto"/>
            <w:shd w:val="clear" w:color="auto" w:fill="auto"/>
            <w:hideMark/>
          </w:tcPr>
          <w:p w14:paraId="566CD10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50DD9CBB" w14:textId="77777777" w:rsidTr="003B7AE9">
        <w:tc>
          <w:tcPr>
            <w:tcW w:w="0" w:type="auto"/>
            <w:shd w:val="clear" w:color="auto" w:fill="auto"/>
            <w:hideMark/>
          </w:tcPr>
          <w:p w14:paraId="2C8722A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242FDFD" w14:textId="77777777" w:rsidTr="003B7AE9">
        <w:tc>
          <w:tcPr>
            <w:tcW w:w="0" w:type="auto"/>
            <w:shd w:val="clear" w:color="auto" w:fill="auto"/>
            <w:hideMark/>
          </w:tcPr>
          <w:p w14:paraId="09966D9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607219BA" w14:textId="77777777" w:rsidTr="003B7AE9">
        <w:tc>
          <w:tcPr>
            <w:tcW w:w="0" w:type="auto"/>
            <w:shd w:val="clear" w:color="auto" w:fill="auto"/>
            <w:hideMark/>
          </w:tcPr>
          <w:p w14:paraId="33D7147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1D9E31C6" w14:textId="77777777" w:rsidTr="003B7AE9">
        <w:tc>
          <w:tcPr>
            <w:tcW w:w="0" w:type="auto"/>
            <w:shd w:val="clear" w:color="auto" w:fill="auto"/>
            <w:hideMark/>
          </w:tcPr>
          <w:p w14:paraId="2384CB8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685B808F" w14:textId="77777777" w:rsidTr="003B7AE9">
        <w:tc>
          <w:tcPr>
            <w:tcW w:w="0" w:type="auto"/>
            <w:shd w:val="clear" w:color="auto" w:fill="auto"/>
            <w:hideMark/>
          </w:tcPr>
          <w:p w14:paraId="60244A9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72719B2C" w14:textId="77777777" w:rsidTr="003B7AE9">
        <w:tc>
          <w:tcPr>
            <w:tcW w:w="0" w:type="auto"/>
            <w:shd w:val="clear" w:color="auto" w:fill="auto"/>
            <w:hideMark/>
          </w:tcPr>
          <w:p w14:paraId="104B9F5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7651DD2F" w14:textId="77777777" w:rsidTr="003B7AE9">
        <w:tc>
          <w:tcPr>
            <w:tcW w:w="0" w:type="auto"/>
            <w:shd w:val="clear" w:color="auto" w:fill="auto"/>
            <w:hideMark/>
          </w:tcPr>
          <w:p w14:paraId="352B1ED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59CBB969" w14:textId="77777777" w:rsidTr="003B7AE9">
        <w:tc>
          <w:tcPr>
            <w:tcW w:w="0" w:type="auto"/>
            <w:shd w:val="clear" w:color="auto" w:fill="auto"/>
            <w:hideMark/>
          </w:tcPr>
          <w:p w14:paraId="2559CEF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(61)</w:t>
            </w:r>
          </w:p>
        </w:tc>
        <w:tc>
          <w:tcPr>
            <w:tcW w:w="0" w:type="auto"/>
            <w:shd w:val="clear" w:color="auto" w:fill="auto"/>
            <w:hideMark/>
          </w:tcPr>
          <w:p w14:paraId="0166A4C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D8F0046" w14:textId="77777777" w:rsidTr="003B7AE9">
        <w:tc>
          <w:tcPr>
            <w:tcW w:w="0" w:type="auto"/>
            <w:shd w:val="clear" w:color="auto" w:fill="auto"/>
            <w:hideMark/>
          </w:tcPr>
          <w:p w14:paraId="235E559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20F7495A" w14:textId="77777777" w:rsidTr="003B7AE9">
        <w:tc>
          <w:tcPr>
            <w:tcW w:w="0" w:type="auto"/>
            <w:shd w:val="clear" w:color="auto" w:fill="auto"/>
            <w:hideMark/>
          </w:tcPr>
          <w:p w14:paraId="50F3CD0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38CEFE9A" w14:textId="77777777" w:rsidTr="003B7AE9">
        <w:tc>
          <w:tcPr>
            <w:tcW w:w="0" w:type="auto"/>
            <w:shd w:val="clear" w:color="auto" w:fill="auto"/>
            <w:hideMark/>
          </w:tcPr>
          <w:p w14:paraId="42289A9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16" w:author="Author">
          <w:tblPr>
            <w:tblW w:w="5000" w:type="pct"/>
            <w:tblCellMar>
              <w:left w:w="0" w:type="dxa"/>
              <w:right w:w="0" w:type="dxa"/>
            </w:tblCellMar>
            <w:tblLook w:val="04A0" w:firstRow="1" w:lastRow="0" w:firstColumn="1" w:lastColumn="0" w:noHBand="0" w:noVBand="1"/>
          </w:tblPr>
        </w:tblPrChange>
      </w:tblPr>
      <w:tblGrid>
        <w:gridCol w:w="450"/>
        <w:gridCol w:w="8576"/>
        <w:tblGridChange w:id="17">
          <w:tblGrid>
            <w:gridCol w:w="450"/>
            <w:gridCol w:w="8576"/>
          </w:tblGrid>
        </w:tblGridChange>
      </w:tblGrid>
      <w:tr w:rsidR="00D93551" w:rsidRPr="00E70916" w14:paraId="67AE2038" w14:textId="77777777" w:rsidTr="00C42426">
        <w:trPr>
          <w:trHeight w:val="7200"/>
        </w:trPr>
        <w:tc>
          <w:tcPr>
            <w:tcW w:w="0" w:type="auto"/>
            <w:shd w:val="clear" w:color="auto" w:fill="auto"/>
            <w:hideMark/>
            <w:tcPrChange w:id="18" w:author="Author">
              <w:tcPr>
                <w:tcW w:w="0" w:type="auto"/>
                <w:shd w:val="clear" w:color="auto" w:fill="auto"/>
                <w:hideMark/>
              </w:tcPr>
            </w:tcPrChange>
          </w:tcPr>
          <w:p w14:paraId="3BE16723" w14:textId="77777777" w:rsidR="00D93551" w:rsidRPr="00E70916" w:rsidRDefault="00D93551" w:rsidP="00D93551">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(65)</w:t>
            </w:r>
          </w:p>
        </w:tc>
        <w:tc>
          <w:tcPr>
            <w:tcW w:w="0" w:type="auto"/>
            <w:shd w:val="clear" w:color="auto" w:fill="auto"/>
            <w:hideMark/>
            <w:tcPrChange w:id="19" w:author="Author">
              <w:tcPr>
                <w:tcW w:w="0" w:type="auto"/>
                <w:shd w:val="clear" w:color="auto" w:fill="auto"/>
                <w:hideMark/>
              </w:tcPr>
            </w:tcPrChange>
          </w:tcPr>
          <w:p w14:paraId="6908B0D0" w14:textId="77777777" w:rsidR="00D93551" w:rsidRPr="00E70916" w:rsidRDefault="00D93551" w:rsidP="00D93551">
            <w:pPr>
              <w:spacing w:before="120" w:after="0" w:line="240" w:lineRule="auto"/>
              <w:jc w:val="both"/>
              <w:rPr>
                <w:ins w:id="20" w:author="Author"/>
                <w:rFonts w:ascii="inherit" w:eastAsia="Times New Roman" w:hAnsi="inherit" w:cs="Times New Roman"/>
                <w:sz w:val="24"/>
                <w:szCs w:val="24"/>
                <w:lang w:eastAsia="en-GB"/>
              </w:rPr>
            </w:pPr>
            <w:ins w:id="21" w:author="Author">
              <w:r w:rsidRPr="00E70916">
                <w:rPr>
                  <w:rFonts w:ascii="inherit" w:eastAsia="Times New Roman" w:hAnsi="inherit" w:cs="Times New Roman"/>
                  <w:sz w:val="24"/>
                  <w:szCs w:val="24"/>
                  <w:lang w:eastAsia="en-GB"/>
                </w:rPr>
                <w:t>‘</w:t>
              </w:r>
            </w:ins>
            <w:r w:rsidRPr="00E70916">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p w14:paraId="0D73FB19" w14:textId="77777777" w:rsidR="00D93551" w:rsidRPr="00E70916" w:rsidRDefault="00D93551" w:rsidP="00D93551">
            <w:pPr>
              <w:spacing w:before="120" w:after="0" w:line="240" w:lineRule="auto"/>
              <w:jc w:val="both"/>
              <w:rPr>
                <w:ins w:id="22" w:author="Author"/>
                <w:rFonts w:ascii="inherit" w:eastAsia="Times New Roman" w:hAnsi="inherit" w:cs="Times New Roman"/>
                <w:sz w:val="24"/>
                <w:szCs w:val="24"/>
                <w:lang w:eastAsia="en-GB"/>
              </w:rPr>
            </w:pPr>
            <w:ins w:id="23" w:author="Author">
              <w:r w:rsidRPr="00E70916">
                <w:rPr>
                  <w:rFonts w:ascii="inherit" w:eastAsia="Times New Roman" w:hAnsi="inherit" w:cs="Times New Roman"/>
                  <w:sz w:val="24"/>
                  <w:szCs w:val="24"/>
                  <w:lang w:eastAsia="en-GB"/>
                </w:rPr>
                <w:t>(66) ‘electricity storage’ means the conversion of electrical energy into a form of energy which can be stored, the storing of that energy, and the subsequent reconversion of that energy back into electrical energy.</w:t>
              </w:r>
            </w:ins>
          </w:p>
          <w:p w14:paraId="5B48DD58" w14:textId="77777777" w:rsidR="00A736F2" w:rsidRPr="00E70916" w:rsidRDefault="00D93551" w:rsidP="00A736F2">
            <w:pPr>
              <w:spacing w:before="120" w:after="0" w:line="240" w:lineRule="auto"/>
              <w:jc w:val="both"/>
              <w:rPr>
                <w:ins w:id="24" w:author="Author"/>
                <w:rFonts w:ascii="inherit" w:eastAsia="Times New Roman" w:hAnsi="inherit" w:cs="Times New Roman"/>
                <w:sz w:val="24"/>
                <w:szCs w:val="24"/>
                <w:lang w:eastAsia="en-GB"/>
              </w:rPr>
            </w:pPr>
            <w:ins w:id="25" w:author="Author">
              <w:r w:rsidRPr="00E70916">
                <w:rPr>
                  <w:rFonts w:ascii="inherit" w:eastAsia="Times New Roman" w:hAnsi="inherit" w:cs="Times New Roman"/>
                  <w:sz w:val="24"/>
                  <w:szCs w:val="24"/>
                  <w:lang w:eastAsia="en-GB"/>
                </w:rPr>
                <w:t>(67) ‘electricity storage module’ is a power generating module which can inject and consume active power to and from the network.</w:t>
              </w:r>
              <w:r w:rsidR="00A736F2" w:rsidRPr="00E70916">
                <w:rPr>
                  <w:rFonts w:ascii="inherit" w:eastAsia="Times New Roman" w:hAnsi="inherit" w:cs="Times New Roman"/>
                  <w:sz w:val="24"/>
                  <w:szCs w:val="24"/>
                  <w:lang w:eastAsia="en-GB"/>
                </w:rPr>
                <w:t xml:space="preserve"> An electric vehicle is also an electricity storage module.</w:t>
              </w:r>
            </w:ins>
          </w:p>
          <w:p w14:paraId="59CDB56F" w14:textId="77777777" w:rsidR="00D93551" w:rsidRPr="00E70916" w:rsidRDefault="00D93551" w:rsidP="00D93551">
            <w:pPr>
              <w:spacing w:before="120" w:after="0" w:line="240" w:lineRule="auto"/>
              <w:jc w:val="both"/>
              <w:rPr>
                <w:ins w:id="26" w:author="Author"/>
                <w:rFonts w:ascii="inherit" w:eastAsia="Times New Roman" w:hAnsi="inherit" w:cs="Times New Roman"/>
                <w:sz w:val="24"/>
                <w:szCs w:val="24"/>
                <w:lang w:eastAsia="en-GB"/>
              </w:rPr>
            </w:pPr>
            <w:ins w:id="27" w:author="Author">
              <w:r w:rsidRPr="00E70916">
                <w:rPr>
                  <w:rFonts w:ascii="inherit" w:eastAsia="Times New Roman" w:hAnsi="inherit" w:cs="Times New Roman"/>
                  <w:sz w:val="24"/>
                  <w:szCs w:val="24"/>
                  <w:lang w:eastAsia="en-GB"/>
                </w:rPr>
                <w:t>(68) ‘maximum consumption capacity’ means the maximum continuous active power which an electricity storage module can import from the network,</w:t>
              </w:r>
            </w:ins>
          </w:p>
          <w:p w14:paraId="2B2A4F0B" w14:textId="74E3A0BA" w:rsidR="00A736F2" w:rsidRPr="00E70916" w:rsidRDefault="00A736F2" w:rsidP="00A736F2">
            <w:pPr>
              <w:spacing w:before="120" w:after="0" w:line="240" w:lineRule="auto"/>
              <w:jc w:val="both"/>
              <w:rPr>
                <w:ins w:id="28" w:author="Author"/>
                <w:rFonts w:ascii="inherit" w:eastAsia="Times New Roman" w:hAnsi="inherit" w:cs="Times New Roman"/>
                <w:sz w:val="24"/>
                <w:szCs w:val="24"/>
                <w:lang w:eastAsia="en-GB"/>
              </w:rPr>
            </w:pPr>
            <w:ins w:id="29" w:author="Author">
              <w:r w:rsidRPr="00E70916">
                <w:rPr>
                  <w:rFonts w:ascii="inherit" w:eastAsia="Times New Roman" w:hAnsi="inherit" w:cs="Times New Roman"/>
                  <w:sz w:val="24"/>
                  <w:szCs w:val="24"/>
                  <w:lang w:eastAsia="en-GB"/>
                </w:rPr>
                <w:t>(69) ‘electric vehicle’ is an electric vehicle, or electric vehicle charging point, which is equipped with vehicle-to-grid capability, ie which can both extract and inject active power into the network.  This definition does not include vehicles without vehicle-to-grid capabilities; such vehicles are not subject to this Regulation.</w:t>
              </w:r>
            </w:ins>
          </w:p>
          <w:p w14:paraId="513E8CD8" w14:textId="305475A2" w:rsidR="00D93551" w:rsidRPr="00E70916" w:rsidRDefault="00A736F2" w:rsidP="00B100B6">
            <w:pPr>
              <w:spacing w:before="120" w:after="0" w:line="240" w:lineRule="auto"/>
              <w:jc w:val="both"/>
              <w:rPr>
                <w:rFonts w:ascii="inherit" w:eastAsia="Times New Roman" w:hAnsi="inherit" w:cs="Times New Roman"/>
                <w:sz w:val="24"/>
                <w:szCs w:val="24"/>
                <w:lang w:eastAsia="en-GB"/>
              </w:rPr>
            </w:pPr>
            <w:ins w:id="30" w:author="Author">
              <w:r w:rsidRPr="00E70916">
                <w:rPr>
                  <w:rFonts w:ascii="inherit" w:eastAsia="Times New Roman" w:hAnsi="inherit" w:cs="Times New Roman"/>
                  <w:sz w:val="24"/>
                  <w:szCs w:val="24"/>
                  <w:lang w:eastAsia="en-GB"/>
                </w:rPr>
                <w:t>(70) ‘electric vehicle charging point’ is a fixed location within a facility that enables vehicle-to-grid capabilities from the vehicle(s) connected to it.</w:t>
              </w:r>
            </w:ins>
            <w:del w:id="31" w:author="Author">
              <w:r w:rsidR="00D93551" w:rsidRPr="00E70916" w:rsidDel="001A1366">
                <w:rPr>
                  <w:rFonts w:ascii="inherit" w:eastAsia="Times New Roman" w:hAnsi="inherit" w:cs="Times New Roman"/>
                  <w:sz w:val="24"/>
                  <w:szCs w:val="24"/>
                  <w:lang w:eastAsia="en-GB"/>
                </w:rPr>
                <w:delText>‘</w:delText>
              </w:r>
            </w:del>
          </w:p>
        </w:tc>
      </w:tr>
    </w:tbl>
    <w:p w14:paraId="1E16F7D0"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lastRenderedPageBreak/>
        <w:t>Article 3</w:t>
      </w:r>
    </w:p>
    <w:p w14:paraId="722D9684"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Scope of application</w:t>
      </w:r>
    </w:p>
    <w:p w14:paraId="59F4296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C72C355" w14:textId="77777777" w:rsidTr="003B7AE9">
        <w:tc>
          <w:tcPr>
            <w:tcW w:w="0" w:type="auto"/>
            <w:shd w:val="clear" w:color="auto" w:fill="auto"/>
            <w:hideMark/>
          </w:tcPr>
          <w:p w14:paraId="1D87F66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7C6E8572" w14:textId="77777777" w:rsidTr="003B7AE9">
        <w:tc>
          <w:tcPr>
            <w:tcW w:w="0" w:type="auto"/>
            <w:shd w:val="clear" w:color="auto" w:fill="auto"/>
            <w:hideMark/>
          </w:tcPr>
          <w:p w14:paraId="7C31A45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528EFC81" w14:textId="77777777" w:rsidTr="003B7AE9">
        <w:tc>
          <w:tcPr>
            <w:tcW w:w="0" w:type="auto"/>
            <w:shd w:val="clear" w:color="auto" w:fill="auto"/>
            <w:hideMark/>
          </w:tcPr>
          <w:p w14:paraId="6F44CE7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607BF02D" w14:textId="77777777" w:rsidTr="00F7092D">
        <w:trPr>
          <w:trHeight w:val="387"/>
        </w:trPr>
        <w:tc>
          <w:tcPr>
            <w:tcW w:w="0" w:type="auto"/>
            <w:shd w:val="clear" w:color="auto" w:fill="auto"/>
          </w:tcPr>
          <w:p w14:paraId="267A54D8" w14:textId="649F8841" w:rsidR="003B7AE9" w:rsidRPr="00E70916" w:rsidRDefault="003B7AE9" w:rsidP="003B7AE9">
            <w:pPr>
              <w:spacing w:before="120" w:after="0" w:line="240" w:lineRule="auto"/>
              <w:jc w:val="both"/>
              <w:rPr>
                <w:rFonts w:ascii="inherit" w:eastAsia="Times New Roman" w:hAnsi="inherit" w:cs="Times New Roman"/>
                <w:sz w:val="24"/>
                <w:szCs w:val="24"/>
                <w:lang w:eastAsia="en-GB"/>
              </w:rPr>
            </w:pPr>
            <w:del w:id="32" w:author="Author">
              <w:r w:rsidRPr="00E70916" w:rsidDel="009E37FD">
                <w:rPr>
                  <w:rFonts w:ascii="inherit" w:eastAsia="Times New Roman" w:hAnsi="inherit" w:cs="Times New Roman"/>
                  <w:sz w:val="24"/>
                  <w:szCs w:val="24"/>
                  <w:lang w:eastAsia="en-GB"/>
                </w:rPr>
                <w:delText>(d)</w:delText>
              </w:r>
            </w:del>
          </w:p>
        </w:tc>
        <w:tc>
          <w:tcPr>
            <w:tcW w:w="0" w:type="auto"/>
            <w:shd w:val="clear" w:color="auto" w:fill="auto"/>
          </w:tcPr>
          <w:p w14:paraId="3E15AC33" w14:textId="4D80E35F" w:rsidR="003B7AE9" w:rsidRPr="00E70916" w:rsidRDefault="003B7AE9" w:rsidP="003B7AE9">
            <w:pPr>
              <w:spacing w:before="120" w:after="0" w:line="240" w:lineRule="auto"/>
              <w:jc w:val="both"/>
              <w:rPr>
                <w:rFonts w:ascii="inherit" w:eastAsia="Times New Roman" w:hAnsi="inherit" w:cs="Times New Roman"/>
                <w:sz w:val="24"/>
                <w:szCs w:val="24"/>
                <w:lang w:eastAsia="en-GB"/>
              </w:rPr>
            </w:pPr>
            <w:del w:id="33" w:author="Author">
              <w:r w:rsidRPr="00E70916" w:rsidDel="009E37FD">
                <w:rPr>
                  <w:rFonts w:ascii="inherit" w:eastAsia="Times New Roman" w:hAnsi="inherit" w:cs="Times New Roman"/>
                  <w:sz w:val="24"/>
                  <w:szCs w:val="24"/>
                  <w:lang w:eastAsia="en-GB"/>
                </w:rPr>
                <w:delText>storage devices except for pump-storage power-generating modules in accordance with Article 6(2).</w:delText>
              </w:r>
            </w:del>
          </w:p>
        </w:tc>
      </w:tr>
    </w:tbl>
    <w:p w14:paraId="0DB9CB69"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4</w:t>
      </w:r>
    </w:p>
    <w:p w14:paraId="2BBD458D"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C886EA9" w14:textId="77777777" w:rsidTr="003B7AE9">
        <w:tc>
          <w:tcPr>
            <w:tcW w:w="0" w:type="auto"/>
            <w:shd w:val="clear" w:color="auto" w:fill="auto"/>
            <w:hideMark/>
          </w:tcPr>
          <w:p w14:paraId="0C951D4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4F903AC0" w14:textId="19723DDF"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a type C or type D power-generating module has been modified </w:t>
            </w:r>
            <w:del w:id="34" w:author="Author">
              <w:r w:rsidRPr="00E70916" w:rsidDel="002000E8">
                <w:rPr>
                  <w:rFonts w:ascii="inherit" w:eastAsia="Times New Roman" w:hAnsi="inherit" w:cs="Times New Roman"/>
                  <w:sz w:val="24"/>
                  <w:szCs w:val="24"/>
                  <w:lang w:eastAsia="en-GB"/>
                </w:rPr>
                <w:delText xml:space="preserve">to such </w:delText>
              </w:r>
              <w:r w:rsidRPr="00E70916" w:rsidDel="00FE3ABC">
                <w:rPr>
                  <w:rFonts w:ascii="inherit" w:eastAsia="Times New Roman" w:hAnsi="inherit" w:cs="Times New Roman"/>
                  <w:sz w:val="24"/>
                  <w:szCs w:val="24"/>
                  <w:lang w:eastAsia="en-GB"/>
                </w:rPr>
                <w:delText xml:space="preserve">an extent </w:delText>
              </w:r>
            </w:del>
            <w:r w:rsidRPr="00E70916">
              <w:rPr>
                <w:rFonts w:ascii="inherit" w:eastAsia="Times New Roman" w:hAnsi="inherit" w:cs="Times New Roman"/>
                <w:sz w:val="24"/>
                <w:szCs w:val="24"/>
                <w:lang w:eastAsia="en-GB"/>
              </w:rPr>
              <w:t>that its</w:t>
            </w:r>
            <w:del w:id="35" w:author="Author">
              <w:r w:rsidRPr="00E70916" w:rsidDel="00FE3ABC">
                <w:rPr>
                  <w:rFonts w:ascii="inherit" w:eastAsia="Times New Roman" w:hAnsi="inherit" w:cs="Times New Roman"/>
                  <w:sz w:val="24"/>
                  <w:szCs w:val="24"/>
                  <w:lang w:eastAsia="en-GB"/>
                </w:rPr>
                <w:delText xml:space="preserve"> connection agreement must be substantially revised in accordance with the following procedure</w:delText>
              </w:r>
            </w:del>
            <w:ins w:id="36" w:author="Author">
              <w:r w:rsidR="00FE3ABC" w:rsidRPr="00E70916">
                <w:rPr>
                  <w:rFonts w:ascii="inherit" w:eastAsia="Times New Roman" w:hAnsi="inherit" w:cs="Times New Roman"/>
                  <w:sz w:val="24"/>
                  <w:szCs w:val="24"/>
                  <w:lang w:eastAsia="en-GB"/>
                </w:rPr>
                <w:t xml:space="preserve"> electrical and grid dynamic interactions have </w:t>
              </w:r>
              <w:r w:rsidR="008D4770" w:rsidRPr="00E70916">
                <w:rPr>
                  <w:rFonts w:ascii="inherit" w:eastAsia="Times New Roman" w:hAnsi="inherit" w:cs="Times New Roman"/>
                  <w:sz w:val="24"/>
                  <w:szCs w:val="24"/>
                  <w:lang w:eastAsia="en-GB"/>
                </w:rPr>
                <w:t>been significantly modified</w:t>
              </w:r>
              <w:r w:rsidR="00FE3ABC" w:rsidRPr="00E70916">
                <w:rPr>
                  <w:rFonts w:ascii="inherit" w:eastAsia="Times New Roman" w:hAnsi="inherit" w:cs="Times New Roman"/>
                  <w:sz w:val="24"/>
                  <w:szCs w:val="24"/>
                  <w:lang w:eastAsia="en-GB"/>
                </w:rPr>
                <w:t>.  In these cases, and prior to carrying out a modification</w:t>
              </w:r>
              <w:r w:rsidR="003D7EDC" w:rsidRPr="00E70916">
                <w:rPr>
                  <w:rFonts w:ascii="inherit" w:eastAsia="Times New Roman" w:hAnsi="inherit" w:cs="Times New Roman"/>
                  <w:sz w:val="24"/>
                  <w:szCs w:val="24"/>
                  <w:lang w:eastAsia="en-GB"/>
                </w:rPr>
                <w:t>, following should apply</w:t>
              </w:r>
            </w:ins>
            <w:del w:id="37" w:author="Author">
              <w:r w:rsidRPr="00E70916" w:rsidDel="00FE3ABC">
                <w:rPr>
                  <w:rFonts w:ascii="inherit" w:eastAsia="Times New Roman" w:hAnsi="inherit" w:cs="Times New Roman"/>
                  <w:sz w:val="24"/>
                  <w:szCs w:val="24"/>
                  <w:lang w:eastAsia="en-GB"/>
                </w:rPr>
                <w:delText>:</w:delText>
              </w:r>
            </w:del>
          </w:p>
          <w:tbl>
            <w:tblPr>
              <w:tblW w:w="5000" w:type="pct"/>
              <w:tblCellMar>
                <w:left w:w="0" w:type="dxa"/>
                <w:right w:w="0" w:type="dxa"/>
              </w:tblCellMar>
              <w:tblLook w:val="04A0" w:firstRow="1" w:lastRow="0" w:firstColumn="1" w:lastColumn="0" w:noHBand="0" w:noVBand="1"/>
            </w:tblPr>
            <w:tblGrid>
              <w:gridCol w:w="250"/>
              <w:gridCol w:w="8475"/>
            </w:tblGrid>
            <w:tr w:rsidR="003B7AE9" w:rsidRPr="00E70916" w14:paraId="3296750A" w14:textId="77777777">
              <w:tc>
                <w:tcPr>
                  <w:tcW w:w="0" w:type="auto"/>
                  <w:shd w:val="clear" w:color="auto" w:fill="auto"/>
                  <w:hideMark/>
                </w:tcPr>
                <w:p w14:paraId="6B2AC66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30ADB93" w14:textId="3E438262"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power-generating facility owners who intend to undertake the modernisation of a plant or replacement of equipment </w:t>
                  </w:r>
                  <w:del w:id="38" w:author="Author">
                    <w:r w:rsidRPr="00E70916" w:rsidDel="00FE3ABC">
                      <w:rPr>
                        <w:rFonts w:ascii="inherit" w:eastAsia="Times New Roman" w:hAnsi="inherit" w:cs="Times New Roman"/>
                        <w:sz w:val="24"/>
                        <w:szCs w:val="24"/>
                        <w:lang w:eastAsia="en-GB"/>
                      </w:rPr>
                      <w:delText xml:space="preserve">impacting </w:delText>
                    </w:r>
                  </w:del>
                  <w:ins w:id="39" w:author="Author">
                    <w:r w:rsidR="00FE3ABC" w:rsidRPr="00E70916">
                      <w:rPr>
                        <w:rFonts w:ascii="inherit" w:eastAsia="Times New Roman" w:hAnsi="inherit" w:cs="Times New Roman"/>
                        <w:sz w:val="24"/>
                        <w:szCs w:val="24"/>
                        <w:lang w:eastAsia="en-GB"/>
                      </w:rPr>
                      <w:t xml:space="preserve">affecting </w:t>
                    </w:r>
                  </w:ins>
                  <w:r w:rsidRPr="00E70916">
                    <w:rPr>
                      <w:rFonts w:ascii="inherit" w:eastAsia="Times New Roman" w:hAnsi="inherit" w:cs="Times New Roman"/>
                      <w:sz w:val="24"/>
                      <w:szCs w:val="24"/>
                      <w:lang w:eastAsia="en-GB"/>
                    </w:rPr>
                    <w:t xml:space="preserve">the </w:t>
                  </w:r>
                  <w:del w:id="40" w:author="Author">
                    <w:r w:rsidRPr="00E70916" w:rsidDel="00FE3ABC">
                      <w:rPr>
                        <w:rFonts w:ascii="inherit" w:eastAsia="Times New Roman" w:hAnsi="inherit" w:cs="Times New Roman"/>
                        <w:sz w:val="24"/>
                        <w:szCs w:val="24"/>
                        <w:lang w:eastAsia="en-GB"/>
                      </w:rPr>
                      <w:delText xml:space="preserve">technical capabilities </w:delText>
                    </w:r>
                  </w:del>
                  <w:ins w:id="41" w:author="Author">
                    <w:r w:rsidR="00FE3ABC" w:rsidRPr="00E70916">
                      <w:rPr>
                        <w:rFonts w:ascii="inherit" w:eastAsia="Times New Roman" w:hAnsi="inherit" w:cs="Times New Roman"/>
                        <w:sz w:val="24"/>
                        <w:szCs w:val="24"/>
                        <w:lang w:eastAsia="en-GB"/>
                      </w:rPr>
                      <w:t xml:space="preserve">electrical characteristics </w:t>
                    </w:r>
                  </w:ins>
                  <w:r w:rsidRPr="00E70916">
                    <w:rPr>
                      <w:rFonts w:ascii="inherit" w:eastAsia="Times New Roman" w:hAnsi="inherit" w:cs="Times New Roman"/>
                      <w:sz w:val="24"/>
                      <w:szCs w:val="24"/>
                      <w:lang w:eastAsia="en-GB"/>
                    </w:rPr>
                    <w:t>of the power-generating module shall notify their plans to the relevant system operator in advance;</w:t>
                  </w:r>
                </w:p>
              </w:tc>
            </w:tr>
          </w:tbl>
          <w:p w14:paraId="5114C3E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E70916" w14:paraId="1344BAEF" w14:textId="77777777">
              <w:tc>
                <w:tcPr>
                  <w:tcW w:w="0" w:type="auto"/>
                  <w:shd w:val="clear" w:color="auto" w:fill="auto"/>
                  <w:hideMark/>
                </w:tcPr>
                <w:p w14:paraId="24ACEC8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(ii)</w:t>
                  </w:r>
                </w:p>
              </w:tc>
              <w:tc>
                <w:tcPr>
                  <w:tcW w:w="0" w:type="auto"/>
                  <w:shd w:val="clear" w:color="auto" w:fill="auto"/>
                  <w:hideMark/>
                </w:tcPr>
                <w:p w14:paraId="18FBE9CA" w14:textId="0A2411D5"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if the relevant system operator considers that the extent of the modernisation or replacement of equipment is</w:t>
                  </w:r>
                  <w:ins w:id="42" w:author="Author">
                    <w:r w:rsidR="00FE3ABC" w:rsidRPr="00E70916">
                      <w:rPr>
                        <w:rFonts w:ascii="inherit" w:eastAsia="Times New Roman" w:hAnsi="inherit" w:cs="Times New Roman"/>
                        <w:sz w:val="24"/>
                        <w:szCs w:val="24"/>
                        <w:lang w:eastAsia="en-GB"/>
                      </w:rPr>
                      <w:t xml:space="preserve"> a </w:t>
                    </w:r>
                    <w:r w:rsidR="008D4770" w:rsidRPr="00E70916">
                      <w:rPr>
                        <w:rFonts w:ascii="inherit" w:eastAsia="Times New Roman" w:hAnsi="inherit" w:cs="Times New Roman"/>
                        <w:sz w:val="24"/>
                        <w:szCs w:val="24"/>
                        <w:lang w:eastAsia="en-GB"/>
                      </w:rPr>
                      <w:t>significant modification</w:t>
                    </w:r>
                    <w:r w:rsidR="00FE3ABC" w:rsidRPr="00E70916">
                      <w:rPr>
                        <w:rFonts w:ascii="inherit" w:eastAsia="Times New Roman" w:hAnsi="inherit" w:cs="Times New Roman"/>
                        <w:sz w:val="24"/>
                        <w:szCs w:val="24"/>
                        <w:lang w:eastAsia="en-GB"/>
                      </w:rPr>
                      <w:t>, in respect of any of the criteria in paragraph 1.</w:t>
                    </w:r>
                    <w:r w:rsidR="002000E8" w:rsidRPr="00E70916">
                      <w:rPr>
                        <w:rFonts w:ascii="inherit" w:eastAsia="Times New Roman" w:hAnsi="inherit" w:cs="Times New Roman"/>
                        <w:sz w:val="24"/>
                        <w:szCs w:val="24"/>
                        <w:lang w:eastAsia="en-GB"/>
                      </w:rPr>
                      <w:t>C</w:t>
                    </w:r>
                    <w:r w:rsidR="00FE3ABC" w:rsidRPr="00E70916">
                      <w:rPr>
                        <w:rFonts w:ascii="inherit" w:eastAsia="Times New Roman" w:hAnsi="inherit" w:cs="Times New Roman"/>
                        <w:sz w:val="24"/>
                        <w:szCs w:val="24"/>
                        <w:lang w:eastAsia="en-GB"/>
                      </w:rPr>
                      <w:t xml:space="preserve"> </w:t>
                    </w:r>
                  </w:ins>
                  <w:del w:id="43" w:author="Author">
                    <w:r w:rsidRPr="00E70916" w:rsidDel="00FE3ABC">
                      <w:rPr>
                        <w:rFonts w:ascii="inherit" w:eastAsia="Times New Roman" w:hAnsi="inherit" w:cs="Times New Roman"/>
                        <w:sz w:val="24"/>
                        <w:szCs w:val="24"/>
                        <w:lang w:eastAsia="en-GB"/>
                      </w:rPr>
                      <w:delText xml:space="preserve"> such that a new connection agreement is required</w:delText>
                    </w:r>
                  </w:del>
                  <w:r w:rsidRPr="00E70916">
                    <w:rPr>
                      <w:rFonts w:ascii="inherit" w:eastAsia="Times New Roman" w:hAnsi="inherit" w:cs="Times New Roman"/>
                      <w:sz w:val="24"/>
                      <w:szCs w:val="24"/>
                      <w:lang w:eastAsia="en-GB"/>
                    </w:rPr>
                    <w:t>, the system operator shall notify the relevant regulatory authority or, where applicable, the Member State; and</w:t>
                  </w:r>
                </w:p>
              </w:tc>
            </w:tr>
          </w:tbl>
          <w:p w14:paraId="4EC4206A"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E70916" w14:paraId="4C231E7A" w14:textId="77777777">
              <w:tc>
                <w:tcPr>
                  <w:tcW w:w="0" w:type="auto"/>
                  <w:shd w:val="clear" w:color="auto" w:fill="auto"/>
                  <w:hideMark/>
                </w:tcPr>
                <w:p w14:paraId="551C682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3DD5BF92" w14:textId="2624004C"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the relevant regulatory authority or, where applicable, the Member State shall decide </w:t>
                  </w:r>
                  <w:del w:id="44" w:author="Author">
                    <w:r w:rsidRPr="00E70916" w:rsidDel="00FE3ABC">
                      <w:rPr>
                        <w:rFonts w:ascii="inherit" w:eastAsia="Times New Roman" w:hAnsi="inherit" w:cs="Times New Roman"/>
                        <w:sz w:val="24"/>
                        <w:szCs w:val="24"/>
                        <w:lang w:eastAsia="en-GB"/>
                      </w:rPr>
                      <w:delText xml:space="preserve">if the existing connection agreement needs to be revised or a new connection agreement is required </w:delText>
                    </w:r>
                    <w:r w:rsidRPr="00E70916" w:rsidDel="00294004">
                      <w:rPr>
                        <w:rFonts w:ascii="inherit" w:eastAsia="Times New Roman" w:hAnsi="inherit" w:cs="Times New Roman"/>
                        <w:sz w:val="24"/>
                        <w:szCs w:val="24"/>
                        <w:lang w:eastAsia="en-GB"/>
                      </w:rPr>
                      <w:delText xml:space="preserve">and </w:delText>
                    </w:r>
                  </w:del>
                  <w:r w:rsidRPr="00E70916">
                    <w:rPr>
                      <w:rFonts w:ascii="inherit" w:eastAsia="Times New Roman" w:hAnsi="inherit" w:cs="Times New Roman"/>
                      <w:sz w:val="24"/>
                      <w:szCs w:val="24"/>
                      <w:lang w:eastAsia="en-GB"/>
                    </w:rPr>
                    <w:t>which requirements of this Regulation shall apply</w:t>
                  </w:r>
                  <w:ins w:id="45" w:author="Author">
                    <w:r w:rsidR="00FE3ABC" w:rsidRPr="00E70916">
                      <w:rPr>
                        <w:rFonts w:ascii="inherit" w:eastAsia="Times New Roman" w:hAnsi="inherit" w:cs="Times New Roman"/>
                        <w:sz w:val="24"/>
                        <w:szCs w:val="24"/>
                        <w:lang w:eastAsia="en-GB"/>
                      </w:rPr>
                      <w:t xml:space="preserve"> and if the existing connection agreement needs to be revised or replaced</w:t>
                    </w:r>
                  </w:ins>
                  <w:r w:rsidRPr="00E70916">
                    <w:rPr>
                      <w:rFonts w:ascii="inherit" w:eastAsia="Times New Roman" w:hAnsi="inherit" w:cs="Times New Roman"/>
                      <w:sz w:val="24"/>
                      <w:szCs w:val="24"/>
                      <w:lang w:eastAsia="en-GB"/>
                    </w:rPr>
                    <w:t>; or</w:t>
                  </w:r>
                </w:p>
              </w:tc>
            </w:tr>
          </w:tbl>
          <w:p w14:paraId="7A55115F"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515F14A8" w14:textId="77777777" w:rsidTr="003B7AE9">
        <w:tc>
          <w:tcPr>
            <w:tcW w:w="0" w:type="auto"/>
            <w:shd w:val="clear" w:color="auto" w:fill="auto"/>
            <w:hideMark/>
          </w:tcPr>
          <w:p w14:paraId="63AED53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4C098935" w14:textId="0360C4CD" w:rsidR="00FE3ABC" w:rsidRPr="00E70916" w:rsidRDefault="003B7AE9" w:rsidP="00FE3ABC">
            <w:pPr>
              <w:spacing w:before="120" w:after="0" w:line="240" w:lineRule="auto"/>
              <w:jc w:val="both"/>
              <w:rPr>
                <w:ins w:id="46" w:author="Autho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p w14:paraId="4FEA345B" w14:textId="1DF167C0" w:rsidR="00263CB6" w:rsidRPr="00E70916" w:rsidRDefault="00263CB6" w:rsidP="00263CB6">
            <w:pPr>
              <w:spacing w:before="120" w:after="0" w:line="240" w:lineRule="auto"/>
              <w:jc w:val="both"/>
              <w:rPr>
                <w:ins w:id="47" w:author="Author"/>
                <w:rFonts w:ascii="inherit" w:eastAsia="Times New Roman" w:hAnsi="inherit" w:cs="Times New Roman"/>
                <w:sz w:val="24"/>
                <w:szCs w:val="24"/>
                <w:lang w:eastAsia="en-GB"/>
              </w:rPr>
            </w:pPr>
            <w:ins w:id="48" w:author="Author">
              <w:r w:rsidRPr="00E70916">
                <w:rPr>
                  <w:rFonts w:ascii="inherit" w:eastAsia="Times New Roman" w:hAnsi="inherit" w:cs="Times New Roman"/>
                  <w:sz w:val="24"/>
                  <w:szCs w:val="24"/>
                  <w:lang w:eastAsia="en-GB"/>
                </w:rPr>
                <w:t>(c)</w:t>
              </w:r>
              <w:r w:rsidRPr="00E70916">
                <w:rPr>
                  <w:rFonts w:ascii="inherit" w:eastAsia="Times New Roman" w:hAnsi="inherit" w:cs="Times New Roman"/>
                  <w:sz w:val="24"/>
                  <w:szCs w:val="24"/>
                  <w:lang w:eastAsia="en-GB"/>
                </w:rPr>
                <w:tab/>
                <w:t xml:space="preserve">for the purposes of this article a </w:t>
              </w:r>
              <w:r w:rsidR="008D4770" w:rsidRPr="00E70916">
                <w:rPr>
                  <w:rFonts w:ascii="inherit" w:eastAsia="Times New Roman" w:hAnsi="inherit" w:cs="Times New Roman"/>
                  <w:sz w:val="24"/>
                  <w:szCs w:val="24"/>
                  <w:lang w:eastAsia="en-GB"/>
                </w:rPr>
                <w:t xml:space="preserve">significant modification </w:t>
              </w:r>
              <w:r w:rsidRPr="00E70916">
                <w:rPr>
                  <w:rFonts w:ascii="inherit" w:eastAsia="Times New Roman" w:hAnsi="inherit" w:cs="Times New Roman"/>
                  <w:sz w:val="24"/>
                  <w:szCs w:val="24"/>
                  <w:lang w:eastAsia="en-GB"/>
                </w:rPr>
                <w:t>will be defined according to these parameters:</w:t>
              </w:r>
            </w:ins>
          </w:p>
          <w:p w14:paraId="66E75A87" w14:textId="52356688" w:rsidR="00263CB6" w:rsidRPr="00E70916" w:rsidRDefault="00263CB6" w:rsidP="00263CB6">
            <w:pPr>
              <w:spacing w:before="120" w:after="0" w:line="240" w:lineRule="auto"/>
              <w:jc w:val="both"/>
              <w:rPr>
                <w:ins w:id="49" w:author="Author"/>
                <w:rFonts w:ascii="inherit" w:eastAsia="Times New Roman" w:hAnsi="inherit" w:cs="Times New Roman"/>
                <w:sz w:val="24"/>
                <w:szCs w:val="24"/>
                <w:lang w:eastAsia="en-GB"/>
              </w:rPr>
            </w:pPr>
            <w:ins w:id="50" w:author="Author">
              <w:r w:rsidRPr="00E70916">
                <w:rPr>
                  <w:rFonts w:ascii="inherit" w:eastAsia="Times New Roman" w:hAnsi="inherit" w:cs="Times New Roman"/>
                  <w:sz w:val="24"/>
                  <w:szCs w:val="24"/>
                  <w:lang w:eastAsia="en-GB"/>
                </w:rPr>
                <w:t xml:space="preserve">(i) A percentage increase above the existing maximum capacity (Pmax) of the PGM to be chosen from a range of increase of Pmax of between </w:t>
              </w:r>
            </w:ins>
            <w:r w:rsidR="00964811" w:rsidRPr="00E70916">
              <w:rPr>
                <w:rFonts w:ascii="inherit" w:eastAsia="Times New Roman" w:hAnsi="inherit" w:cs="Times New Roman"/>
                <w:sz w:val="24"/>
                <w:szCs w:val="24"/>
                <w:lang w:eastAsia="en-GB"/>
              </w:rPr>
              <w:t>2</w:t>
            </w:r>
            <w:ins w:id="51" w:author="Author">
              <w:r w:rsidRPr="00E70916">
                <w:rPr>
                  <w:rFonts w:ascii="inherit" w:eastAsia="Times New Roman" w:hAnsi="inherit" w:cs="Times New Roman"/>
                  <w:sz w:val="24"/>
                  <w:szCs w:val="24"/>
                  <w:lang w:eastAsia="en-GB"/>
                </w:rPr>
                <w:t>0% and 50% chosen by the relevant system operator; or</w:t>
              </w:r>
              <w:r w:rsidRPr="00E70916">
                <w:rPr>
                  <w:rFonts w:ascii="inherit" w:eastAsia="Times New Roman" w:hAnsi="inherit" w:cs="Times New Roman"/>
                  <w:sz w:val="24"/>
                  <w:szCs w:val="24"/>
                  <w:lang w:eastAsia="en-GB"/>
                </w:rPr>
                <w:tab/>
              </w:r>
            </w:ins>
          </w:p>
          <w:p w14:paraId="5488D438" w14:textId="77777777" w:rsidR="00263CB6" w:rsidRPr="00E70916" w:rsidRDefault="00263CB6" w:rsidP="00263CB6">
            <w:pPr>
              <w:spacing w:before="120" w:after="0" w:line="240" w:lineRule="auto"/>
              <w:jc w:val="both"/>
              <w:rPr>
                <w:ins w:id="52" w:author="Author"/>
                <w:rFonts w:ascii="inherit" w:eastAsia="Times New Roman" w:hAnsi="inherit" w:cs="Times New Roman"/>
                <w:sz w:val="24"/>
                <w:szCs w:val="24"/>
                <w:lang w:eastAsia="en-GB"/>
              </w:rPr>
            </w:pPr>
            <w:ins w:id="53" w:author="Author">
              <w:r w:rsidRPr="00E70916">
                <w:rPr>
                  <w:rFonts w:ascii="inherit" w:eastAsia="Times New Roman" w:hAnsi="inherit" w:cs="Times New Roman"/>
                  <w:sz w:val="24"/>
                  <w:szCs w:val="24"/>
                  <w:lang w:eastAsia="en-GB"/>
                </w:rPr>
                <w:t>(ii) A percentage deviation from the existing required reactive capability of the PGM to be defined by the relevant system operator in coordination with the relevant TSO; or</w:t>
              </w:r>
              <w:r w:rsidRPr="00E70916">
                <w:rPr>
                  <w:rFonts w:ascii="inherit" w:eastAsia="Times New Roman" w:hAnsi="inherit" w:cs="Times New Roman"/>
                  <w:sz w:val="24"/>
                  <w:szCs w:val="24"/>
                  <w:lang w:eastAsia="en-GB"/>
                </w:rPr>
                <w:tab/>
              </w:r>
            </w:ins>
          </w:p>
          <w:p w14:paraId="204246C1" w14:textId="77777777" w:rsidR="00263CB6" w:rsidRPr="00E70916" w:rsidRDefault="00263CB6" w:rsidP="00263CB6">
            <w:pPr>
              <w:spacing w:before="120" w:after="0" w:line="240" w:lineRule="auto"/>
              <w:jc w:val="both"/>
              <w:rPr>
                <w:ins w:id="54" w:author="Author"/>
                <w:rFonts w:ascii="inherit" w:eastAsia="Times New Roman" w:hAnsi="inherit" w:cs="Times New Roman"/>
                <w:sz w:val="24"/>
                <w:szCs w:val="24"/>
                <w:lang w:eastAsia="en-GB"/>
              </w:rPr>
            </w:pPr>
            <w:ins w:id="55" w:author="Author">
              <w:r w:rsidRPr="00E70916">
                <w:rPr>
                  <w:rFonts w:ascii="inherit" w:eastAsia="Times New Roman" w:hAnsi="inherit" w:cs="Times New Roman"/>
                  <w:sz w:val="24"/>
                  <w:szCs w:val="24"/>
                  <w:lang w:eastAsia="en-GB"/>
                </w:rPr>
                <w:t>(iii)</w:t>
              </w:r>
              <w:r w:rsidRPr="00E70916">
                <w:rPr>
                  <w:rFonts w:ascii="inherit" w:eastAsia="Times New Roman" w:hAnsi="inherit" w:cs="Times New Roman"/>
                  <w:sz w:val="24"/>
                  <w:szCs w:val="24"/>
                  <w:lang w:eastAsia="en-GB"/>
                </w:rPr>
                <w:tab/>
                <w:t>A change in frequency stability and active power management capabilities to be defined by the relevant TSO.</w:t>
              </w:r>
            </w:ins>
          </w:p>
          <w:p w14:paraId="45365B73" w14:textId="735DF621" w:rsidR="00FE3ABC" w:rsidRPr="00E70916" w:rsidRDefault="00FE3ABC" w:rsidP="00263CB6">
            <w:pPr>
              <w:spacing w:before="120" w:after="0" w:line="240" w:lineRule="auto"/>
              <w:jc w:val="both"/>
              <w:rPr>
                <w:rFonts w:ascii="inherit" w:eastAsia="Times New Roman" w:hAnsi="inherit" w:cs="Times New Roman"/>
                <w:sz w:val="24"/>
                <w:szCs w:val="24"/>
                <w:lang w:eastAsia="en-GB"/>
              </w:rPr>
            </w:pPr>
          </w:p>
        </w:tc>
      </w:tr>
    </w:tbl>
    <w:p w14:paraId="47A84E9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05A99419" w14:textId="77777777" w:rsidTr="003B7AE9">
        <w:tc>
          <w:tcPr>
            <w:tcW w:w="0" w:type="auto"/>
            <w:shd w:val="clear" w:color="auto" w:fill="auto"/>
            <w:hideMark/>
          </w:tcPr>
          <w:p w14:paraId="1EDCD83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7968E8ED" w14:textId="77777777" w:rsidTr="003B7AE9">
        <w:tc>
          <w:tcPr>
            <w:tcW w:w="0" w:type="auto"/>
            <w:shd w:val="clear" w:color="auto" w:fill="auto"/>
            <w:hideMark/>
          </w:tcPr>
          <w:p w14:paraId="71B01AC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w:t>
      </w:r>
      <w:r w:rsidRPr="00E70916">
        <w:rPr>
          <w:rFonts w:ascii="inherit" w:eastAsia="Times New Roman" w:hAnsi="inherit" w:cs="Times New Roman"/>
          <w:color w:val="000000"/>
          <w:sz w:val="24"/>
          <w:szCs w:val="24"/>
          <w:lang w:eastAsia="en-GB"/>
        </w:rPr>
        <w:lastRenderedPageBreak/>
        <w:t>regulatory authority concerned, or where applicable, to the Member State to extend the application of this Regulation to existing power-generating modules.</w:t>
      </w:r>
    </w:p>
    <w:p w14:paraId="43304F9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18C415C" w14:textId="77777777" w:rsidTr="003B7AE9">
        <w:tc>
          <w:tcPr>
            <w:tcW w:w="0" w:type="auto"/>
            <w:shd w:val="clear" w:color="auto" w:fill="auto"/>
            <w:hideMark/>
          </w:tcPr>
          <w:p w14:paraId="2F6A5F3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746044CC" w14:textId="77777777" w:rsidTr="003B7AE9">
        <w:tc>
          <w:tcPr>
            <w:tcW w:w="0" w:type="auto"/>
            <w:shd w:val="clear" w:color="auto" w:fill="auto"/>
            <w:hideMark/>
          </w:tcPr>
          <w:p w14:paraId="6AF251E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E70916" w14:paraId="2808615E" w14:textId="77777777" w:rsidTr="003B7AE9">
        <w:tc>
          <w:tcPr>
            <w:tcW w:w="0" w:type="auto"/>
            <w:shd w:val="clear" w:color="auto" w:fill="auto"/>
            <w:hideMark/>
          </w:tcPr>
          <w:p w14:paraId="1D68539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E70916" w14:paraId="6CE27FCE" w14:textId="77777777" w:rsidTr="003B7AE9">
        <w:tc>
          <w:tcPr>
            <w:tcW w:w="0" w:type="auto"/>
            <w:shd w:val="clear" w:color="auto" w:fill="auto"/>
            <w:hideMark/>
          </w:tcPr>
          <w:p w14:paraId="6F7EA4E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551E0C1" w14:textId="77777777" w:rsidTr="003B7AE9">
        <w:tc>
          <w:tcPr>
            <w:tcW w:w="0" w:type="auto"/>
            <w:shd w:val="clear" w:color="auto" w:fill="auto"/>
            <w:hideMark/>
          </w:tcPr>
          <w:p w14:paraId="70894FC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392EC8D2" w:rsidR="003B7AE9" w:rsidRPr="00E70916" w:rsidRDefault="003B7AE9" w:rsidP="003B7AE9">
      <w:pPr>
        <w:shd w:val="clear" w:color="auto" w:fill="FFFFFF"/>
        <w:spacing w:before="120" w:after="0" w:line="240" w:lineRule="auto"/>
        <w:jc w:val="both"/>
        <w:rPr>
          <w:ins w:id="56" w:author="Autho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52DAF87B" w14:textId="31C55323" w:rsidR="00263CB6" w:rsidRPr="00E70916" w:rsidRDefault="00263CB6" w:rsidP="003B7AE9">
      <w:pPr>
        <w:shd w:val="clear" w:color="auto" w:fill="FFFFFF"/>
        <w:spacing w:before="120" w:after="0" w:line="240" w:lineRule="auto"/>
        <w:jc w:val="both"/>
        <w:rPr>
          <w:ins w:id="57" w:author="Author"/>
          <w:rFonts w:ascii="inherit" w:eastAsia="Times New Roman" w:hAnsi="inherit" w:cs="Times New Roman"/>
          <w:color w:val="000000"/>
          <w:sz w:val="24"/>
          <w:szCs w:val="24"/>
          <w:lang w:eastAsia="en-GB"/>
        </w:rPr>
      </w:pPr>
    </w:p>
    <w:p w14:paraId="3855DB84" w14:textId="77777777" w:rsidR="00263CB6" w:rsidRPr="00E70916" w:rsidRDefault="00263CB6" w:rsidP="00263CB6">
      <w:pPr>
        <w:shd w:val="clear" w:color="auto" w:fill="FFFFFF"/>
        <w:spacing w:before="120" w:after="0" w:line="240" w:lineRule="auto"/>
        <w:jc w:val="both"/>
        <w:rPr>
          <w:ins w:id="58" w:author="Author"/>
          <w:rFonts w:ascii="inherit" w:eastAsia="Times New Roman" w:hAnsi="inherit" w:cs="Times New Roman"/>
          <w:color w:val="000000"/>
          <w:sz w:val="24"/>
          <w:szCs w:val="24"/>
          <w:lang w:eastAsia="en-GB"/>
        </w:rPr>
      </w:pPr>
      <w:ins w:id="59" w:author="Author">
        <w:r w:rsidRPr="00E70916">
          <w:rPr>
            <w:rFonts w:ascii="inherit" w:eastAsia="Times New Roman" w:hAnsi="inherit" w:cs="Times New Roman"/>
            <w:color w:val="000000"/>
            <w:sz w:val="24"/>
            <w:szCs w:val="24"/>
            <w:lang w:eastAsia="en-GB"/>
          </w:rPr>
          <w:t>8.   Where component parts or units of an existing power generating module are replaced or new parts or units added to an existing power generating module, those new or replacement parts or units should, to the extent applicable:</w:t>
        </w:r>
      </w:ins>
    </w:p>
    <w:tbl>
      <w:tblPr>
        <w:tblW w:w="5000" w:type="pct"/>
        <w:tblCellMar>
          <w:left w:w="0" w:type="dxa"/>
          <w:right w:w="0" w:type="dxa"/>
        </w:tblCellMar>
        <w:tblLook w:val="04A0" w:firstRow="1" w:lastRow="0" w:firstColumn="1" w:lastColumn="0" w:noHBand="0" w:noVBand="1"/>
      </w:tblPr>
      <w:tblGrid>
        <w:gridCol w:w="465"/>
        <w:gridCol w:w="8561"/>
      </w:tblGrid>
      <w:tr w:rsidR="00263CB6" w:rsidRPr="00E70916" w14:paraId="6D826F97" w14:textId="77777777" w:rsidTr="00787F46">
        <w:trPr>
          <w:ins w:id="60" w:author="Author"/>
        </w:trPr>
        <w:tc>
          <w:tcPr>
            <w:tcW w:w="0" w:type="auto"/>
            <w:shd w:val="clear" w:color="auto" w:fill="auto"/>
            <w:vAlign w:val="center"/>
            <w:hideMark/>
          </w:tcPr>
          <w:p w14:paraId="50D33A28" w14:textId="77777777" w:rsidR="00263CB6" w:rsidRPr="00E70916" w:rsidRDefault="00263CB6" w:rsidP="00787F46">
            <w:pPr>
              <w:spacing w:before="120" w:after="0" w:line="240" w:lineRule="auto"/>
              <w:rPr>
                <w:ins w:id="61" w:author="Author"/>
                <w:rFonts w:ascii="inherit" w:eastAsia="Times New Roman" w:hAnsi="inherit" w:cs="Times New Roman"/>
                <w:sz w:val="24"/>
                <w:szCs w:val="24"/>
                <w:lang w:eastAsia="en-GB"/>
              </w:rPr>
            </w:pPr>
            <w:ins w:id="62" w:author="Author">
              <w:r w:rsidRPr="00E70916">
                <w:rPr>
                  <w:rFonts w:ascii="inherit" w:eastAsia="Times New Roman" w:hAnsi="inherit" w:cs="Times New Roman"/>
                  <w:sz w:val="24"/>
                  <w:szCs w:val="24"/>
                  <w:lang w:eastAsia="en-GB"/>
                </w:rPr>
                <w:t>(a)</w:t>
              </w:r>
            </w:ins>
          </w:p>
        </w:tc>
        <w:tc>
          <w:tcPr>
            <w:tcW w:w="0" w:type="auto"/>
            <w:shd w:val="clear" w:color="auto" w:fill="auto"/>
            <w:vAlign w:val="center"/>
          </w:tcPr>
          <w:p w14:paraId="526AFD40" w14:textId="77777777" w:rsidR="00263CB6" w:rsidRPr="00E70916" w:rsidRDefault="00263CB6" w:rsidP="00787F46">
            <w:pPr>
              <w:spacing w:before="120" w:after="0" w:line="240" w:lineRule="auto"/>
              <w:rPr>
                <w:ins w:id="63" w:author="Author"/>
                <w:rFonts w:ascii="inherit" w:eastAsia="Times New Roman" w:hAnsi="inherit" w:cs="Times New Roman"/>
                <w:sz w:val="24"/>
                <w:szCs w:val="24"/>
                <w:lang w:eastAsia="en-GB"/>
              </w:rPr>
            </w:pPr>
            <w:ins w:id="64" w:author="Author">
              <w:r w:rsidRPr="00E70916">
                <w:rPr>
                  <w:rFonts w:ascii="inherit" w:eastAsia="Times New Roman" w:hAnsi="inherit" w:cs="Times New Roman"/>
                  <w:sz w:val="24"/>
                  <w:szCs w:val="24"/>
                  <w:lang w:eastAsia="en-GB"/>
                </w:rPr>
                <w:t>be compliant with the requirements of this Regulation</w:t>
              </w:r>
            </w:ins>
          </w:p>
        </w:tc>
      </w:tr>
    </w:tbl>
    <w:p w14:paraId="3FFFF0E9" w14:textId="77777777" w:rsidR="00263CB6" w:rsidRPr="00E70916" w:rsidRDefault="00263CB6" w:rsidP="00263CB6">
      <w:pPr>
        <w:spacing w:after="0" w:line="240" w:lineRule="auto"/>
        <w:rPr>
          <w:ins w:id="65" w:author="Author"/>
          <w:rFonts w:ascii="Arial" w:hAnsi="Arial"/>
          <w:sz w:val="20"/>
        </w:rPr>
      </w:pPr>
    </w:p>
    <w:tbl>
      <w:tblPr>
        <w:tblW w:w="5000" w:type="pct"/>
        <w:tblCellMar>
          <w:left w:w="0" w:type="dxa"/>
          <w:right w:w="0" w:type="dxa"/>
        </w:tblCellMar>
        <w:tblLook w:val="04A0" w:firstRow="1" w:lastRow="0" w:firstColumn="1" w:lastColumn="0" w:noHBand="0" w:noVBand="1"/>
      </w:tblPr>
      <w:tblGrid>
        <w:gridCol w:w="315"/>
        <w:gridCol w:w="8711"/>
      </w:tblGrid>
      <w:tr w:rsidR="00263CB6" w:rsidRPr="00E70916" w14:paraId="4CF6F944" w14:textId="77777777" w:rsidTr="00787F46">
        <w:trPr>
          <w:ins w:id="66" w:author="Author"/>
        </w:trPr>
        <w:tc>
          <w:tcPr>
            <w:tcW w:w="0" w:type="auto"/>
            <w:shd w:val="clear" w:color="auto" w:fill="auto"/>
            <w:hideMark/>
          </w:tcPr>
          <w:p w14:paraId="58C9FAA0" w14:textId="77777777" w:rsidR="00263CB6" w:rsidRPr="00E70916" w:rsidRDefault="00263CB6" w:rsidP="00787F46">
            <w:pPr>
              <w:spacing w:before="120" w:after="0" w:line="240" w:lineRule="auto"/>
              <w:jc w:val="both"/>
              <w:rPr>
                <w:ins w:id="67" w:author="Author"/>
                <w:rFonts w:ascii="inherit" w:eastAsia="Times New Roman" w:hAnsi="inherit" w:cs="Times New Roman"/>
                <w:sz w:val="24"/>
                <w:szCs w:val="24"/>
                <w:lang w:eastAsia="en-GB"/>
              </w:rPr>
            </w:pPr>
            <w:ins w:id="68" w:author="Author">
              <w:r w:rsidRPr="00E70916">
                <w:rPr>
                  <w:rFonts w:ascii="inherit" w:eastAsia="Times New Roman" w:hAnsi="inherit" w:cs="Times New Roman"/>
                  <w:sz w:val="24"/>
                  <w:szCs w:val="24"/>
                  <w:lang w:eastAsia="en-GB"/>
                </w:rPr>
                <w:t>(b)</w:t>
              </w:r>
            </w:ins>
          </w:p>
        </w:tc>
        <w:tc>
          <w:tcPr>
            <w:tcW w:w="0" w:type="auto"/>
            <w:shd w:val="clear" w:color="auto" w:fill="auto"/>
            <w:hideMark/>
          </w:tcPr>
          <w:p w14:paraId="57A0C01D" w14:textId="77777777" w:rsidR="00263CB6" w:rsidRPr="00E70916" w:rsidRDefault="00263CB6" w:rsidP="00787F46">
            <w:pPr>
              <w:spacing w:before="120" w:after="0" w:line="240" w:lineRule="auto"/>
              <w:jc w:val="both"/>
              <w:rPr>
                <w:ins w:id="69" w:author="Author"/>
                <w:rFonts w:ascii="inherit" w:eastAsia="Times New Roman" w:hAnsi="inherit" w:cs="Times New Roman"/>
                <w:sz w:val="24"/>
                <w:szCs w:val="24"/>
                <w:lang w:eastAsia="en-GB"/>
              </w:rPr>
            </w:pPr>
            <w:ins w:id="70" w:author="Author">
              <w:r w:rsidRPr="00E70916">
                <w:rPr>
                  <w:rFonts w:ascii="inherit" w:eastAsia="Times New Roman" w:hAnsi="inherit" w:cs="Times New Roman"/>
                  <w:sz w:val="24"/>
                  <w:szCs w:val="24"/>
                  <w:lang w:eastAsia="en-GB"/>
                </w:rPr>
                <w:t>not be a limitation on the eventual compliance of the power generating module should compliance be required with this Regulation in accordance with this article; and</w:t>
              </w:r>
            </w:ins>
          </w:p>
        </w:tc>
      </w:tr>
    </w:tbl>
    <w:p w14:paraId="39C592A6" w14:textId="77777777" w:rsidR="00263CB6" w:rsidRPr="00E70916" w:rsidRDefault="00263CB6" w:rsidP="00263CB6">
      <w:pPr>
        <w:spacing w:after="0" w:line="240" w:lineRule="auto"/>
        <w:rPr>
          <w:ins w:id="71" w:author="Author"/>
          <w:rFonts w:ascii="Arial" w:hAnsi="Arial"/>
          <w:sz w:val="20"/>
        </w:rPr>
      </w:pPr>
    </w:p>
    <w:tbl>
      <w:tblPr>
        <w:tblW w:w="5000" w:type="pct"/>
        <w:tblCellMar>
          <w:left w:w="0" w:type="dxa"/>
          <w:right w:w="0" w:type="dxa"/>
        </w:tblCellMar>
        <w:tblLook w:val="04A0" w:firstRow="1" w:lastRow="0" w:firstColumn="1" w:lastColumn="0" w:noHBand="0" w:noVBand="1"/>
      </w:tblPr>
      <w:tblGrid>
        <w:gridCol w:w="290"/>
        <w:gridCol w:w="8736"/>
      </w:tblGrid>
      <w:tr w:rsidR="00263CB6" w:rsidRPr="00E70916" w14:paraId="2F423506" w14:textId="77777777" w:rsidTr="00787F46">
        <w:trPr>
          <w:ins w:id="72" w:author="Author"/>
        </w:trPr>
        <w:tc>
          <w:tcPr>
            <w:tcW w:w="0" w:type="auto"/>
            <w:shd w:val="clear" w:color="auto" w:fill="auto"/>
            <w:hideMark/>
          </w:tcPr>
          <w:p w14:paraId="6B97C830" w14:textId="77777777" w:rsidR="00263CB6" w:rsidRPr="00E70916" w:rsidRDefault="00263CB6" w:rsidP="00787F46">
            <w:pPr>
              <w:spacing w:before="120" w:after="0" w:line="240" w:lineRule="auto"/>
              <w:jc w:val="both"/>
              <w:rPr>
                <w:ins w:id="73" w:author="Author"/>
                <w:rFonts w:ascii="inherit" w:eastAsia="Times New Roman" w:hAnsi="inherit" w:cs="Times New Roman"/>
                <w:sz w:val="24"/>
                <w:szCs w:val="24"/>
                <w:lang w:eastAsia="en-GB"/>
              </w:rPr>
            </w:pPr>
            <w:ins w:id="74" w:author="Author">
              <w:r w:rsidRPr="00E70916">
                <w:rPr>
                  <w:rFonts w:ascii="inherit" w:eastAsia="Times New Roman" w:hAnsi="inherit" w:cs="Times New Roman"/>
                  <w:sz w:val="24"/>
                  <w:szCs w:val="24"/>
                  <w:lang w:eastAsia="en-GB"/>
                </w:rPr>
                <w:t>(c)</w:t>
              </w:r>
            </w:ins>
          </w:p>
        </w:tc>
        <w:tc>
          <w:tcPr>
            <w:tcW w:w="0" w:type="auto"/>
            <w:shd w:val="clear" w:color="auto" w:fill="auto"/>
            <w:hideMark/>
          </w:tcPr>
          <w:p w14:paraId="38E7CA21" w14:textId="77777777" w:rsidR="00263CB6" w:rsidRPr="00E70916" w:rsidRDefault="00263CB6" w:rsidP="00787F46">
            <w:pPr>
              <w:spacing w:before="120" w:after="0" w:line="240" w:lineRule="auto"/>
              <w:jc w:val="both"/>
              <w:rPr>
                <w:ins w:id="75" w:author="Author"/>
                <w:rFonts w:ascii="inherit" w:eastAsia="Times New Roman" w:hAnsi="inherit" w:cs="Times New Roman"/>
                <w:sz w:val="24"/>
                <w:szCs w:val="24"/>
                <w:lang w:eastAsia="en-GB"/>
              </w:rPr>
            </w:pPr>
            <w:ins w:id="76" w:author="Author">
              <w:r w:rsidRPr="00E70916">
                <w:rPr>
                  <w:rFonts w:ascii="inherit" w:eastAsia="Times New Roman" w:hAnsi="inherit" w:cs="Times New Roman"/>
                  <w:sz w:val="24"/>
                  <w:szCs w:val="24"/>
                  <w:lang w:eastAsia="en-GB"/>
                </w:rPr>
                <w:t>Immediately contribute the requirements of this Regulation pro rata compared to the power generating module as appropriate (e.g. reactive power, frequency response etc). to the future compliance of that power generating module for the possibility that compliance with this Regulation is required in the future.</w:t>
              </w:r>
            </w:ins>
          </w:p>
        </w:tc>
      </w:tr>
    </w:tbl>
    <w:p w14:paraId="19F8E346" w14:textId="77777777" w:rsidR="00263CB6" w:rsidRPr="00E70916" w:rsidRDefault="00263CB6" w:rsidP="00263CB6">
      <w:pPr>
        <w:spacing w:after="200" w:line="240" w:lineRule="auto"/>
        <w:rPr>
          <w:ins w:id="77" w:author="Author"/>
          <w:rFonts w:ascii="Arial" w:hAnsi="Arial"/>
          <w:sz w:val="20"/>
        </w:rPr>
      </w:pPr>
    </w:p>
    <w:p w14:paraId="7C33C1D4" w14:textId="77777777" w:rsidR="00263CB6" w:rsidRPr="00E70916" w:rsidRDefault="00263CB6" w:rsidP="00263CB6">
      <w:pPr>
        <w:spacing w:after="200" w:line="240" w:lineRule="auto"/>
        <w:rPr>
          <w:ins w:id="78" w:author="Author"/>
          <w:rFonts w:ascii="inherit" w:eastAsia="Times New Roman" w:hAnsi="inherit" w:cs="Times New Roman"/>
          <w:color w:val="000000"/>
          <w:sz w:val="24"/>
          <w:szCs w:val="24"/>
          <w:lang w:eastAsia="en-GB"/>
        </w:rPr>
      </w:pPr>
      <w:ins w:id="79" w:author="Author">
        <w:r w:rsidRPr="00E70916">
          <w:rPr>
            <w:rFonts w:ascii="inherit" w:eastAsia="Times New Roman" w:hAnsi="inherit" w:cs="Times New Roman"/>
            <w:color w:val="000000" w:themeColor="text1"/>
            <w:sz w:val="24"/>
            <w:szCs w:val="24"/>
            <w:lang w:eastAsia="en-GB"/>
          </w:rPr>
          <w:t>9.   Paragraph 8 does not apply to maintenance activities or to recognized spare parts, whether or not those parts are purchased new at the time of their incorporation in the power generating module.</w:t>
        </w:r>
      </w:ins>
    </w:p>
    <w:p w14:paraId="7A13307D" w14:textId="77777777" w:rsidR="00263CB6" w:rsidRPr="00E70916" w:rsidRDefault="00263CB6"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92DD96C"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5</w:t>
      </w:r>
    </w:p>
    <w:p w14:paraId="0EFACB45"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Determination of significance</w:t>
      </w:r>
    </w:p>
    <w:p w14:paraId="4654D109" w14:textId="728737A3"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1.   The power-generating modules shall comply with the requirements on the basis of </w:t>
      </w:r>
      <w:del w:id="80" w:author="Author">
        <w:r w:rsidRPr="00E70916" w:rsidDel="00543EEB">
          <w:rPr>
            <w:rFonts w:ascii="inherit" w:eastAsia="Times New Roman" w:hAnsi="inherit" w:cs="Times New Roman"/>
            <w:color w:val="000000"/>
            <w:sz w:val="24"/>
            <w:szCs w:val="24"/>
            <w:lang w:eastAsia="en-GB"/>
            <w:rPrChange w:id="81" w:author="Author">
              <w:rPr>
                <w:rFonts w:ascii="inherit" w:eastAsia="Times New Roman" w:hAnsi="inherit" w:cs="Times New Roman"/>
                <w:color w:val="000000"/>
                <w:sz w:val="24"/>
                <w:szCs w:val="24"/>
                <w:highlight w:val="cyan"/>
                <w:lang w:eastAsia="en-GB"/>
              </w:rPr>
            </w:rPrChange>
          </w:rPr>
          <w:delText>the voltage level of their connection point and</w:delText>
        </w:r>
        <w:r w:rsidRPr="00E70916" w:rsidDel="00543EEB">
          <w:rPr>
            <w:rFonts w:ascii="inherit" w:eastAsia="Times New Roman" w:hAnsi="inherit" w:cs="Times New Roman"/>
            <w:color w:val="000000"/>
            <w:sz w:val="24"/>
            <w:szCs w:val="24"/>
            <w:lang w:eastAsia="en-GB"/>
          </w:rPr>
          <w:delText xml:space="preserve"> </w:delText>
        </w:r>
      </w:del>
      <w:r w:rsidRPr="00E70916">
        <w:rPr>
          <w:rFonts w:ascii="inherit" w:eastAsia="Times New Roman" w:hAnsi="inherit" w:cs="Times New Roman"/>
          <w:color w:val="000000"/>
          <w:sz w:val="24"/>
          <w:szCs w:val="24"/>
          <w:lang w:eastAsia="en-GB"/>
        </w:rPr>
        <w:t>their maximum capacity according to the categories set out in paragraph 2.</w:t>
      </w:r>
    </w:p>
    <w:p w14:paraId="3EE41E3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E70916" w14:paraId="3E57E714" w14:textId="77777777" w:rsidTr="003B7AE9">
        <w:tc>
          <w:tcPr>
            <w:tcW w:w="0" w:type="auto"/>
            <w:shd w:val="clear" w:color="auto" w:fill="auto"/>
            <w:hideMark/>
          </w:tcPr>
          <w:p w14:paraId="5068C71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5EAA1797" w14:textId="3A115450" w:rsidR="003B7AE9" w:rsidRPr="00E70916" w:rsidRDefault="003B7AE9" w:rsidP="003B7AE9">
            <w:pPr>
              <w:spacing w:before="120" w:after="0" w:line="240" w:lineRule="auto"/>
              <w:jc w:val="both"/>
              <w:rPr>
                <w:rFonts w:ascii="inherit" w:eastAsia="Times New Roman" w:hAnsi="inherit" w:cs="Times New Roman"/>
                <w:sz w:val="24"/>
                <w:szCs w:val="24"/>
                <w:lang w:eastAsia="en-GB"/>
              </w:rPr>
            </w:pPr>
            <w:del w:id="82" w:author="Author">
              <w:r w:rsidRPr="00E70916" w:rsidDel="00D007AE">
                <w:rPr>
                  <w:rFonts w:ascii="inherit" w:eastAsia="Times New Roman" w:hAnsi="inherit" w:cs="Times New Roman"/>
                  <w:sz w:val="24"/>
                  <w:szCs w:val="24"/>
                  <w:lang w:eastAsia="en-GB"/>
                  <w:rPrChange w:id="83" w:author="Author">
                    <w:rPr>
                      <w:rFonts w:ascii="inherit" w:eastAsia="Times New Roman" w:hAnsi="inherit" w:cs="Times New Roman"/>
                      <w:sz w:val="24"/>
                      <w:szCs w:val="24"/>
                      <w:highlight w:val="cyan"/>
                      <w:lang w:eastAsia="en-GB"/>
                    </w:rPr>
                  </w:rPrChange>
                </w:rPr>
                <w:delText>connection point below 110 kV and</w:delText>
              </w:r>
              <w:r w:rsidRPr="00E70916" w:rsidDel="00D007AE">
                <w:rPr>
                  <w:rFonts w:ascii="inherit" w:eastAsia="Times New Roman" w:hAnsi="inherit" w:cs="Times New Roman"/>
                  <w:sz w:val="24"/>
                  <w:szCs w:val="24"/>
                  <w:lang w:eastAsia="en-GB"/>
                </w:rPr>
                <w:delText xml:space="preserve"> </w:delText>
              </w:r>
            </w:del>
            <w:r w:rsidRPr="00E70916">
              <w:rPr>
                <w:rFonts w:ascii="inherit" w:eastAsia="Times New Roman" w:hAnsi="inherit" w:cs="Times New Roman"/>
                <w:sz w:val="24"/>
                <w:szCs w:val="24"/>
                <w:lang w:eastAsia="en-GB"/>
              </w:rPr>
              <w:t>maximum capacity of 0,8 kW or more (type A);</w:t>
            </w:r>
          </w:p>
        </w:tc>
      </w:tr>
    </w:tbl>
    <w:p w14:paraId="4D48C15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E0790A1" w14:textId="77777777" w:rsidTr="003B7AE9">
        <w:tc>
          <w:tcPr>
            <w:tcW w:w="0" w:type="auto"/>
            <w:shd w:val="clear" w:color="auto" w:fill="auto"/>
            <w:hideMark/>
          </w:tcPr>
          <w:p w14:paraId="7B2DB64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23B6271F" w14:textId="45DC40FA" w:rsidR="003B7AE9" w:rsidRPr="00E70916" w:rsidRDefault="003B7AE9" w:rsidP="003B7AE9">
            <w:pPr>
              <w:spacing w:before="120" w:after="0" w:line="240" w:lineRule="auto"/>
              <w:jc w:val="both"/>
              <w:rPr>
                <w:rFonts w:ascii="inherit" w:eastAsia="Times New Roman" w:hAnsi="inherit" w:cs="Times New Roman"/>
                <w:sz w:val="24"/>
                <w:szCs w:val="24"/>
                <w:lang w:eastAsia="en-GB"/>
              </w:rPr>
            </w:pPr>
            <w:del w:id="84" w:author="Author">
              <w:r w:rsidRPr="00E70916" w:rsidDel="00D007AE">
                <w:rPr>
                  <w:rFonts w:ascii="inherit" w:eastAsia="Times New Roman" w:hAnsi="inherit" w:cs="Times New Roman"/>
                  <w:sz w:val="24"/>
                  <w:szCs w:val="24"/>
                  <w:lang w:eastAsia="en-GB"/>
                  <w:rPrChange w:id="85" w:author="Author">
                    <w:rPr>
                      <w:rFonts w:ascii="inherit" w:eastAsia="Times New Roman" w:hAnsi="inherit" w:cs="Times New Roman"/>
                      <w:sz w:val="24"/>
                      <w:szCs w:val="24"/>
                      <w:highlight w:val="cyan"/>
                      <w:lang w:eastAsia="en-GB"/>
                    </w:rPr>
                  </w:rPrChange>
                </w:rPr>
                <w:delText>connection point below 110 kV</w:delText>
              </w:r>
              <w:r w:rsidRPr="00E70916" w:rsidDel="00D007AE">
                <w:rPr>
                  <w:rFonts w:ascii="inherit" w:eastAsia="Times New Roman" w:hAnsi="inherit" w:cs="Times New Roman"/>
                  <w:sz w:val="24"/>
                  <w:szCs w:val="24"/>
                  <w:lang w:eastAsia="en-GB"/>
                </w:rPr>
                <w:delText xml:space="preserve"> and </w:delText>
              </w:r>
            </w:del>
            <w:r w:rsidRPr="00E70916">
              <w:rPr>
                <w:rFonts w:ascii="inherit" w:eastAsia="Times New Roman" w:hAnsi="inherit" w:cs="Times New Roman"/>
                <w:sz w:val="24"/>
                <w:szCs w:val="24"/>
                <w:lang w:eastAsia="en-GB"/>
              </w:rPr>
              <w:t>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CA89A78" w14:textId="77777777" w:rsidTr="003B7AE9">
        <w:tc>
          <w:tcPr>
            <w:tcW w:w="0" w:type="auto"/>
            <w:shd w:val="clear" w:color="auto" w:fill="auto"/>
            <w:hideMark/>
          </w:tcPr>
          <w:p w14:paraId="084FAA7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734B592A" w14:textId="2DB58E5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del w:id="86" w:author="Author">
              <w:r w:rsidRPr="00E70916" w:rsidDel="00D007AE">
                <w:rPr>
                  <w:rFonts w:ascii="inherit" w:eastAsia="Times New Roman" w:hAnsi="inherit" w:cs="Times New Roman"/>
                  <w:sz w:val="24"/>
                  <w:szCs w:val="24"/>
                  <w:lang w:eastAsia="en-GB"/>
                  <w:rPrChange w:id="87" w:author="Author">
                    <w:rPr>
                      <w:rFonts w:ascii="inherit" w:eastAsia="Times New Roman" w:hAnsi="inherit" w:cs="Times New Roman"/>
                      <w:sz w:val="24"/>
                      <w:szCs w:val="24"/>
                      <w:highlight w:val="cyan"/>
                      <w:lang w:eastAsia="en-GB"/>
                    </w:rPr>
                  </w:rPrChange>
                </w:rPr>
                <w:delText>connection point below 110 kV and</w:delText>
              </w:r>
              <w:r w:rsidRPr="00E70916" w:rsidDel="00D007AE">
                <w:rPr>
                  <w:rFonts w:ascii="inherit" w:eastAsia="Times New Roman" w:hAnsi="inherit" w:cs="Times New Roman"/>
                  <w:sz w:val="24"/>
                  <w:szCs w:val="24"/>
                  <w:lang w:eastAsia="en-GB"/>
                </w:rPr>
                <w:delText xml:space="preserve"> </w:delText>
              </w:r>
            </w:del>
            <w:r w:rsidRPr="00E70916">
              <w:rPr>
                <w:rFonts w:ascii="inherit" w:eastAsia="Times New Roman" w:hAnsi="inherit" w:cs="Times New Roman"/>
                <w:sz w:val="24"/>
                <w:szCs w:val="24"/>
                <w:lang w:eastAsia="en-GB"/>
              </w:rPr>
              <w:t>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783D942D" w14:textId="77777777" w:rsidTr="003B7AE9">
        <w:tc>
          <w:tcPr>
            <w:tcW w:w="0" w:type="auto"/>
            <w:shd w:val="clear" w:color="auto" w:fill="auto"/>
            <w:hideMark/>
          </w:tcPr>
          <w:p w14:paraId="74BD702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2283E794" w14:textId="70162199" w:rsidR="003B7AE9" w:rsidRPr="00E70916" w:rsidRDefault="003B7AE9" w:rsidP="003B7AE9">
            <w:pPr>
              <w:spacing w:before="120" w:after="0" w:line="240" w:lineRule="auto"/>
              <w:jc w:val="both"/>
              <w:rPr>
                <w:rFonts w:ascii="inherit" w:eastAsia="Times New Roman" w:hAnsi="inherit" w:cs="Times New Roman"/>
                <w:sz w:val="24"/>
                <w:szCs w:val="24"/>
                <w:lang w:eastAsia="en-GB"/>
              </w:rPr>
            </w:pPr>
            <w:del w:id="88" w:author="Author">
              <w:r w:rsidRPr="00E70916" w:rsidDel="00D007AE">
                <w:rPr>
                  <w:rFonts w:ascii="inherit" w:eastAsia="Times New Roman" w:hAnsi="inherit" w:cs="Times New Roman"/>
                  <w:sz w:val="24"/>
                  <w:szCs w:val="24"/>
                  <w:lang w:eastAsia="en-GB"/>
                  <w:rPrChange w:id="89" w:author="Author">
                    <w:rPr>
                      <w:rFonts w:ascii="inherit" w:eastAsia="Times New Roman" w:hAnsi="inherit" w:cs="Times New Roman"/>
                      <w:sz w:val="24"/>
                      <w:szCs w:val="24"/>
                      <w:highlight w:val="cyan"/>
                      <w:lang w:eastAsia="en-GB"/>
                    </w:rPr>
                  </w:rPrChange>
                </w:rPr>
                <w:delText>connection point at 110 kV or above (type D</w:delText>
              </w:r>
              <w:r w:rsidRPr="00E70916" w:rsidDel="00D007AE">
                <w:rPr>
                  <w:rFonts w:ascii="inherit" w:eastAsia="Times New Roman" w:hAnsi="inherit" w:cs="Times New Roman"/>
                  <w:sz w:val="24"/>
                  <w:szCs w:val="24"/>
                  <w:lang w:eastAsia="en-GB"/>
                </w:rPr>
                <w:delText>)</w:delText>
              </w:r>
            </w:del>
            <w:r w:rsidRPr="00E70916">
              <w:rPr>
                <w:rFonts w:ascii="inherit" w:eastAsia="Times New Roman" w:hAnsi="inherit" w:cs="Times New Roman"/>
                <w:sz w:val="24"/>
                <w:szCs w:val="24"/>
                <w:lang w:eastAsia="en-GB"/>
              </w:rPr>
              <w:t xml:space="preserve">. A power-generating module is </w:t>
            </w:r>
            <w:del w:id="90" w:author="Author">
              <w:r w:rsidRPr="00E70916" w:rsidDel="00D007AE">
                <w:rPr>
                  <w:rFonts w:ascii="inherit" w:eastAsia="Times New Roman" w:hAnsi="inherit" w:cs="Times New Roman"/>
                  <w:sz w:val="24"/>
                  <w:szCs w:val="24"/>
                  <w:lang w:eastAsia="en-GB"/>
                  <w:rPrChange w:id="91" w:author="Author">
                    <w:rPr>
                      <w:rFonts w:ascii="inherit" w:eastAsia="Times New Roman" w:hAnsi="inherit" w:cs="Times New Roman"/>
                      <w:sz w:val="24"/>
                      <w:szCs w:val="24"/>
                      <w:highlight w:val="cyan"/>
                      <w:lang w:eastAsia="en-GB"/>
                    </w:rPr>
                  </w:rPrChange>
                </w:rPr>
                <w:delText>also</w:delText>
              </w:r>
              <w:r w:rsidRPr="00E70916" w:rsidDel="00D007AE">
                <w:rPr>
                  <w:rFonts w:ascii="inherit" w:eastAsia="Times New Roman" w:hAnsi="inherit" w:cs="Times New Roman"/>
                  <w:sz w:val="24"/>
                  <w:szCs w:val="24"/>
                  <w:lang w:eastAsia="en-GB"/>
                </w:rPr>
                <w:delText xml:space="preserve"> </w:delText>
              </w:r>
            </w:del>
            <w:r w:rsidRPr="00E70916">
              <w:rPr>
                <w:rFonts w:ascii="inherit" w:eastAsia="Times New Roman" w:hAnsi="inherit" w:cs="Times New Roman"/>
                <w:sz w:val="24"/>
                <w:szCs w:val="24"/>
                <w:lang w:eastAsia="en-GB"/>
              </w:rPr>
              <w:t xml:space="preserve">of type D if </w:t>
            </w:r>
            <w:del w:id="92" w:author="Author">
              <w:r w:rsidRPr="00E70916" w:rsidDel="00D007AE">
                <w:rPr>
                  <w:rFonts w:ascii="inherit" w:eastAsia="Times New Roman" w:hAnsi="inherit" w:cs="Times New Roman"/>
                  <w:sz w:val="24"/>
                  <w:szCs w:val="24"/>
                  <w:lang w:eastAsia="en-GB"/>
                  <w:rPrChange w:id="93" w:author="Author">
                    <w:rPr>
                      <w:rFonts w:ascii="inherit" w:eastAsia="Times New Roman" w:hAnsi="inherit" w:cs="Times New Roman"/>
                      <w:sz w:val="24"/>
                      <w:szCs w:val="24"/>
                      <w:highlight w:val="cyan"/>
                      <w:lang w:eastAsia="en-GB"/>
                    </w:rPr>
                  </w:rPrChange>
                </w:rPr>
                <w:delText>its connection point is below 110 kV and</w:delText>
              </w:r>
              <w:r w:rsidRPr="00E70916" w:rsidDel="00D007AE">
                <w:rPr>
                  <w:rFonts w:ascii="inherit" w:eastAsia="Times New Roman" w:hAnsi="inherit" w:cs="Times New Roman"/>
                  <w:sz w:val="24"/>
                  <w:szCs w:val="24"/>
                  <w:lang w:eastAsia="en-GB"/>
                </w:rPr>
                <w:delText xml:space="preserve"> </w:delText>
              </w:r>
            </w:del>
            <w:r w:rsidRPr="00E70916">
              <w:rPr>
                <w:rFonts w:ascii="inherit" w:eastAsia="Times New Roman" w:hAnsi="inherit" w:cs="Times New Roman"/>
                <w:sz w:val="24"/>
                <w:szCs w:val="24"/>
                <w:lang w:eastAsia="en-GB"/>
              </w:rPr>
              <w:t>its maximum capacity is at or above a threshold specified in accordance with paragraph 3</w:t>
            </w:r>
            <w:ins w:id="94" w:author="Author">
              <w:r w:rsidR="00D007AE" w:rsidRPr="00E70916">
                <w:rPr>
                  <w:rFonts w:ascii="inherit" w:eastAsia="Times New Roman" w:hAnsi="inherit" w:cs="Times New Roman"/>
                  <w:sz w:val="24"/>
                  <w:szCs w:val="24"/>
                  <w:lang w:eastAsia="en-GB"/>
                </w:rPr>
                <w:t xml:space="preserve"> </w:t>
              </w:r>
              <w:r w:rsidR="00D007AE" w:rsidRPr="00E70916">
                <w:rPr>
                  <w:rFonts w:ascii="inherit" w:eastAsia="Times New Roman" w:hAnsi="inherit" w:cs="Times New Roman"/>
                  <w:sz w:val="24"/>
                  <w:szCs w:val="24"/>
                  <w:lang w:eastAsia="en-GB"/>
                  <w:rPrChange w:id="95" w:author="Author">
                    <w:rPr>
                      <w:rFonts w:ascii="inherit" w:eastAsia="Times New Roman" w:hAnsi="inherit" w:cs="Times New Roman"/>
                      <w:sz w:val="24"/>
                      <w:szCs w:val="24"/>
                      <w:highlight w:val="cyan"/>
                      <w:lang w:eastAsia="en-GB"/>
                    </w:rPr>
                  </w:rPrChange>
                </w:rPr>
                <w:t>(type D)</w:t>
              </w:r>
            </w:ins>
            <w:r w:rsidRPr="00E70916">
              <w:rPr>
                <w:rFonts w:ascii="inherit" w:eastAsia="Times New Roman" w:hAnsi="inherit" w:cs="Times New Roman"/>
                <w:sz w:val="24"/>
                <w:szCs w:val="24"/>
                <w:lang w:eastAsia="en-GB"/>
                <w:rPrChange w:id="96" w:author="Author">
                  <w:rPr>
                    <w:rFonts w:ascii="inherit" w:eastAsia="Times New Roman" w:hAnsi="inherit" w:cs="Times New Roman"/>
                    <w:sz w:val="24"/>
                    <w:szCs w:val="24"/>
                    <w:highlight w:val="cyan"/>
                    <w:lang w:eastAsia="en-GB"/>
                  </w:rPr>
                </w:rPrChange>
              </w:rPr>
              <w:t>.</w:t>
            </w:r>
            <w:r w:rsidRPr="00E70916">
              <w:rPr>
                <w:rFonts w:ascii="inherit" w:eastAsia="Times New Roman" w:hAnsi="inherit" w:cs="Times New Roman"/>
                <w:sz w:val="24"/>
                <w:szCs w:val="24"/>
                <w:lang w:eastAsia="en-GB"/>
              </w:rPr>
              <w:t xml:space="preserve"> This threshold shall not be above the limit for type D power-generating modules contained in Table 1.</w:t>
            </w:r>
          </w:p>
          <w:p w14:paraId="3957CBCB"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t>Table 1</w:t>
            </w:r>
          </w:p>
          <w:p w14:paraId="7831F8F8"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E70916"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Limit for maximum capacity threshold from which a power-generating module is of type D</w:t>
                  </w:r>
                </w:p>
              </w:tc>
            </w:tr>
            <w:tr w:rsidR="003B7AE9" w:rsidRPr="00E70916"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75 MW</w:t>
                  </w:r>
                </w:p>
              </w:tc>
            </w:tr>
            <w:tr w:rsidR="003B7AE9" w:rsidRPr="00E70916"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75 MW</w:t>
                  </w:r>
                </w:p>
              </w:tc>
            </w:tr>
            <w:tr w:rsidR="003B7AE9" w:rsidRPr="00E70916"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30 MW</w:t>
                  </w:r>
                </w:p>
              </w:tc>
            </w:tr>
            <w:tr w:rsidR="003B7AE9" w:rsidRPr="00E70916"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 MW</w:t>
                  </w:r>
                </w:p>
              </w:tc>
            </w:tr>
            <w:tr w:rsidR="003B7AE9" w:rsidRPr="00E70916"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lastRenderedPageBreak/>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15 MW</w:t>
                  </w:r>
                </w:p>
              </w:tc>
            </w:tr>
          </w:tbl>
          <w:p w14:paraId="7B0E8CD4"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6</w:t>
      </w:r>
    </w:p>
    <w:p w14:paraId="7F916D96" w14:textId="244285FD"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Application to power-generating modules, pump-storage power-generating modules, combined heat and power facilities,</w:t>
      </w:r>
      <w:ins w:id="97" w:author="Author">
        <w:r w:rsidR="00AB7047" w:rsidRPr="00E70916">
          <w:rPr>
            <w:rFonts w:ascii="inherit" w:eastAsia="Times New Roman" w:hAnsi="inherit" w:cs="Times New Roman"/>
            <w:b/>
            <w:bCs/>
            <w:color w:val="000000"/>
            <w:sz w:val="24"/>
            <w:szCs w:val="24"/>
            <w:lang w:eastAsia="en-GB"/>
          </w:rPr>
          <w:t xml:space="preserve"> </w:t>
        </w:r>
      </w:ins>
      <w:r w:rsidRPr="00E70916">
        <w:rPr>
          <w:rFonts w:ascii="inherit" w:eastAsia="Times New Roman" w:hAnsi="inherit" w:cs="Times New Roman"/>
          <w:b/>
          <w:bCs/>
          <w:color w:val="000000"/>
          <w:sz w:val="24"/>
          <w:szCs w:val="24"/>
          <w:lang w:eastAsia="en-GB"/>
        </w:rPr>
        <w:t xml:space="preserve"> and industrial sites</w:t>
      </w:r>
    </w:p>
    <w:p w14:paraId="0926165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78A85FD8" w14:textId="77777777" w:rsidTr="003B7AE9">
        <w:tc>
          <w:tcPr>
            <w:tcW w:w="0" w:type="auto"/>
            <w:shd w:val="clear" w:color="auto" w:fill="auto"/>
            <w:hideMark/>
          </w:tcPr>
          <w:p w14:paraId="582D135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(a)</w:t>
            </w:r>
          </w:p>
        </w:tc>
        <w:tc>
          <w:tcPr>
            <w:tcW w:w="0" w:type="auto"/>
            <w:shd w:val="clear" w:color="auto" w:fill="auto"/>
            <w:hideMark/>
          </w:tcPr>
          <w:p w14:paraId="544BBD4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43A962C6" w14:textId="77777777" w:rsidTr="003B7AE9">
        <w:tc>
          <w:tcPr>
            <w:tcW w:w="0" w:type="auto"/>
            <w:shd w:val="clear" w:color="auto" w:fill="auto"/>
            <w:hideMark/>
          </w:tcPr>
          <w:p w14:paraId="21501C3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5E184DBA" w14:textId="77777777" w:rsidTr="003B7AE9">
        <w:tc>
          <w:tcPr>
            <w:tcW w:w="0" w:type="auto"/>
            <w:shd w:val="clear" w:color="auto" w:fill="auto"/>
            <w:hideMark/>
          </w:tcPr>
          <w:p w14:paraId="11C73BD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47029342" w:rsidR="003B7AE9" w:rsidRPr="00E70916" w:rsidRDefault="003B7AE9" w:rsidP="003B7AE9">
      <w:pPr>
        <w:shd w:val="clear" w:color="auto" w:fill="FFFFFF"/>
        <w:spacing w:before="120" w:after="0" w:line="240" w:lineRule="auto"/>
        <w:jc w:val="both"/>
        <w:rPr>
          <w:ins w:id="98" w:author="Autho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8D826EA" w14:textId="0BB51AB0" w:rsidR="001D1EB4" w:rsidRPr="00E70916" w:rsidRDefault="001D1EB4" w:rsidP="003B7AE9">
      <w:pPr>
        <w:shd w:val="clear" w:color="auto" w:fill="FFFFFF"/>
        <w:spacing w:before="120" w:after="0" w:line="240" w:lineRule="auto"/>
        <w:jc w:val="both"/>
        <w:rPr>
          <w:ins w:id="99" w:author="Author"/>
          <w:rFonts w:ascii="inherit" w:eastAsia="Times New Roman" w:hAnsi="inherit" w:cs="Times New Roman"/>
          <w:color w:val="000000"/>
          <w:sz w:val="24"/>
          <w:szCs w:val="24"/>
          <w:lang w:eastAsia="en-GB"/>
        </w:rPr>
      </w:pPr>
    </w:p>
    <w:p w14:paraId="1962453D" w14:textId="77777777" w:rsidR="001D1EB4" w:rsidRPr="00E70916" w:rsidRDefault="001D1EB4" w:rsidP="001D1EB4">
      <w:pPr>
        <w:shd w:val="clear" w:color="auto" w:fill="FFFFFF" w:themeFill="background1"/>
        <w:spacing w:before="120" w:after="0" w:line="240" w:lineRule="auto"/>
        <w:jc w:val="both"/>
        <w:rPr>
          <w:ins w:id="100" w:author="Author"/>
          <w:rFonts w:ascii="inherit" w:eastAsia="Times New Roman" w:hAnsi="inherit" w:cs="Times New Roman"/>
          <w:color w:val="000000" w:themeColor="text1"/>
          <w:sz w:val="24"/>
          <w:szCs w:val="24"/>
          <w:lang w:eastAsia="en-GB"/>
        </w:rPr>
      </w:pPr>
      <w:ins w:id="101" w:author="Author">
        <w:r w:rsidRPr="00E70916">
          <w:rPr>
            <w:rFonts w:ascii="inherit" w:eastAsia="Times New Roman" w:hAnsi="inherit" w:cs="Times New Roman"/>
            <w:color w:val="000000" w:themeColor="text1"/>
            <w:sz w:val="24"/>
            <w:szCs w:val="24"/>
            <w:lang w:eastAsia="en-GB"/>
          </w:rPr>
          <w:t>6. An electricity storage module shall be capable of satisfying the requirements of this Regulation irrespective of whether the electricity storage module is injecting or consuming active power to and from the network.</w:t>
        </w:r>
      </w:ins>
    </w:p>
    <w:p w14:paraId="3DCD7E25" w14:textId="77777777" w:rsidR="001D1EB4" w:rsidRPr="00E70916" w:rsidRDefault="001D1EB4"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C2B16B5"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7</w:t>
      </w:r>
    </w:p>
    <w:p w14:paraId="2C130A54"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Regulatory aspects</w:t>
      </w:r>
    </w:p>
    <w:p w14:paraId="717FF38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E70916" w14:paraId="5A666CA5" w14:textId="77777777" w:rsidTr="003B7AE9">
        <w:tc>
          <w:tcPr>
            <w:tcW w:w="0" w:type="auto"/>
            <w:shd w:val="clear" w:color="auto" w:fill="auto"/>
            <w:hideMark/>
          </w:tcPr>
          <w:p w14:paraId="3583CBE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E70916" w14:paraId="3FB13E74" w14:textId="77777777" w:rsidTr="003B7AE9">
        <w:tc>
          <w:tcPr>
            <w:tcW w:w="0" w:type="auto"/>
            <w:shd w:val="clear" w:color="auto" w:fill="auto"/>
            <w:hideMark/>
          </w:tcPr>
          <w:p w14:paraId="3C7007C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ensure transparency;</w:t>
            </w:r>
          </w:p>
        </w:tc>
      </w:tr>
    </w:tbl>
    <w:p w14:paraId="0DB5B3B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4D8396FA" w14:textId="77777777" w:rsidTr="003B7AE9">
        <w:tc>
          <w:tcPr>
            <w:tcW w:w="0" w:type="auto"/>
            <w:shd w:val="clear" w:color="auto" w:fill="auto"/>
            <w:hideMark/>
          </w:tcPr>
          <w:p w14:paraId="0EBD646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0B93349C" w14:textId="77777777" w:rsidTr="003B7AE9">
        <w:tc>
          <w:tcPr>
            <w:tcW w:w="0" w:type="auto"/>
            <w:shd w:val="clear" w:color="auto" w:fill="auto"/>
            <w:hideMark/>
          </w:tcPr>
          <w:p w14:paraId="60C936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E70916" w14:paraId="1219F35A" w14:textId="77777777" w:rsidTr="003B7AE9">
        <w:tc>
          <w:tcPr>
            <w:tcW w:w="0" w:type="auto"/>
            <w:shd w:val="clear" w:color="auto" w:fill="auto"/>
            <w:hideMark/>
          </w:tcPr>
          <w:p w14:paraId="62F251E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E70916" w14:paraId="21193ED6" w14:textId="77777777" w:rsidTr="003B7AE9">
        <w:tc>
          <w:tcPr>
            <w:tcW w:w="0" w:type="auto"/>
            <w:shd w:val="clear" w:color="auto" w:fill="auto"/>
            <w:hideMark/>
          </w:tcPr>
          <w:p w14:paraId="0191EF4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w:t>
      </w:r>
      <w:r w:rsidRPr="00E70916">
        <w:rPr>
          <w:rFonts w:ascii="inherit" w:eastAsia="Times New Roman" w:hAnsi="inherit" w:cs="Times New Roman"/>
          <w:color w:val="000000"/>
          <w:sz w:val="24"/>
          <w:szCs w:val="24"/>
          <w:lang w:eastAsia="en-GB"/>
        </w:rPr>
        <w:lastRenderedPageBreak/>
        <w:t>each party may request the relevant regulatory authority to issue a decision within six months.</w:t>
      </w:r>
    </w:p>
    <w:p w14:paraId="28EF282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8</w:t>
      </w:r>
    </w:p>
    <w:p w14:paraId="689931B5"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Multiple TSOs</w:t>
      </w:r>
    </w:p>
    <w:p w14:paraId="5814E58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9</w:t>
      </w:r>
    </w:p>
    <w:p w14:paraId="6B21404F"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Recovery of costs</w:t>
      </w:r>
    </w:p>
    <w:p w14:paraId="75AD0C2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10</w:t>
      </w:r>
    </w:p>
    <w:p w14:paraId="393A38FD"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Public consultation</w:t>
      </w:r>
    </w:p>
    <w:p w14:paraId="09A90E6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11</w:t>
      </w:r>
    </w:p>
    <w:p w14:paraId="38590242"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Stakeholder involvement</w:t>
      </w:r>
    </w:p>
    <w:p w14:paraId="49B876C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12</w:t>
      </w:r>
    </w:p>
    <w:p w14:paraId="5A352280"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Confidentiality obligations</w:t>
      </w:r>
    </w:p>
    <w:p w14:paraId="437977D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TITLE II</w:t>
      </w:r>
    </w:p>
    <w:p w14:paraId="11BAE5B3"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REQUIREMENTS</w:t>
      </w:r>
    </w:p>
    <w:p w14:paraId="4A0ABF12"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1</w:t>
      </w:r>
    </w:p>
    <w:p w14:paraId="1950F47A"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lastRenderedPageBreak/>
        <w:t>General requirements</w:t>
      </w:r>
    </w:p>
    <w:p w14:paraId="51BFA51D"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13</w:t>
      </w:r>
    </w:p>
    <w:p w14:paraId="402E3D99"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0F3FF6CC" w14:textId="77777777" w:rsidTr="003B7AE9">
        <w:tc>
          <w:tcPr>
            <w:tcW w:w="0" w:type="auto"/>
            <w:shd w:val="clear" w:color="auto" w:fill="auto"/>
            <w:hideMark/>
          </w:tcPr>
          <w:p w14:paraId="5310F8F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E70916" w14:paraId="145132AF" w14:textId="77777777">
              <w:tc>
                <w:tcPr>
                  <w:tcW w:w="0" w:type="auto"/>
                  <w:shd w:val="clear" w:color="auto" w:fill="auto"/>
                  <w:hideMark/>
                </w:tcPr>
                <w:p w14:paraId="4221433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E70916" w14:paraId="34579D5D" w14:textId="77777777">
              <w:tc>
                <w:tcPr>
                  <w:tcW w:w="0" w:type="auto"/>
                  <w:shd w:val="clear" w:color="auto" w:fill="auto"/>
                  <w:hideMark/>
                </w:tcPr>
                <w:p w14:paraId="744A310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E70916" w14:paraId="69D50EEF" w14:textId="77777777">
              <w:tc>
                <w:tcPr>
                  <w:tcW w:w="0" w:type="auto"/>
                  <w:shd w:val="clear" w:color="auto" w:fill="auto"/>
                  <w:hideMark/>
                </w:tcPr>
                <w:p w14:paraId="5535DAA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4C36FF28" w14:textId="77777777" w:rsidTr="003B7AE9">
        <w:tc>
          <w:tcPr>
            <w:tcW w:w="0" w:type="auto"/>
            <w:shd w:val="clear" w:color="auto" w:fill="auto"/>
            <w:hideMark/>
          </w:tcPr>
          <w:p w14:paraId="2379517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t>Table 2</w:t>
            </w:r>
          </w:p>
          <w:p w14:paraId="1C5977B7"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E70916"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Time period for operation</w:t>
                  </w:r>
                </w:p>
              </w:tc>
            </w:tr>
            <w:tr w:rsidR="003B7AE9" w:rsidRPr="00E70916"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less than 30 minutes</w:t>
                  </w:r>
                </w:p>
              </w:tc>
            </w:tr>
            <w:tr w:rsidR="003B7AE9" w:rsidRPr="00E70916"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 xml:space="preserve">To be specified by each TSO, but not less than the </w:t>
                  </w:r>
                  <w:r w:rsidRPr="00E70916">
                    <w:rPr>
                      <w:rFonts w:ascii="inherit" w:eastAsia="Times New Roman" w:hAnsi="inherit" w:cs="Times New Roman"/>
                      <w:lang w:eastAsia="en-GB"/>
                    </w:rPr>
                    <w:lastRenderedPageBreak/>
                    <w:t>period for 47,5 Hz-48,5 Hz</w:t>
                  </w:r>
                </w:p>
              </w:tc>
            </w:tr>
            <w:tr w:rsidR="003B7AE9" w:rsidRPr="00E70916"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30 minutes</w:t>
                  </w:r>
                </w:p>
              </w:tc>
            </w:tr>
            <w:tr w:rsidR="003B7AE9" w:rsidRPr="00E70916"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30 minutes</w:t>
                  </w:r>
                </w:p>
              </w:tc>
            </w:tr>
            <w:tr w:rsidR="003B7AE9" w:rsidRPr="00E70916"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less than 30 minutes</w:t>
                  </w:r>
                </w:p>
              </w:tc>
            </w:tr>
            <w:tr w:rsidR="003B7AE9" w:rsidRPr="00E70916"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30 minutes</w:t>
                  </w:r>
                </w:p>
              </w:tc>
            </w:tr>
            <w:tr w:rsidR="003B7AE9" w:rsidRPr="00E70916"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20 seconds</w:t>
                  </w:r>
                </w:p>
              </w:tc>
            </w:tr>
            <w:tr w:rsidR="003B7AE9" w:rsidRPr="00E70916"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90 minutes</w:t>
                  </w:r>
                </w:p>
              </w:tc>
            </w:tr>
            <w:tr w:rsidR="003B7AE9" w:rsidRPr="00E70916"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less than 90 minutes</w:t>
                  </w:r>
                </w:p>
              </w:tc>
            </w:tr>
            <w:tr w:rsidR="003B7AE9" w:rsidRPr="00E70916"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90 minutes</w:t>
                  </w:r>
                </w:p>
              </w:tc>
            </w:tr>
            <w:tr w:rsidR="003B7AE9" w:rsidRPr="00E70916"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15 minutes</w:t>
                  </w:r>
                </w:p>
              </w:tc>
            </w:tr>
            <w:tr w:rsidR="003B7AE9" w:rsidRPr="00E70916"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lastRenderedPageBreak/>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90 minutes</w:t>
                  </w:r>
                </w:p>
              </w:tc>
            </w:tr>
            <w:tr w:rsidR="003B7AE9" w:rsidRPr="00E70916"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less than 90 minutes</w:t>
                  </w:r>
                </w:p>
              </w:tc>
            </w:tr>
            <w:tr w:rsidR="003B7AE9" w:rsidRPr="00E70916"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90 minutes</w:t>
                  </w:r>
                </w:p>
              </w:tc>
            </w:tr>
            <w:tr w:rsidR="003B7AE9" w:rsidRPr="00E70916"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less than 30 minutes</w:t>
                  </w:r>
                </w:p>
              </w:tc>
            </w:tr>
            <w:tr w:rsidR="003B7AE9" w:rsidRPr="00E70916"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less than the period for 47,5 Hz-48,5 Hz</w:t>
                  </w:r>
                </w:p>
              </w:tc>
            </w:tr>
            <w:tr w:rsidR="003B7AE9" w:rsidRPr="00E70916"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E70916"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less than 30 minutes</w:t>
                  </w:r>
                </w:p>
              </w:tc>
            </w:tr>
          </w:tbl>
          <w:p w14:paraId="3C7AC07B"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4E7050C" w14:textId="77777777" w:rsidTr="003B7AE9">
        <w:tc>
          <w:tcPr>
            <w:tcW w:w="0" w:type="auto"/>
            <w:shd w:val="clear" w:color="auto" w:fill="auto"/>
            <w:hideMark/>
          </w:tcPr>
          <w:p w14:paraId="6FED77C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(a)</w:t>
            </w:r>
          </w:p>
        </w:tc>
        <w:tc>
          <w:tcPr>
            <w:tcW w:w="0" w:type="auto"/>
            <w:shd w:val="clear" w:color="auto" w:fill="auto"/>
            <w:hideMark/>
          </w:tcPr>
          <w:p w14:paraId="0417ECE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DB2D357" w14:textId="77777777" w:rsidTr="003B7AE9">
        <w:tc>
          <w:tcPr>
            <w:tcW w:w="0" w:type="auto"/>
            <w:shd w:val="clear" w:color="auto" w:fill="auto"/>
            <w:hideMark/>
          </w:tcPr>
          <w:p w14:paraId="5EE253E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E70916" w14:paraId="12296214" w14:textId="77777777" w:rsidTr="003B7AE9">
        <w:tc>
          <w:tcPr>
            <w:tcW w:w="0" w:type="auto"/>
            <w:shd w:val="clear" w:color="auto" w:fill="auto"/>
            <w:hideMark/>
          </w:tcPr>
          <w:p w14:paraId="0CDF463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E70916" w14:paraId="455DFDF7" w14:textId="77777777" w:rsidTr="003B7AE9">
        <w:tc>
          <w:tcPr>
            <w:tcW w:w="0" w:type="auto"/>
            <w:shd w:val="clear" w:color="auto" w:fill="auto"/>
            <w:hideMark/>
          </w:tcPr>
          <w:p w14:paraId="33295AC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droop settings shall be between 2 % and 12 %;</w:t>
            </w:r>
          </w:p>
        </w:tc>
      </w:tr>
    </w:tbl>
    <w:p w14:paraId="41E4CDC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19BB3FEC" w14:textId="77777777" w:rsidTr="003B7AE9">
        <w:tc>
          <w:tcPr>
            <w:tcW w:w="0" w:type="auto"/>
            <w:shd w:val="clear" w:color="auto" w:fill="auto"/>
            <w:hideMark/>
          </w:tcPr>
          <w:p w14:paraId="01B6944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E70916" w14:paraId="2EC6CC5F" w14:textId="77777777" w:rsidTr="003B7AE9">
        <w:tc>
          <w:tcPr>
            <w:tcW w:w="0" w:type="auto"/>
            <w:shd w:val="clear" w:color="auto" w:fill="auto"/>
            <w:hideMark/>
          </w:tcPr>
          <w:p w14:paraId="1302917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E70916" w14:paraId="6D8EE3E1" w14:textId="77777777">
              <w:tc>
                <w:tcPr>
                  <w:tcW w:w="0" w:type="auto"/>
                  <w:shd w:val="clear" w:color="auto" w:fill="auto"/>
                  <w:hideMark/>
                </w:tcPr>
                <w:p w14:paraId="20608C4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continuing operation at this level; or</w:t>
                  </w:r>
                </w:p>
              </w:tc>
            </w:tr>
          </w:tbl>
          <w:p w14:paraId="1DC922B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E70916" w14:paraId="7AD35D41" w14:textId="77777777">
              <w:tc>
                <w:tcPr>
                  <w:tcW w:w="0" w:type="auto"/>
                  <w:shd w:val="clear" w:color="auto" w:fill="auto"/>
                  <w:hideMark/>
                </w:tcPr>
                <w:p w14:paraId="48461A4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further decreasing active power output;</w:t>
                  </w:r>
                </w:p>
              </w:tc>
            </w:tr>
          </w:tbl>
          <w:p w14:paraId="19AD774F"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E70916" w14:paraId="31E5EA51" w14:textId="77777777" w:rsidTr="003B7AE9">
        <w:tc>
          <w:tcPr>
            <w:tcW w:w="0" w:type="auto"/>
            <w:shd w:val="clear" w:color="auto" w:fill="auto"/>
            <w:hideMark/>
          </w:tcPr>
          <w:p w14:paraId="27724BB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(g)</w:t>
            </w:r>
          </w:p>
        </w:tc>
        <w:tc>
          <w:tcPr>
            <w:tcW w:w="0" w:type="auto"/>
            <w:shd w:val="clear" w:color="auto" w:fill="auto"/>
            <w:hideMark/>
          </w:tcPr>
          <w:p w14:paraId="66CF50F1" w14:textId="63CAF032" w:rsidR="003B7AE9" w:rsidRPr="00E70916" w:rsidRDefault="003B7AE9" w:rsidP="003B7AE9">
            <w:pPr>
              <w:spacing w:before="120" w:after="0" w:line="240" w:lineRule="auto"/>
              <w:jc w:val="both"/>
              <w:rPr>
                <w:ins w:id="102" w:author="Autho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7B6D9CD4" w14:textId="308B59C3" w:rsidR="001830C3" w:rsidRPr="00E70916" w:rsidDel="002B44AE" w:rsidRDefault="001830C3" w:rsidP="003B7AE9">
            <w:pPr>
              <w:spacing w:before="120" w:after="0" w:line="240" w:lineRule="auto"/>
              <w:jc w:val="both"/>
              <w:rPr>
                <w:ins w:id="103" w:author="Author"/>
                <w:del w:id="104" w:author="Author"/>
                <w:rFonts w:ascii="inherit" w:eastAsia="Times New Roman" w:hAnsi="inherit" w:cs="Times New Roman"/>
                <w:sz w:val="24"/>
                <w:szCs w:val="24"/>
                <w:lang w:eastAsia="en-GB"/>
              </w:rPr>
            </w:pPr>
          </w:p>
          <w:p w14:paraId="152FE265" w14:textId="4A5C15D4" w:rsidR="001830C3" w:rsidRPr="00E70916" w:rsidRDefault="001830C3" w:rsidP="001830C3">
            <w:pPr>
              <w:spacing w:before="120" w:after="0" w:line="240" w:lineRule="auto"/>
              <w:jc w:val="both"/>
              <w:rPr>
                <w:ins w:id="105" w:author="Author"/>
                <w:rFonts w:ascii="inherit" w:eastAsia="Times New Roman" w:hAnsi="inherit" w:cs="Times New Roman"/>
                <w:sz w:val="24"/>
                <w:szCs w:val="24"/>
                <w:lang w:eastAsia="en-GB"/>
              </w:rPr>
            </w:pPr>
            <w:ins w:id="106" w:author="Author">
              <w:r w:rsidRPr="00E70916">
                <w:rPr>
                  <w:rFonts w:ascii="inherit" w:eastAsia="Times New Roman" w:hAnsi="inherit" w:cs="Times New Roman"/>
                  <w:sz w:val="24"/>
                  <w:szCs w:val="24"/>
                  <w:lang w:eastAsia="en-GB"/>
                </w:rPr>
                <w:t>(h) An electricity storage module which is absorbing active power during an over</w:t>
              </w:r>
              <w:r w:rsidR="00B13EAE" w:rsidRPr="00E70916">
                <w:rPr>
                  <w:rFonts w:ascii="inherit" w:eastAsia="Times New Roman" w:hAnsi="inherit" w:cs="Times New Roman"/>
                  <w:sz w:val="24"/>
                  <w:szCs w:val="24"/>
                  <w:lang w:eastAsia="en-GB"/>
                </w:rPr>
                <w:t xml:space="preserve"> </w:t>
              </w:r>
              <w:r w:rsidRPr="00E70916">
                <w:rPr>
                  <w:rFonts w:ascii="inherit" w:eastAsia="Times New Roman" w:hAnsi="inherit" w:cs="Times New Roman"/>
                  <w:sz w:val="24"/>
                  <w:szCs w:val="24"/>
                  <w:lang w:eastAsia="en-GB"/>
                </w:rPr>
                <w:t>frequency event shall increase the level of active power absorbed according to the LFSM-O characteristic which shall be considered in terms of the power variation rather than the absolute value. The electricity storage module will absorb power up to filling the maximum energy that it is able to store, then it will cease consumption</w:t>
              </w:r>
              <w:r w:rsidR="00EF70A0" w:rsidRPr="00E70916">
                <w:rPr>
                  <w:rFonts w:ascii="inherit" w:eastAsia="Times New Roman" w:hAnsi="inherit" w:cs="Times New Roman"/>
                  <w:sz w:val="24"/>
                  <w:szCs w:val="24"/>
                  <w:lang w:eastAsia="en-GB"/>
                </w:rPr>
                <w:t>.</w:t>
              </w:r>
              <w:r w:rsidRPr="00E70916">
                <w:rPr>
                  <w:rFonts w:ascii="inherit" w:eastAsia="Times New Roman" w:hAnsi="inherit" w:cs="Times New Roman"/>
                  <w:sz w:val="24"/>
                  <w:szCs w:val="24"/>
                  <w:lang w:eastAsia="en-GB"/>
                </w:rPr>
                <w:t xml:space="preserve"> The TSO can define a different characteristic or establish that the electricity storage module when absorbing active power will maintain the absorption level even during the overfrequency event.</w:t>
              </w:r>
            </w:ins>
          </w:p>
          <w:p w14:paraId="28E22FEC" w14:textId="77777777" w:rsidR="001830C3" w:rsidRPr="00E70916" w:rsidRDefault="001830C3" w:rsidP="003B7AE9">
            <w:pPr>
              <w:spacing w:before="120" w:after="0" w:line="240" w:lineRule="auto"/>
              <w:jc w:val="both"/>
              <w:rPr>
                <w:rFonts w:ascii="inherit" w:eastAsia="Times New Roman" w:hAnsi="inherit" w:cs="Times New Roman"/>
                <w:sz w:val="24"/>
                <w:szCs w:val="24"/>
                <w:lang w:eastAsia="en-GB"/>
              </w:rPr>
            </w:pPr>
          </w:p>
          <w:p w14:paraId="3A6126DC"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i/>
                <w:iCs/>
                <w:sz w:val="24"/>
                <w:szCs w:val="24"/>
                <w:lang w:eastAsia="en-GB"/>
              </w:rPr>
              <w:t>Figure 1</w:t>
            </w:r>
          </w:p>
          <w:p w14:paraId="3C1CA2AF"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E70916" w:rsidRDefault="003B7AE9" w:rsidP="003B7AE9">
            <w:pPr>
              <w:spacing w:after="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lastRenderedPageBreak/>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1E2ECB4E"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w:t>
            </w:r>
            <w:r w:rsidRPr="00E70916">
              <w:rPr>
                <w:rFonts w:ascii="inherit" w:eastAsia="Times New Roman" w:hAnsi="inherit" w:cs="Times New Roman"/>
                <w:sz w:val="17"/>
                <w:szCs w:val="17"/>
                <w:vertAlign w:val="subscript"/>
                <w:lang w:eastAsia="en-GB"/>
              </w:rPr>
              <w:t>ref</w:t>
            </w:r>
            <w:r w:rsidRPr="00E70916">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E70916">
              <w:rPr>
                <w:rFonts w:ascii="inherit" w:eastAsia="Times New Roman" w:hAnsi="inherit" w:cs="Times New Roman"/>
                <w:sz w:val="17"/>
                <w:szCs w:val="17"/>
                <w:vertAlign w:val="subscript"/>
                <w:lang w:eastAsia="en-GB"/>
              </w:rPr>
              <w:t>n</w:t>
            </w:r>
            <w:r w:rsidRPr="00E70916">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E70916">
              <w:rPr>
                <w:rFonts w:ascii="inherit" w:eastAsia="Times New Roman" w:hAnsi="inherit" w:cs="Times New Roman"/>
                <w:sz w:val="17"/>
                <w:szCs w:val="17"/>
                <w:vertAlign w:val="subscript"/>
                <w:lang w:eastAsia="en-GB"/>
              </w:rPr>
              <w:t>1,</w:t>
            </w:r>
            <w:r w:rsidRPr="00E70916">
              <w:rPr>
                <w:rFonts w:ascii="inherit" w:eastAsia="Times New Roman" w:hAnsi="inherit" w:cs="Times New Roman"/>
                <w:sz w:val="24"/>
                <w:szCs w:val="24"/>
                <w:lang w:eastAsia="en-GB"/>
              </w:rPr>
              <w:t> the power-generating module has to provide a negative active power output change according to the droop S</w:t>
            </w:r>
            <w:r w:rsidRPr="00E70916">
              <w:rPr>
                <w:rFonts w:ascii="inherit" w:eastAsia="Times New Roman" w:hAnsi="inherit" w:cs="Times New Roman"/>
                <w:sz w:val="17"/>
                <w:szCs w:val="17"/>
                <w:vertAlign w:val="subscript"/>
                <w:lang w:eastAsia="en-GB"/>
              </w:rPr>
              <w:t>2</w:t>
            </w:r>
            <w:r w:rsidRPr="00E70916">
              <w:rPr>
                <w:rFonts w:ascii="inherit" w:eastAsia="Times New Roman" w:hAnsi="inherit" w:cs="Times New Roman"/>
                <w:sz w:val="24"/>
                <w:szCs w:val="24"/>
                <w:lang w:eastAsia="en-GB"/>
              </w:rPr>
              <w:t>.</w:t>
            </w:r>
            <w:ins w:id="107" w:author="Author">
              <w:r w:rsidR="001830C3" w:rsidRPr="00E70916">
                <w:rPr>
                  <w:rFonts w:ascii="inherit" w:eastAsia="Times New Roman" w:hAnsi="inherit" w:cs="Times New Roman"/>
                  <w:sz w:val="24"/>
                  <w:szCs w:val="24"/>
                  <w:lang w:eastAsia="en-GB"/>
                </w:rPr>
                <w:t xml:space="preserve">  In the case of electricity storage modules, Pref could be the maximum capacity or the maximum consumption capacity at the moment the LFSM-O threshold is reached or the maximum capacity or maximum consumption capacity as agreed with the relevant system operator.</w:t>
              </w:r>
            </w:ins>
          </w:p>
        </w:tc>
      </w:tr>
    </w:tbl>
    <w:p w14:paraId="5C5B015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76A9F8C" w14:textId="77777777" w:rsidTr="003B7AE9">
        <w:tc>
          <w:tcPr>
            <w:tcW w:w="0" w:type="auto"/>
            <w:shd w:val="clear" w:color="auto" w:fill="auto"/>
            <w:hideMark/>
          </w:tcPr>
          <w:p w14:paraId="5F2BC23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6F73D087" w14:textId="77777777" w:rsidTr="003B7AE9">
        <w:tc>
          <w:tcPr>
            <w:tcW w:w="0" w:type="auto"/>
            <w:shd w:val="clear" w:color="auto" w:fill="auto"/>
            <w:hideMark/>
          </w:tcPr>
          <w:p w14:paraId="64B63A3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E70916" w14:paraId="710F36A2" w14:textId="77777777" w:rsidTr="003B7AE9">
        <w:tc>
          <w:tcPr>
            <w:tcW w:w="0" w:type="auto"/>
            <w:shd w:val="clear" w:color="auto" w:fill="auto"/>
            <w:hideMark/>
          </w:tcPr>
          <w:p w14:paraId="1441460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clearly specify the ambient conditions applicable;</w:t>
            </w:r>
          </w:p>
        </w:tc>
      </w:tr>
    </w:tbl>
    <w:p w14:paraId="6FAFCFD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5E1F6339" w14:textId="77777777" w:rsidTr="003B7AE9">
        <w:tc>
          <w:tcPr>
            <w:tcW w:w="0" w:type="auto"/>
            <w:shd w:val="clear" w:color="auto" w:fill="auto"/>
            <w:hideMark/>
          </w:tcPr>
          <w:p w14:paraId="46C5A05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take account of the technical capabilities of power-generating modules.</w:t>
            </w:r>
          </w:p>
          <w:p w14:paraId="3CBFDB5D"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i/>
                <w:iCs/>
                <w:sz w:val="24"/>
                <w:szCs w:val="24"/>
                <w:lang w:eastAsia="en-GB"/>
              </w:rPr>
              <w:t>Figure 2</w:t>
            </w:r>
          </w:p>
          <w:p w14:paraId="274F4598"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sz w:val="24"/>
                <w:szCs w:val="24"/>
                <w:lang w:eastAsia="en-GB"/>
              </w:rPr>
              <w:t>Maximum power capability reduction with falling frequency</w:t>
            </w:r>
          </w:p>
          <w:p w14:paraId="272DA4A6" w14:textId="77777777" w:rsidR="003B7AE9" w:rsidRPr="00E70916" w:rsidRDefault="003B7AE9" w:rsidP="003B7AE9">
            <w:pPr>
              <w:spacing w:after="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lastRenderedPageBreak/>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078BF891" w:rsidR="003B7AE9" w:rsidRPr="00E70916" w:rsidRDefault="003B7AE9" w:rsidP="003B7AE9">
      <w:pPr>
        <w:shd w:val="clear" w:color="auto" w:fill="FFFFFF"/>
        <w:spacing w:before="120" w:after="0" w:line="240" w:lineRule="auto"/>
        <w:jc w:val="both"/>
        <w:rPr>
          <w:ins w:id="108" w:author="Autho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Change w:id="109" w:author="Author">
            <w:rPr>
              <w:rFonts w:ascii="inherit" w:eastAsia="Times New Roman" w:hAnsi="inherit" w:cs="Times New Roman"/>
              <w:color w:val="000000"/>
              <w:sz w:val="24"/>
              <w:szCs w:val="24"/>
              <w:highlight w:val="cyan"/>
              <w:lang w:eastAsia="en-GB"/>
            </w:rPr>
          </w:rPrChange>
        </w:rPr>
        <w:lastRenderedPageBreak/>
        <w:t>6.</w:t>
      </w:r>
      <w:r w:rsidRPr="00E70916">
        <w:rPr>
          <w:rFonts w:ascii="inherit" w:eastAsia="Times New Roman" w:hAnsi="inherit" w:cs="Times New Roman" w:hint="eastAsia"/>
          <w:color w:val="000000"/>
          <w:sz w:val="24"/>
          <w:szCs w:val="24"/>
          <w:lang w:eastAsia="en-GB"/>
          <w:rPrChange w:id="110" w:author="Author">
            <w:rPr>
              <w:rFonts w:ascii="inherit" w:eastAsia="Times New Roman" w:hAnsi="inherit" w:cs="Times New Roman" w:hint="eastAsia"/>
              <w:color w:val="000000"/>
              <w:sz w:val="24"/>
              <w:szCs w:val="24"/>
              <w:highlight w:val="cyan"/>
              <w:lang w:eastAsia="en-GB"/>
            </w:rPr>
          </w:rPrChange>
        </w:rPr>
        <w:t>   </w:t>
      </w:r>
      <w:r w:rsidRPr="00E70916">
        <w:rPr>
          <w:rFonts w:ascii="inherit" w:eastAsia="Times New Roman" w:hAnsi="inherit" w:cs="Times New Roman"/>
          <w:color w:val="000000"/>
          <w:sz w:val="24"/>
          <w:szCs w:val="24"/>
          <w:lang w:eastAsia="en-GB"/>
          <w:rPrChange w:id="111" w:author="Author">
            <w:rPr>
              <w:rFonts w:ascii="inherit" w:eastAsia="Times New Roman" w:hAnsi="inherit" w:cs="Times New Roman"/>
              <w:color w:val="000000"/>
              <w:sz w:val="24"/>
              <w:szCs w:val="24"/>
              <w:highlight w:val="cyan"/>
              <w:lang w:eastAsia="en-GB"/>
            </w:rPr>
          </w:rPrChange>
        </w:rPr>
        <w:t xml:space="preserve">The power-generating module shall be equipped with </w:t>
      </w:r>
      <w:del w:id="112" w:author="Author">
        <w:r w:rsidRPr="00E70916" w:rsidDel="00B02A05">
          <w:rPr>
            <w:rFonts w:ascii="inherit" w:eastAsia="Times New Roman" w:hAnsi="inherit" w:cs="Times New Roman"/>
            <w:strike/>
            <w:color w:val="000000"/>
            <w:sz w:val="24"/>
            <w:szCs w:val="24"/>
            <w:lang w:eastAsia="en-GB"/>
            <w:rPrChange w:id="113" w:author="Author">
              <w:rPr>
                <w:rFonts w:ascii="inherit" w:eastAsia="Times New Roman" w:hAnsi="inherit" w:cs="Times New Roman"/>
                <w:strike/>
                <w:color w:val="000000"/>
                <w:sz w:val="24"/>
                <w:szCs w:val="24"/>
                <w:highlight w:val="cyan"/>
                <w:lang w:eastAsia="en-GB"/>
              </w:rPr>
            </w:rPrChange>
          </w:rPr>
          <w:delText>a logic interface (input port)</w:delText>
        </w:r>
      </w:del>
      <w:ins w:id="114" w:author="Author">
        <w:r w:rsidR="00B02A05" w:rsidRPr="00E70916">
          <w:rPr>
            <w:rFonts w:ascii="inherit" w:eastAsia="Times New Roman" w:hAnsi="inherit" w:cs="Times New Roman"/>
            <w:strike/>
            <w:color w:val="000000"/>
            <w:sz w:val="24"/>
            <w:szCs w:val="24"/>
            <w:lang w:eastAsia="en-GB"/>
            <w:rPrChange w:id="115" w:author="Author">
              <w:rPr>
                <w:rFonts w:ascii="inherit" w:eastAsia="Times New Roman" w:hAnsi="inherit" w:cs="Times New Roman"/>
                <w:strike/>
                <w:color w:val="000000"/>
                <w:sz w:val="24"/>
                <w:szCs w:val="24"/>
                <w:highlight w:val="cyan"/>
                <w:lang w:eastAsia="en-GB"/>
              </w:rPr>
            </w:rPrChange>
          </w:rPr>
          <w:t xml:space="preserve"> </w:t>
        </w:r>
        <w:r w:rsidR="00780296" w:rsidRPr="00E70916">
          <w:rPr>
            <w:rFonts w:ascii="inherit" w:eastAsia="Times New Roman" w:hAnsi="inherit" w:cs="Times New Roman"/>
            <w:color w:val="000000" w:themeColor="text1"/>
            <w:sz w:val="24"/>
            <w:szCs w:val="24"/>
            <w:lang w:eastAsia="en-GB"/>
            <w:rPrChange w:id="116" w:author="Author">
              <w:rPr>
                <w:rFonts w:ascii="inherit" w:eastAsia="Times New Roman" w:hAnsi="inherit" w:cs="Times New Roman"/>
                <w:color w:val="000000" w:themeColor="text1"/>
                <w:sz w:val="24"/>
                <w:szCs w:val="24"/>
                <w:highlight w:val="cyan"/>
                <w:lang w:eastAsia="en-GB"/>
              </w:rPr>
            </w:rPrChange>
          </w:rPr>
          <w:t>a communication interface</w:t>
        </w:r>
      </w:ins>
      <w:r w:rsidRPr="00E70916">
        <w:rPr>
          <w:rFonts w:ascii="inherit" w:eastAsia="Times New Roman" w:hAnsi="inherit" w:cs="Times New Roman"/>
          <w:color w:val="000000"/>
          <w:sz w:val="24"/>
          <w:szCs w:val="24"/>
          <w:lang w:eastAsia="en-GB"/>
          <w:rPrChange w:id="117" w:author="Author">
            <w:rPr>
              <w:rFonts w:ascii="inherit" w:eastAsia="Times New Roman" w:hAnsi="inherit" w:cs="Times New Roman"/>
              <w:color w:val="000000"/>
              <w:sz w:val="24"/>
              <w:szCs w:val="24"/>
              <w:highlight w:val="cyan"/>
              <w:lang w:eastAsia="en-GB"/>
            </w:rPr>
          </w:rPrChange>
        </w:rPr>
        <w:t xml:space="preserve"> </w:t>
      </w:r>
      <w:ins w:id="118" w:author="Author">
        <w:r w:rsidR="00B3336C" w:rsidRPr="00E70916">
          <w:rPr>
            <w:rFonts w:ascii="inherit" w:eastAsia="Times New Roman" w:hAnsi="inherit" w:cs="Times New Roman"/>
            <w:color w:val="000000"/>
            <w:sz w:val="24"/>
            <w:szCs w:val="24"/>
            <w:lang w:eastAsia="en-GB"/>
            <w:rPrChange w:id="119" w:author="Author">
              <w:rPr>
                <w:rFonts w:ascii="inherit" w:eastAsia="Times New Roman" w:hAnsi="inherit" w:cs="Times New Roman"/>
                <w:color w:val="000000"/>
                <w:sz w:val="24"/>
                <w:szCs w:val="24"/>
                <w:highlight w:val="cyan"/>
                <w:lang w:eastAsia="en-GB"/>
              </w:rPr>
            </w:rPrChange>
          </w:rPr>
          <w:t xml:space="preserve">(input port) </w:t>
        </w:r>
      </w:ins>
      <w:r w:rsidRPr="00E70916">
        <w:rPr>
          <w:rFonts w:ascii="inherit" w:eastAsia="Times New Roman" w:hAnsi="inherit" w:cs="Times New Roman"/>
          <w:color w:val="000000"/>
          <w:sz w:val="24"/>
          <w:szCs w:val="24"/>
          <w:lang w:eastAsia="en-GB"/>
          <w:rPrChange w:id="120" w:author="Author">
            <w:rPr>
              <w:rFonts w:ascii="inherit" w:eastAsia="Times New Roman" w:hAnsi="inherit" w:cs="Times New Roman"/>
              <w:color w:val="000000"/>
              <w:sz w:val="24"/>
              <w:szCs w:val="24"/>
              <w:highlight w:val="cyan"/>
              <w:lang w:eastAsia="en-GB"/>
            </w:rPr>
          </w:rPrChange>
        </w:rPr>
        <w:t xml:space="preserve">in order to </w:t>
      </w:r>
      <w:del w:id="121" w:author="Author">
        <w:r w:rsidRPr="00E70916" w:rsidDel="00780296">
          <w:rPr>
            <w:rFonts w:ascii="inherit" w:eastAsia="Times New Roman" w:hAnsi="inherit" w:cs="Times New Roman"/>
            <w:color w:val="000000"/>
            <w:sz w:val="24"/>
            <w:szCs w:val="24"/>
            <w:lang w:eastAsia="en-GB"/>
            <w:rPrChange w:id="122" w:author="Author">
              <w:rPr>
                <w:rFonts w:ascii="inherit" w:eastAsia="Times New Roman" w:hAnsi="inherit" w:cs="Times New Roman"/>
                <w:color w:val="000000"/>
                <w:sz w:val="24"/>
                <w:szCs w:val="24"/>
                <w:highlight w:val="cyan"/>
                <w:lang w:eastAsia="en-GB"/>
              </w:rPr>
            </w:rPrChange>
          </w:rPr>
          <w:delText xml:space="preserve">cease </w:delText>
        </w:r>
      </w:del>
      <w:ins w:id="123" w:author="Author">
        <w:r w:rsidR="00780296" w:rsidRPr="00E70916">
          <w:rPr>
            <w:rFonts w:ascii="inherit" w:eastAsia="Times New Roman" w:hAnsi="inherit" w:cs="Times New Roman"/>
            <w:color w:val="000000" w:themeColor="text1"/>
            <w:sz w:val="24"/>
            <w:szCs w:val="24"/>
            <w:lang w:eastAsia="en-GB"/>
            <w:rPrChange w:id="124" w:author="Author">
              <w:rPr>
                <w:rFonts w:ascii="inherit" w:eastAsia="Times New Roman" w:hAnsi="inherit" w:cs="Times New Roman"/>
                <w:color w:val="000000" w:themeColor="text1"/>
                <w:sz w:val="24"/>
                <w:szCs w:val="24"/>
                <w:highlight w:val="cyan"/>
                <w:lang w:eastAsia="en-GB"/>
              </w:rPr>
            </w:rPrChange>
          </w:rPr>
          <w:t xml:space="preserve">reduce or modify </w:t>
        </w:r>
      </w:ins>
      <w:r w:rsidRPr="00E70916">
        <w:rPr>
          <w:rFonts w:ascii="inherit" w:eastAsia="Times New Roman" w:hAnsi="inherit" w:cs="Times New Roman"/>
          <w:color w:val="000000"/>
          <w:sz w:val="24"/>
          <w:szCs w:val="24"/>
          <w:lang w:eastAsia="en-GB"/>
          <w:rPrChange w:id="125" w:author="Author">
            <w:rPr>
              <w:rFonts w:ascii="inherit" w:eastAsia="Times New Roman" w:hAnsi="inherit" w:cs="Times New Roman"/>
              <w:color w:val="000000"/>
              <w:sz w:val="24"/>
              <w:szCs w:val="24"/>
              <w:highlight w:val="cyan"/>
              <w:lang w:eastAsia="en-GB"/>
            </w:rPr>
          </w:rPrChange>
        </w:rPr>
        <w:t xml:space="preserve">active power output </w:t>
      </w:r>
      <w:del w:id="126" w:author="Author">
        <w:r w:rsidRPr="00E70916" w:rsidDel="00780296">
          <w:rPr>
            <w:rFonts w:ascii="inherit" w:eastAsia="Times New Roman" w:hAnsi="inherit" w:cs="Times New Roman"/>
            <w:color w:val="000000"/>
            <w:sz w:val="24"/>
            <w:szCs w:val="24"/>
            <w:lang w:eastAsia="en-GB"/>
            <w:rPrChange w:id="127" w:author="Author">
              <w:rPr>
                <w:rFonts w:ascii="inherit" w:eastAsia="Times New Roman" w:hAnsi="inherit" w:cs="Times New Roman"/>
                <w:color w:val="000000"/>
                <w:sz w:val="24"/>
                <w:szCs w:val="24"/>
                <w:highlight w:val="cyan"/>
                <w:lang w:eastAsia="en-GB"/>
              </w:rPr>
            </w:rPrChange>
          </w:rPr>
          <w:delText xml:space="preserve">within five seconds </w:delText>
        </w:r>
      </w:del>
      <w:r w:rsidRPr="00E70916">
        <w:rPr>
          <w:rFonts w:ascii="inherit" w:eastAsia="Times New Roman" w:hAnsi="inherit" w:cs="Times New Roman"/>
          <w:color w:val="000000"/>
          <w:sz w:val="24"/>
          <w:szCs w:val="24"/>
          <w:lang w:eastAsia="en-GB"/>
          <w:rPrChange w:id="128" w:author="Author">
            <w:rPr>
              <w:rFonts w:ascii="inherit" w:eastAsia="Times New Roman" w:hAnsi="inherit" w:cs="Times New Roman"/>
              <w:color w:val="000000"/>
              <w:sz w:val="24"/>
              <w:szCs w:val="24"/>
              <w:highlight w:val="cyan"/>
              <w:lang w:eastAsia="en-GB"/>
            </w:rPr>
          </w:rPrChange>
        </w:rPr>
        <w:t xml:space="preserve">following an instruction being received at </w:t>
      </w:r>
      <w:ins w:id="129" w:author="Author">
        <w:r w:rsidR="00780296" w:rsidRPr="00E70916">
          <w:rPr>
            <w:rFonts w:ascii="inherit" w:eastAsia="Times New Roman" w:hAnsi="inherit" w:cs="Times New Roman"/>
            <w:color w:val="000000" w:themeColor="text1"/>
            <w:sz w:val="24"/>
            <w:szCs w:val="24"/>
            <w:lang w:eastAsia="en-GB"/>
            <w:rPrChange w:id="130" w:author="Author">
              <w:rPr>
                <w:rFonts w:ascii="inherit" w:eastAsia="Times New Roman" w:hAnsi="inherit" w:cs="Times New Roman"/>
                <w:color w:val="000000" w:themeColor="text1"/>
                <w:sz w:val="24"/>
                <w:szCs w:val="24"/>
                <w:highlight w:val="cyan"/>
                <w:lang w:eastAsia="en-GB"/>
              </w:rPr>
            </w:rPrChange>
          </w:rPr>
          <w:t>the communication interface</w:t>
        </w:r>
      </w:ins>
      <w:del w:id="131" w:author="Author">
        <w:r w:rsidRPr="00E70916" w:rsidDel="00780296">
          <w:rPr>
            <w:rFonts w:ascii="inherit" w:eastAsia="Times New Roman" w:hAnsi="inherit" w:cs="Times New Roman"/>
            <w:color w:val="000000"/>
            <w:sz w:val="24"/>
            <w:szCs w:val="24"/>
            <w:lang w:eastAsia="en-GB"/>
            <w:rPrChange w:id="132" w:author="Author">
              <w:rPr>
                <w:rFonts w:ascii="inherit" w:eastAsia="Times New Roman" w:hAnsi="inherit" w:cs="Times New Roman"/>
                <w:color w:val="000000"/>
                <w:sz w:val="24"/>
                <w:szCs w:val="24"/>
                <w:highlight w:val="cyan"/>
                <w:lang w:eastAsia="en-GB"/>
              </w:rPr>
            </w:rPrChange>
          </w:rPr>
          <w:delText>the input port</w:delText>
        </w:r>
      </w:del>
      <w:r w:rsidRPr="00E70916">
        <w:rPr>
          <w:rFonts w:ascii="inherit" w:eastAsia="Times New Roman" w:hAnsi="inherit" w:cs="Times New Roman"/>
          <w:color w:val="000000"/>
          <w:sz w:val="24"/>
          <w:szCs w:val="24"/>
          <w:lang w:eastAsia="en-GB"/>
          <w:rPrChange w:id="133" w:author="Author">
            <w:rPr>
              <w:rFonts w:ascii="inherit" w:eastAsia="Times New Roman" w:hAnsi="inherit" w:cs="Times New Roman"/>
              <w:color w:val="000000"/>
              <w:sz w:val="24"/>
              <w:szCs w:val="24"/>
              <w:highlight w:val="cyan"/>
              <w:lang w:eastAsia="en-GB"/>
            </w:rPr>
          </w:rPrChange>
        </w:rPr>
        <w:t xml:space="preserve">. </w:t>
      </w:r>
      <w:ins w:id="134" w:author="Author">
        <w:r w:rsidR="00F7092D" w:rsidRPr="00E70916">
          <w:rPr>
            <w:rFonts w:ascii="inherit" w:eastAsia="Times New Roman" w:hAnsi="inherit" w:cs="Times New Roman"/>
            <w:sz w:val="24"/>
            <w:szCs w:val="24"/>
            <w:lang w:eastAsia="en-GB"/>
          </w:rPr>
          <w:t xml:space="preserve">In the case of an electricity storage module consuming active power, the electricity storage module shall be capable of modulating the import of active power following an instruction at the input port </w:t>
        </w:r>
      </w:ins>
      <w:r w:rsidRPr="00E70916">
        <w:rPr>
          <w:rFonts w:ascii="inherit" w:eastAsia="Times New Roman" w:hAnsi="inherit" w:cs="Times New Roman"/>
          <w:color w:val="000000"/>
          <w:sz w:val="24"/>
          <w:szCs w:val="24"/>
          <w:lang w:eastAsia="en-GB"/>
          <w:rPrChange w:id="135" w:author="Author">
            <w:rPr>
              <w:rFonts w:ascii="inherit" w:eastAsia="Times New Roman" w:hAnsi="inherit" w:cs="Times New Roman"/>
              <w:color w:val="000000"/>
              <w:sz w:val="24"/>
              <w:szCs w:val="24"/>
              <w:highlight w:val="cyan"/>
              <w:lang w:eastAsia="en-GB"/>
            </w:rPr>
          </w:rPrChange>
        </w:rPr>
        <w:t>The relevant system operator shall have the right to specify requirements for equipment to make this facility operable remotely.</w:t>
      </w:r>
    </w:p>
    <w:p w14:paraId="4C54922B" w14:textId="19FC3D49" w:rsidR="004D1FB6" w:rsidRPr="00E70916" w:rsidDel="000274D2" w:rsidRDefault="004D1FB6" w:rsidP="003B7AE9">
      <w:pPr>
        <w:shd w:val="clear" w:color="auto" w:fill="FFFFFF"/>
        <w:spacing w:before="120" w:after="0" w:line="240" w:lineRule="auto"/>
        <w:jc w:val="both"/>
        <w:rPr>
          <w:del w:id="136" w:author="Author"/>
          <w:rFonts w:ascii="inherit" w:eastAsia="Times New Roman" w:hAnsi="inherit" w:cs="Times New Roman"/>
          <w:color w:val="000000"/>
          <w:sz w:val="24"/>
          <w:szCs w:val="24"/>
          <w:lang w:eastAsia="en-GB"/>
        </w:rPr>
      </w:pPr>
    </w:p>
    <w:p w14:paraId="0E301EE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1D2C8067" w14:textId="77777777" w:rsidTr="003B7AE9">
        <w:tc>
          <w:tcPr>
            <w:tcW w:w="0" w:type="auto"/>
            <w:shd w:val="clear" w:color="auto" w:fill="auto"/>
            <w:hideMark/>
          </w:tcPr>
          <w:p w14:paraId="671E08A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E70916" w14:paraId="0BAD20BB" w14:textId="77777777" w:rsidTr="003B7AE9">
        <w:tc>
          <w:tcPr>
            <w:tcW w:w="0" w:type="auto"/>
            <w:shd w:val="clear" w:color="auto" w:fill="auto"/>
            <w:hideMark/>
          </w:tcPr>
          <w:p w14:paraId="675C34E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maximum admissible gradient of increase in active power output.</w:t>
            </w:r>
          </w:p>
        </w:tc>
      </w:tr>
    </w:tbl>
    <w:p w14:paraId="0BCD63AE" w14:textId="60922227" w:rsidR="003B7AE9" w:rsidRPr="00E70916" w:rsidRDefault="003B7AE9" w:rsidP="003B7AE9">
      <w:pPr>
        <w:shd w:val="clear" w:color="auto" w:fill="FFFFFF"/>
        <w:spacing w:before="120" w:after="0" w:line="240" w:lineRule="auto"/>
        <w:jc w:val="both"/>
        <w:rPr>
          <w:ins w:id="137" w:author="Autho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35240F" w14:textId="25DFD280" w:rsidR="00DC43F5" w:rsidRPr="00E70916" w:rsidRDefault="00DC43F5" w:rsidP="003B7AE9">
      <w:pPr>
        <w:shd w:val="clear" w:color="auto" w:fill="FFFFFF"/>
        <w:spacing w:before="120" w:after="0" w:line="240" w:lineRule="auto"/>
        <w:jc w:val="both"/>
        <w:rPr>
          <w:ins w:id="138" w:author="Author"/>
          <w:rFonts w:ascii="inherit" w:eastAsia="Times New Roman" w:hAnsi="inherit" w:cs="Times New Roman"/>
          <w:color w:val="000000"/>
          <w:sz w:val="24"/>
          <w:szCs w:val="24"/>
          <w:lang w:eastAsia="en-GB"/>
        </w:rPr>
      </w:pPr>
      <w:ins w:id="139" w:author="Author">
        <w:r w:rsidRPr="00E70916">
          <w:rPr>
            <w:rFonts w:ascii="inherit" w:eastAsia="Times New Roman" w:hAnsi="inherit" w:cs="Times New Roman"/>
            <w:color w:val="000000"/>
            <w:sz w:val="24"/>
            <w:szCs w:val="24"/>
            <w:lang w:eastAsia="en-GB"/>
          </w:rPr>
          <w:t>8.   Type A power-generating modules shall fulfil the following additional requirements relating to voltage stability:</w:t>
        </w:r>
      </w:ins>
    </w:p>
    <w:p w14:paraId="169B3D83" w14:textId="0256A4C5" w:rsidR="00086F4A" w:rsidRPr="00E70916" w:rsidRDefault="00086F4A" w:rsidP="00086F4A">
      <w:pPr>
        <w:pStyle w:val="ListParagraph"/>
        <w:numPr>
          <w:ilvl w:val="0"/>
          <w:numId w:val="5"/>
        </w:numPr>
        <w:shd w:val="clear" w:color="auto" w:fill="FFFFFF"/>
        <w:spacing w:before="120" w:after="0" w:line="240" w:lineRule="auto"/>
        <w:jc w:val="both"/>
        <w:rPr>
          <w:ins w:id="140" w:author="Author"/>
          <w:rFonts w:ascii="inherit" w:eastAsia="Times New Roman" w:hAnsi="inherit" w:cs="Times New Roman"/>
          <w:color w:val="000000"/>
          <w:sz w:val="24"/>
          <w:szCs w:val="24"/>
          <w:lang w:eastAsia="en-GB"/>
        </w:rPr>
      </w:pPr>
      <w:ins w:id="141" w:author="Author">
        <w:r w:rsidRPr="00E70916">
          <w:rPr>
            <w:rFonts w:ascii="inherit" w:eastAsia="Times New Roman" w:hAnsi="inherit" w:cs="Times New Roman"/>
            <w:sz w:val="24"/>
            <w:szCs w:val="24"/>
            <w:lang w:eastAsia="en-GB"/>
          </w:rPr>
          <w:t>with regard to reactive power capability, the relevant system operator shall have the right to specify the capability of a power-generating module to provide reactive power</w:t>
        </w:r>
        <w:r w:rsidR="006E07AB" w:rsidRPr="00E70916">
          <w:rPr>
            <w:rFonts w:ascii="inherit" w:eastAsia="Times New Roman" w:hAnsi="inherit" w:cs="Times New Roman"/>
            <w:sz w:val="24"/>
            <w:szCs w:val="24"/>
            <w:lang w:eastAsia="en-GB"/>
          </w:rPr>
          <w:t xml:space="preserve"> both when importing or exporting active power</w:t>
        </w:r>
        <w:r w:rsidRPr="00E70916">
          <w:rPr>
            <w:rFonts w:ascii="inherit" w:eastAsia="Times New Roman" w:hAnsi="inherit" w:cs="Times New Roman"/>
            <w:sz w:val="24"/>
            <w:szCs w:val="24"/>
            <w:lang w:eastAsia="en-GB"/>
          </w:rPr>
          <w:t>;</w:t>
        </w:r>
      </w:ins>
    </w:p>
    <w:p w14:paraId="3DEECF3A" w14:textId="049BC3D2" w:rsidR="006C4795" w:rsidRPr="00E70916" w:rsidRDefault="00696081" w:rsidP="00F7092D">
      <w:pPr>
        <w:pStyle w:val="ListParagraph"/>
        <w:numPr>
          <w:ilvl w:val="0"/>
          <w:numId w:val="5"/>
        </w:numPr>
        <w:shd w:val="clear" w:color="auto" w:fill="FFFFFF"/>
        <w:spacing w:before="120" w:after="0" w:line="240" w:lineRule="auto"/>
        <w:jc w:val="both"/>
        <w:rPr>
          <w:ins w:id="142" w:author="Author"/>
          <w:rFonts w:ascii="inherit" w:eastAsia="Times New Roman" w:hAnsi="inherit" w:cs="Times New Roman"/>
          <w:color w:val="000000"/>
          <w:sz w:val="24"/>
          <w:szCs w:val="24"/>
          <w:lang w:eastAsia="en-GB"/>
        </w:rPr>
      </w:pPr>
      <w:ins w:id="143" w:author="Author">
        <w:r w:rsidRPr="00E70916">
          <w:rPr>
            <w:rFonts w:ascii="inherit" w:eastAsia="Times New Roman" w:hAnsi="inherit" w:cs="Times New Roman"/>
            <w:sz w:val="24"/>
            <w:szCs w:val="24"/>
            <w:lang w:eastAsia="en-GB"/>
          </w:rPr>
          <w:t>the power generating module shall be fitted with voltage control that can modulate reactive and/or active power, as well as reactive power control and power factor control</w:t>
        </w:r>
        <w:r w:rsidR="00362E77" w:rsidRPr="00E70916">
          <w:rPr>
            <w:rFonts w:ascii="inherit" w:eastAsia="Times New Roman" w:hAnsi="inherit" w:cs="Times New Roman"/>
            <w:sz w:val="24"/>
            <w:szCs w:val="24"/>
            <w:lang w:eastAsia="en-GB"/>
          </w:rPr>
          <w:t>.</w:t>
        </w:r>
      </w:ins>
    </w:p>
    <w:p w14:paraId="2ADA9B8A" w14:textId="6F9F8410" w:rsidR="008E41FD" w:rsidRPr="00E70916" w:rsidDel="00BB082A" w:rsidRDefault="00DF4ED1">
      <w:pPr>
        <w:shd w:val="clear" w:color="auto" w:fill="FFFFFF" w:themeFill="background1"/>
        <w:spacing w:before="120" w:after="0" w:line="240" w:lineRule="auto"/>
        <w:jc w:val="both"/>
        <w:rPr>
          <w:ins w:id="144" w:author="Author"/>
          <w:del w:id="145" w:author="Author"/>
        </w:rPr>
        <w:pPrChange w:id="146" w:author="Author">
          <w:pPr/>
        </w:pPrChange>
      </w:pPr>
      <w:ins w:id="147" w:author="Author">
        <w:r w:rsidRPr="00E70916">
          <w:rPr>
            <w:b/>
            <w:bCs/>
          </w:rPr>
          <w:lastRenderedPageBreak/>
          <w:t>9</w:t>
        </w:r>
        <w:r w:rsidR="008E41FD" w:rsidRPr="00E70916">
          <w:rPr>
            <w:rFonts w:ascii="inherit" w:eastAsia="Times New Roman" w:hAnsi="inherit" w:cs="Times New Roman"/>
            <w:color w:val="000000" w:themeColor="text1"/>
            <w:sz w:val="24"/>
            <w:szCs w:val="24"/>
            <w:lang w:eastAsia="en-GB"/>
          </w:rPr>
          <w:t>.</w:t>
        </w:r>
        <w:r w:rsidR="00E73DE9" w:rsidRPr="00E70916">
          <w:rPr>
            <w:rFonts w:ascii="inherit" w:eastAsia="Times New Roman" w:hAnsi="inherit" w:cs="Times New Roman"/>
            <w:color w:val="000000" w:themeColor="text1"/>
            <w:sz w:val="24"/>
            <w:szCs w:val="24"/>
            <w:lang w:eastAsia="en-GB"/>
          </w:rPr>
          <w:t xml:space="preserve">  </w:t>
        </w:r>
        <w:r w:rsidR="008E41FD" w:rsidRPr="00E70916">
          <w:rPr>
            <w:rFonts w:ascii="inherit" w:eastAsia="Times New Roman" w:hAnsi="inherit" w:cs="Times New Roman"/>
            <w:color w:val="000000" w:themeColor="text1"/>
            <w:sz w:val="24"/>
            <w:szCs w:val="24"/>
            <w:lang w:eastAsia="en-GB"/>
          </w:rPr>
          <w:t xml:space="preserve"> With regard to the limited frequency sensitive mode </w:t>
        </w:r>
        <w:r w:rsidR="00A7647A" w:rsidRPr="00E70916">
          <w:rPr>
            <w:rFonts w:ascii="inherit" w:eastAsia="Times New Roman" w:hAnsi="inherit" w:cs="Times New Roman"/>
            <w:color w:val="000000" w:themeColor="text1"/>
            <w:sz w:val="24"/>
            <w:szCs w:val="24"/>
            <w:lang w:eastAsia="en-GB"/>
          </w:rPr>
          <w:t>-</w:t>
        </w:r>
        <w:r w:rsidR="008E41FD" w:rsidRPr="00E70916">
          <w:rPr>
            <w:rFonts w:ascii="inherit" w:eastAsia="Times New Roman" w:hAnsi="inherit" w:cs="Times New Roman"/>
            <w:color w:val="000000" w:themeColor="text1"/>
            <w:sz w:val="24"/>
            <w:szCs w:val="24"/>
            <w:lang w:eastAsia="en-GB"/>
          </w:rPr>
          <w:t xml:space="preserve"> underfrequency (LFSM-U) an electricity storage module operating in a consumption mode, the requirements of Annex I </w:t>
        </w:r>
        <w:r w:rsidR="00A7647A" w:rsidRPr="00E70916">
          <w:rPr>
            <w:rFonts w:ascii="inherit" w:eastAsia="Times New Roman" w:hAnsi="inherit" w:cs="Times New Roman"/>
            <w:color w:val="000000" w:themeColor="text1"/>
            <w:sz w:val="24"/>
            <w:szCs w:val="24"/>
            <w:lang w:eastAsia="en-GB"/>
          </w:rPr>
          <w:t xml:space="preserve">should apply </w:t>
        </w:r>
      </w:ins>
    </w:p>
    <w:p w14:paraId="5ADCB9A6" w14:textId="2B16DE02" w:rsidR="005C2685" w:rsidRPr="00BF6094" w:rsidDel="00BB082A" w:rsidRDefault="00FF16CF">
      <w:pPr>
        <w:shd w:val="clear" w:color="auto" w:fill="FFFFFF"/>
        <w:spacing w:before="360" w:after="120" w:line="240" w:lineRule="auto"/>
        <w:rPr>
          <w:ins w:id="148" w:author="Author"/>
          <w:del w:id="149" w:author="Author"/>
          <w:rFonts w:ascii="inherit" w:eastAsia="Times New Roman" w:hAnsi="inherit" w:cs="Times New Roman"/>
          <w:color w:val="000000"/>
          <w:sz w:val="24"/>
          <w:szCs w:val="24"/>
          <w:lang w:eastAsia="en-GB"/>
          <w:rPrChange w:id="150" w:author="Author">
            <w:rPr>
              <w:ins w:id="151" w:author="Author"/>
              <w:del w:id="152" w:author="Author"/>
              <w:rFonts w:ascii="inherit" w:eastAsia="Times New Roman" w:hAnsi="inherit" w:cs="Times New Roman"/>
              <w:i/>
              <w:iCs/>
              <w:color w:val="000000"/>
              <w:sz w:val="24"/>
              <w:szCs w:val="24"/>
              <w:lang w:eastAsia="en-GB"/>
            </w:rPr>
          </w:rPrChange>
        </w:rPr>
        <w:pPrChange w:id="153" w:author="Author">
          <w:pPr>
            <w:shd w:val="clear" w:color="auto" w:fill="FFFFFF"/>
            <w:spacing w:before="360" w:after="120" w:line="240" w:lineRule="auto"/>
            <w:jc w:val="center"/>
          </w:pPr>
        </w:pPrChange>
      </w:pPr>
      <w:ins w:id="154" w:author="Author">
        <w:r w:rsidRPr="00BF6094">
          <w:rPr>
            <w:rFonts w:ascii="inherit" w:eastAsia="Times New Roman" w:hAnsi="inherit" w:cs="Times New Roman"/>
            <w:color w:val="000000"/>
            <w:sz w:val="24"/>
            <w:szCs w:val="24"/>
            <w:lang w:eastAsia="en-GB"/>
            <w:rPrChange w:id="155" w:author="Author">
              <w:rPr>
                <w:rFonts w:ascii="inherit" w:eastAsia="Times New Roman" w:hAnsi="inherit" w:cs="Times New Roman"/>
                <w:i/>
                <w:iCs/>
                <w:color w:val="000000"/>
                <w:sz w:val="24"/>
                <w:szCs w:val="24"/>
                <w:lang w:eastAsia="en-GB"/>
              </w:rPr>
            </w:rPrChange>
          </w:rPr>
          <w:t>10. Where an electricity storage module is an electric vehicle, that electricity storage module shall be connected via an appropriately designed and certified charge point that has been notified to the RSO in accordance with Article 30</w:t>
        </w:r>
        <w:r w:rsidR="00383FD4">
          <w:rPr>
            <w:rFonts w:ascii="inherit" w:eastAsia="Times New Roman" w:hAnsi="inherit" w:cs="Times New Roman"/>
            <w:color w:val="000000"/>
            <w:sz w:val="24"/>
            <w:szCs w:val="24"/>
            <w:lang w:eastAsia="en-GB"/>
          </w:rPr>
          <w:t>.</w:t>
        </w:r>
      </w:ins>
    </w:p>
    <w:p w14:paraId="40B67105" w14:textId="23A57130" w:rsidR="005C2685" w:rsidRPr="00E70916" w:rsidRDefault="005C2685" w:rsidP="003B7AE9">
      <w:pPr>
        <w:shd w:val="clear" w:color="auto" w:fill="FFFFFF"/>
        <w:spacing w:before="360" w:after="120" w:line="240" w:lineRule="auto"/>
        <w:jc w:val="center"/>
        <w:rPr>
          <w:ins w:id="156" w:author="Author"/>
          <w:rFonts w:ascii="inherit" w:eastAsia="Times New Roman" w:hAnsi="inherit" w:cs="Times New Roman"/>
          <w:i/>
          <w:iCs/>
          <w:color w:val="000000"/>
          <w:sz w:val="24"/>
          <w:szCs w:val="24"/>
          <w:lang w:eastAsia="en-GB"/>
        </w:rPr>
      </w:pPr>
    </w:p>
    <w:p w14:paraId="6175B119" w14:textId="544A47EF"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14</w:t>
      </w:r>
    </w:p>
    <w:p w14:paraId="7B17F055"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Change w:id="157" w:author="Author">
          <w:tblPr>
            <w:tblW w:w="5000" w:type="pct"/>
            <w:tblCellMar>
              <w:left w:w="0" w:type="dxa"/>
              <w:right w:w="0" w:type="dxa"/>
            </w:tblCellMar>
            <w:tblLook w:val="04A0" w:firstRow="1" w:lastRow="0" w:firstColumn="1" w:lastColumn="0" w:noHBand="0" w:noVBand="1"/>
          </w:tblPr>
        </w:tblPrChange>
      </w:tblPr>
      <w:tblGrid>
        <w:gridCol w:w="301"/>
        <w:gridCol w:w="8725"/>
        <w:tblGridChange w:id="158">
          <w:tblGrid>
            <w:gridCol w:w="301"/>
            <w:gridCol w:w="8725"/>
          </w:tblGrid>
        </w:tblGridChange>
      </w:tblGrid>
      <w:tr w:rsidR="003B7AE9" w:rsidRPr="00E70916" w14:paraId="648FC4AF" w14:textId="77777777" w:rsidTr="00C42426">
        <w:trPr>
          <w:trHeight w:val="1215"/>
        </w:trPr>
        <w:tc>
          <w:tcPr>
            <w:tcW w:w="0" w:type="auto"/>
            <w:shd w:val="clear" w:color="auto" w:fill="auto"/>
            <w:hideMark/>
            <w:tcPrChange w:id="159" w:author="Author">
              <w:tcPr>
                <w:tcW w:w="0" w:type="auto"/>
                <w:shd w:val="clear" w:color="auto" w:fill="auto"/>
                <w:hideMark/>
              </w:tcPr>
            </w:tcPrChange>
          </w:tcPr>
          <w:p w14:paraId="453B854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Change w:id="160" w:author="Author">
              <w:tcPr>
                <w:tcW w:w="0" w:type="auto"/>
                <w:shd w:val="clear" w:color="auto" w:fill="auto"/>
                <w:hideMark/>
              </w:tcPr>
            </w:tcPrChange>
          </w:tcPr>
          <w:p w14:paraId="1774528E" w14:textId="102A5CC5"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to control active power output, the power-generating module shall be equipped with an interface (input port) in order to be able to reduce active power output following an instruction at the input port; </w:t>
            </w:r>
            <w:ins w:id="161" w:author="Author">
              <w:r w:rsidR="009372D8" w:rsidRPr="00E70916">
                <w:rPr>
                  <w:rFonts w:ascii="inherit" w:eastAsia="Times New Roman" w:hAnsi="inherit" w:cs="Times New Roman"/>
                  <w:sz w:val="24"/>
                  <w:szCs w:val="24"/>
                  <w:lang w:eastAsia="en-GB"/>
                </w:rPr>
                <w:t xml:space="preserve">In the case of an electricity storage module consuming active power, the electricity storage module shall be capable of modulating the import of active power following an instruction at the input port </w:t>
              </w:r>
              <w:r w:rsidR="00A24B8F" w:rsidRPr="00E70916">
                <w:rPr>
                  <w:rFonts w:ascii="inherit" w:eastAsia="Times New Roman" w:hAnsi="inherit" w:cs="Times New Roman"/>
                  <w:sz w:val="24"/>
                  <w:szCs w:val="24"/>
                  <w:lang w:eastAsia="en-GB"/>
                </w:rPr>
                <w:t xml:space="preserve">, </w:t>
              </w:r>
            </w:ins>
            <w:r w:rsidRPr="00E70916">
              <w:rPr>
                <w:rFonts w:ascii="inherit" w:eastAsia="Times New Roman" w:hAnsi="inherit" w:cs="Times New Roman"/>
                <w:sz w:val="24"/>
                <w:szCs w:val="24"/>
                <w:lang w:eastAsia="en-GB"/>
              </w:rPr>
              <w:t>and</w:t>
            </w:r>
            <w:ins w:id="162" w:author="Author">
              <w:r w:rsidR="00A24B8F" w:rsidRPr="00E70916">
                <w:rPr>
                  <w:rFonts w:ascii="inherit" w:eastAsia="Times New Roman" w:hAnsi="inherit" w:cs="Times New Roman"/>
                  <w:sz w:val="24"/>
                  <w:szCs w:val="24"/>
                  <w:lang w:eastAsia="en-GB"/>
                </w:rPr>
                <w:t xml:space="preserve"> </w:t>
              </w:r>
            </w:ins>
          </w:p>
        </w:tc>
      </w:tr>
    </w:tbl>
    <w:p w14:paraId="7A79692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AD96BEB" w14:textId="77777777" w:rsidTr="003B7AE9">
        <w:tc>
          <w:tcPr>
            <w:tcW w:w="0" w:type="auto"/>
            <w:shd w:val="clear" w:color="auto" w:fill="auto"/>
            <w:hideMark/>
          </w:tcPr>
          <w:p w14:paraId="1EC304F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5B89BD04" w14:textId="77777777" w:rsidTr="003B7AE9">
        <w:tc>
          <w:tcPr>
            <w:tcW w:w="0" w:type="auto"/>
            <w:shd w:val="clear" w:color="auto" w:fill="auto"/>
            <w:hideMark/>
          </w:tcPr>
          <w:p w14:paraId="07E2860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E70916" w14:paraId="41289172" w14:textId="77777777">
              <w:tc>
                <w:tcPr>
                  <w:tcW w:w="0" w:type="auto"/>
                  <w:shd w:val="clear" w:color="auto" w:fill="auto"/>
                  <w:hideMark/>
                </w:tcPr>
                <w:p w14:paraId="737AB67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E70916" w14:paraId="25ED29EC" w14:textId="77777777">
              <w:tc>
                <w:tcPr>
                  <w:tcW w:w="0" w:type="auto"/>
                  <w:shd w:val="clear" w:color="auto" w:fill="auto"/>
                  <w:hideMark/>
                </w:tcPr>
                <w:p w14:paraId="2E4C3E5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E70916" w14:paraId="01FCFF95" w14:textId="77777777">
              <w:tc>
                <w:tcPr>
                  <w:tcW w:w="0" w:type="auto"/>
                  <w:shd w:val="clear" w:color="auto" w:fill="auto"/>
                  <w:hideMark/>
                </w:tcPr>
                <w:p w14:paraId="1679858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E70916" w14:paraId="623C08D3" w14:textId="77777777">
              <w:tc>
                <w:tcPr>
                  <w:tcW w:w="0" w:type="auto"/>
                  <w:shd w:val="clear" w:color="auto" w:fill="auto"/>
                  <w:hideMark/>
                </w:tcPr>
                <w:p w14:paraId="40EEC39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E70916" w14:paraId="326D4373" w14:textId="77777777">
                    <w:tc>
                      <w:tcPr>
                        <w:tcW w:w="0" w:type="auto"/>
                        <w:shd w:val="clear" w:color="auto" w:fill="auto"/>
                        <w:hideMark/>
                      </w:tcPr>
                      <w:p w14:paraId="6B5DCF0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E70916" w14:paraId="4A827DBA" w14:textId="77777777">
                    <w:tc>
                      <w:tcPr>
                        <w:tcW w:w="0" w:type="auto"/>
                        <w:shd w:val="clear" w:color="auto" w:fill="auto"/>
                        <w:hideMark/>
                      </w:tcPr>
                      <w:p w14:paraId="2B9BD92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E70916" w14:paraId="113DFA37" w14:textId="77777777">
                    <w:tc>
                      <w:tcPr>
                        <w:tcW w:w="0" w:type="auto"/>
                        <w:shd w:val="clear" w:color="auto" w:fill="auto"/>
                        <w:hideMark/>
                      </w:tcPr>
                      <w:p w14:paraId="1F9376E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w:t>
                        </w:r>
                      </w:p>
                    </w:tc>
                    <w:tc>
                      <w:tcPr>
                        <w:tcW w:w="0" w:type="auto"/>
                        <w:shd w:val="clear" w:color="auto" w:fill="auto"/>
                        <w:hideMark/>
                      </w:tcPr>
                      <w:p w14:paraId="774445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E70916" w14:paraId="18FF6CA5" w14:textId="77777777">
              <w:tc>
                <w:tcPr>
                  <w:tcW w:w="0" w:type="auto"/>
                  <w:shd w:val="clear" w:color="auto" w:fill="auto"/>
                  <w:hideMark/>
                </w:tcPr>
                <w:p w14:paraId="01D9342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E70916" w14:paraId="0C222D4D" w14:textId="77777777">
                    <w:tc>
                      <w:tcPr>
                        <w:tcW w:w="0" w:type="auto"/>
                        <w:shd w:val="clear" w:color="auto" w:fill="auto"/>
                        <w:hideMark/>
                      </w:tcPr>
                      <w:p w14:paraId="4C665F2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E70916" w14:paraId="6761B066" w14:textId="77777777">
                    <w:tc>
                      <w:tcPr>
                        <w:tcW w:w="0" w:type="auto"/>
                        <w:shd w:val="clear" w:color="auto" w:fill="auto"/>
                        <w:hideMark/>
                      </w:tcPr>
                      <w:p w14:paraId="60D7ADA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E70916" w14:paraId="52CF8625" w14:textId="77777777">
                    <w:tc>
                      <w:tcPr>
                        <w:tcW w:w="0" w:type="auto"/>
                        <w:shd w:val="clear" w:color="auto" w:fill="auto"/>
                        <w:hideMark/>
                      </w:tcPr>
                      <w:p w14:paraId="3D33400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i/>
                      <w:iCs/>
                      <w:sz w:val="24"/>
                      <w:szCs w:val="24"/>
                      <w:lang w:eastAsia="en-GB"/>
                    </w:rPr>
                    <w:t>Figure 3</w:t>
                  </w:r>
                </w:p>
                <w:p w14:paraId="7285A9F0"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sz w:val="24"/>
                      <w:szCs w:val="24"/>
                      <w:lang w:eastAsia="en-GB"/>
                    </w:rPr>
                    <w:t>Fault-ride-through profile of a power-generating module</w:t>
                  </w:r>
                </w:p>
                <w:p w14:paraId="0CD55487" w14:textId="77777777" w:rsidR="003B7AE9" w:rsidRPr="00E70916" w:rsidRDefault="003B7AE9" w:rsidP="003B7AE9">
                  <w:pPr>
                    <w:spacing w:after="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E70916">
                    <w:rPr>
                      <w:rFonts w:ascii="inherit" w:eastAsia="Times New Roman" w:hAnsi="inherit" w:cs="Times New Roman"/>
                      <w:sz w:val="17"/>
                      <w:szCs w:val="17"/>
                      <w:vertAlign w:val="subscript"/>
                      <w:lang w:eastAsia="en-GB"/>
                    </w:rPr>
                    <w:t>ret</w:t>
                  </w:r>
                  <w:r w:rsidRPr="00E70916">
                    <w:rPr>
                      <w:rFonts w:ascii="inherit" w:eastAsia="Times New Roman" w:hAnsi="inherit" w:cs="Times New Roman"/>
                      <w:sz w:val="24"/>
                      <w:szCs w:val="24"/>
                      <w:lang w:eastAsia="en-GB"/>
                    </w:rPr>
                    <w:t> is the retained voltage at the connection point during a fault, t</w:t>
                  </w:r>
                  <w:r w:rsidRPr="00E70916">
                    <w:rPr>
                      <w:rFonts w:ascii="inherit" w:eastAsia="Times New Roman" w:hAnsi="inherit" w:cs="Times New Roman"/>
                      <w:sz w:val="17"/>
                      <w:szCs w:val="17"/>
                      <w:vertAlign w:val="subscript"/>
                      <w:lang w:eastAsia="en-GB"/>
                    </w:rPr>
                    <w:t>clear</w:t>
                  </w:r>
                  <w:r w:rsidRPr="00E70916">
                    <w:rPr>
                      <w:rFonts w:ascii="inherit" w:eastAsia="Times New Roman" w:hAnsi="inherit" w:cs="Times New Roman"/>
                      <w:sz w:val="24"/>
                      <w:szCs w:val="24"/>
                      <w:lang w:eastAsia="en-GB"/>
                    </w:rPr>
                    <w:t> is the instant when the fault has been cleared. U</w:t>
                  </w:r>
                  <w:r w:rsidRPr="00E70916">
                    <w:rPr>
                      <w:rFonts w:ascii="inherit" w:eastAsia="Times New Roman" w:hAnsi="inherit" w:cs="Times New Roman"/>
                      <w:sz w:val="17"/>
                      <w:szCs w:val="17"/>
                      <w:vertAlign w:val="subscript"/>
                      <w:lang w:eastAsia="en-GB"/>
                    </w:rPr>
                    <w:t>rec1</w:t>
                  </w:r>
                  <w:r w:rsidRPr="00E70916">
                    <w:rPr>
                      <w:rFonts w:ascii="inherit" w:eastAsia="Times New Roman" w:hAnsi="inherit" w:cs="Times New Roman"/>
                      <w:sz w:val="24"/>
                      <w:szCs w:val="24"/>
                      <w:lang w:eastAsia="en-GB"/>
                    </w:rPr>
                    <w:t>, U</w:t>
                  </w:r>
                  <w:r w:rsidRPr="00E70916">
                    <w:rPr>
                      <w:rFonts w:ascii="inherit" w:eastAsia="Times New Roman" w:hAnsi="inherit" w:cs="Times New Roman"/>
                      <w:sz w:val="17"/>
                      <w:szCs w:val="17"/>
                      <w:vertAlign w:val="subscript"/>
                      <w:lang w:eastAsia="en-GB"/>
                    </w:rPr>
                    <w:t>rec2</w:t>
                  </w:r>
                  <w:r w:rsidRPr="00E70916">
                    <w:rPr>
                      <w:rFonts w:ascii="inherit" w:eastAsia="Times New Roman" w:hAnsi="inherit" w:cs="Times New Roman"/>
                      <w:sz w:val="24"/>
                      <w:szCs w:val="24"/>
                      <w:lang w:eastAsia="en-GB"/>
                    </w:rPr>
                    <w:t>, t</w:t>
                  </w:r>
                  <w:r w:rsidRPr="00E70916">
                    <w:rPr>
                      <w:rFonts w:ascii="inherit" w:eastAsia="Times New Roman" w:hAnsi="inherit" w:cs="Times New Roman"/>
                      <w:sz w:val="17"/>
                      <w:szCs w:val="17"/>
                      <w:vertAlign w:val="subscript"/>
                      <w:lang w:eastAsia="en-GB"/>
                    </w:rPr>
                    <w:t>rec1</w:t>
                  </w:r>
                  <w:r w:rsidRPr="00E70916">
                    <w:rPr>
                      <w:rFonts w:ascii="inherit" w:eastAsia="Times New Roman" w:hAnsi="inherit" w:cs="Times New Roman"/>
                      <w:sz w:val="24"/>
                      <w:szCs w:val="24"/>
                      <w:lang w:eastAsia="en-GB"/>
                    </w:rPr>
                    <w:t>, t</w:t>
                  </w:r>
                  <w:r w:rsidRPr="00E70916">
                    <w:rPr>
                      <w:rFonts w:ascii="inherit" w:eastAsia="Times New Roman" w:hAnsi="inherit" w:cs="Times New Roman"/>
                      <w:sz w:val="17"/>
                      <w:szCs w:val="17"/>
                      <w:vertAlign w:val="subscript"/>
                      <w:lang w:eastAsia="en-GB"/>
                    </w:rPr>
                    <w:t>rec2</w:t>
                  </w:r>
                  <w:r w:rsidRPr="00E70916">
                    <w:rPr>
                      <w:rFonts w:ascii="inherit" w:eastAsia="Times New Roman" w:hAnsi="inherit" w:cs="Times New Roman"/>
                      <w:sz w:val="24"/>
                      <w:szCs w:val="24"/>
                      <w:lang w:eastAsia="en-GB"/>
                    </w:rPr>
                    <w:t> and t</w:t>
                  </w:r>
                  <w:r w:rsidRPr="00E70916">
                    <w:rPr>
                      <w:rFonts w:ascii="inherit" w:eastAsia="Times New Roman" w:hAnsi="inherit" w:cs="Times New Roman"/>
                      <w:sz w:val="17"/>
                      <w:szCs w:val="17"/>
                      <w:vertAlign w:val="subscript"/>
                      <w:lang w:eastAsia="en-GB"/>
                    </w:rPr>
                    <w:t>rec3</w:t>
                  </w:r>
                  <w:r w:rsidRPr="00E70916">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t>Table 3.1</w:t>
                  </w:r>
                </w:p>
                <w:p w14:paraId="1F321832"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E70916"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lastRenderedPageBreak/>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Time parameters (seconds)</w:t>
                        </w:r>
                      </w:p>
                    </w:tc>
                  </w:tr>
                  <w:tr w:rsidR="003B7AE9" w:rsidRPr="00E70916"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ret</w:t>
                        </w:r>
                        <w:r w:rsidRPr="00E70916">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clear</w:t>
                        </w:r>
                        <w:r w:rsidRPr="00E70916">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0,14-0,15 (or 0,14-0,25 if system protection and secure operation so require)</w:t>
                        </w:r>
                      </w:p>
                    </w:tc>
                  </w:tr>
                  <w:tr w:rsidR="003B7AE9" w:rsidRPr="00E70916"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clear</w:t>
                        </w:r>
                        <w:r w:rsidRPr="00E70916">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rec1</w:t>
                        </w:r>
                        <w:r w:rsidRPr="00E70916">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clear</w:t>
                        </w:r>
                      </w:p>
                    </w:tc>
                  </w:tr>
                  <w:tr w:rsidR="003B7AE9" w:rsidRPr="00E70916"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rec1</w:t>
                        </w:r>
                        <w:r w:rsidRPr="00E70916">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rec2</w:t>
                        </w:r>
                        <w:r w:rsidRPr="00E70916">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rec1</w:t>
                        </w:r>
                        <w:r w:rsidRPr="00E70916">
                          <w:rPr>
                            <w:rFonts w:ascii="inherit" w:eastAsia="Times New Roman" w:hAnsi="inherit" w:cs="Times New Roman"/>
                            <w:lang w:eastAsia="en-GB"/>
                          </w:rPr>
                          <w:t>-0,7</w:t>
                        </w:r>
                      </w:p>
                    </w:tc>
                  </w:tr>
                  <w:tr w:rsidR="003B7AE9" w:rsidRPr="00E70916"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rec2</w:t>
                        </w:r>
                        <w:r w:rsidRPr="00E70916">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0,85-0,9 and ≥ U</w:t>
                        </w:r>
                        <w:r w:rsidRPr="00E70916">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rec3</w:t>
                        </w:r>
                        <w:r w:rsidRPr="00E70916">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rec2</w:t>
                        </w:r>
                        <w:r w:rsidRPr="00E70916">
                          <w:rPr>
                            <w:rFonts w:ascii="inherit" w:eastAsia="Times New Roman" w:hAnsi="inherit" w:cs="Times New Roman"/>
                            <w:lang w:eastAsia="en-GB"/>
                          </w:rPr>
                          <w:t>-1,5</w:t>
                        </w:r>
                      </w:p>
                    </w:tc>
                  </w:tr>
                </w:tbl>
                <w:p w14:paraId="49949D4C" w14:textId="77777777" w:rsidR="003B7AE9" w:rsidRPr="00E70916"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t>Table 3.2</w:t>
                  </w:r>
                </w:p>
                <w:p w14:paraId="2E3BE84F"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E70916"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Time parameters (seconds)</w:t>
                        </w:r>
                      </w:p>
                    </w:tc>
                  </w:tr>
                  <w:tr w:rsidR="00E1013D" w:rsidRPr="00E70916"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ret</w:t>
                        </w:r>
                        <w:r w:rsidRPr="00E70916">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clear</w:t>
                        </w:r>
                        <w:r w:rsidRPr="00E70916">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0,14-0,15 (or 0,14-0,25 if system protection and secure operation so require)</w:t>
                        </w:r>
                      </w:p>
                    </w:tc>
                  </w:tr>
                  <w:tr w:rsidR="00E1013D" w:rsidRPr="00E70916"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clear</w:t>
                        </w:r>
                        <w:r w:rsidRPr="00E70916">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ret</w:t>
                        </w:r>
                        <w:r w:rsidRPr="00E70916">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rec1</w:t>
                        </w:r>
                        <w:r w:rsidRPr="00E70916">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clear</w:t>
                        </w:r>
                      </w:p>
                    </w:tc>
                  </w:tr>
                  <w:tr w:rsidR="00E1013D" w:rsidRPr="00E70916"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rec1</w:t>
                        </w:r>
                        <w:r w:rsidRPr="00E70916">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rec2</w:t>
                        </w:r>
                        <w:r w:rsidRPr="00E70916">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rec1</w:t>
                        </w:r>
                      </w:p>
                    </w:tc>
                  </w:tr>
                  <w:tr w:rsidR="00E1013D" w:rsidRPr="00E70916"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rec2</w:t>
                        </w:r>
                        <w:r w:rsidRPr="00E70916">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rec3</w:t>
                        </w:r>
                        <w:r w:rsidRPr="00E70916">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1,5-3,0</w:t>
                        </w:r>
                      </w:p>
                    </w:tc>
                  </w:tr>
                </w:tbl>
                <w:p w14:paraId="702365A5"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E70916" w14:paraId="43F3CE7D" w14:textId="77777777">
              <w:tc>
                <w:tcPr>
                  <w:tcW w:w="0" w:type="auto"/>
                  <w:shd w:val="clear" w:color="auto" w:fill="auto"/>
                  <w:hideMark/>
                </w:tcPr>
                <w:p w14:paraId="4F98239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the power-generating module shall be capable of remaining connected to the network and continuing to operate stably when the actual course of the phase-to-phase voltages on the network voltage level at the connection point during a </w:t>
                  </w:r>
                  <w:r w:rsidRPr="00E70916">
                    <w:rPr>
                      <w:rFonts w:ascii="inherit" w:eastAsia="Times New Roman" w:hAnsi="inherit" w:cs="Times New Roman"/>
                      <w:sz w:val="24"/>
                      <w:szCs w:val="24"/>
                      <w:lang w:eastAsia="en-GB"/>
                    </w:rPr>
                    <w:lastRenderedPageBreak/>
                    <w:t>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E70916" w14:paraId="1648BF51" w14:textId="77777777">
              <w:tc>
                <w:tcPr>
                  <w:tcW w:w="0" w:type="auto"/>
                  <w:shd w:val="clear" w:color="auto" w:fill="auto"/>
                  <w:hideMark/>
                </w:tcPr>
                <w:p w14:paraId="3010D4D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76B52D3B" w14:textId="77777777" w:rsidTr="003B7AE9">
        <w:tc>
          <w:tcPr>
            <w:tcW w:w="0" w:type="auto"/>
            <w:shd w:val="clear" w:color="auto" w:fill="auto"/>
            <w:hideMark/>
          </w:tcPr>
          <w:p w14:paraId="0167B32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9D77B95" w14:textId="77777777" w:rsidTr="003B7AE9">
        <w:tc>
          <w:tcPr>
            <w:tcW w:w="0" w:type="auto"/>
            <w:shd w:val="clear" w:color="auto" w:fill="auto"/>
            <w:hideMark/>
          </w:tcPr>
          <w:p w14:paraId="36290E0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71CEFA94" w14:textId="77777777" w:rsidTr="003B7AE9">
        <w:tc>
          <w:tcPr>
            <w:tcW w:w="0" w:type="auto"/>
            <w:shd w:val="clear" w:color="auto" w:fill="auto"/>
            <w:hideMark/>
          </w:tcPr>
          <w:p w14:paraId="62C5DD5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4F5415F" w14:textId="77777777" w:rsidTr="003B7AE9">
        <w:tc>
          <w:tcPr>
            <w:tcW w:w="0" w:type="auto"/>
            <w:shd w:val="clear" w:color="auto" w:fill="auto"/>
            <w:hideMark/>
          </w:tcPr>
          <w:p w14:paraId="5F85013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E70916" w14:paraId="53FF1660" w14:textId="77777777">
              <w:tc>
                <w:tcPr>
                  <w:tcW w:w="0" w:type="auto"/>
                  <w:shd w:val="clear" w:color="auto" w:fill="auto"/>
                  <w:hideMark/>
                </w:tcPr>
                <w:p w14:paraId="0F15079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E70916" w14:paraId="6924439B" w14:textId="77777777">
              <w:tc>
                <w:tcPr>
                  <w:tcW w:w="0" w:type="auto"/>
                  <w:shd w:val="clear" w:color="auto" w:fill="auto"/>
                  <w:hideMark/>
                </w:tcPr>
                <w:p w14:paraId="30F3DF3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39C98107" w14:textId="77777777" w:rsidTr="003B7AE9">
        <w:tc>
          <w:tcPr>
            <w:tcW w:w="0" w:type="auto"/>
            <w:shd w:val="clear" w:color="auto" w:fill="auto"/>
            <w:hideMark/>
          </w:tcPr>
          <w:p w14:paraId="0AD1374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E70916" w14:paraId="72209DD6" w14:textId="77777777">
              <w:tc>
                <w:tcPr>
                  <w:tcW w:w="0" w:type="auto"/>
                  <w:shd w:val="clear" w:color="auto" w:fill="auto"/>
                  <w:hideMark/>
                </w:tcPr>
                <w:p w14:paraId="449FF73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E70916" w14:paraId="0B997D1C" w14:textId="77777777">
              <w:tc>
                <w:tcPr>
                  <w:tcW w:w="0" w:type="auto"/>
                  <w:shd w:val="clear" w:color="auto" w:fill="auto"/>
                  <w:hideMark/>
                </w:tcPr>
                <w:p w14:paraId="7A19B00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(ii)</w:t>
                  </w:r>
                </w:p>
              </w:tc>
              <w:tc>
                <w:tcPr>
                  <w:tcW w:w="0" w:type="auto"/>
                  <w:shd w:val="clear" w:color="auto" w:fill="auto"/>
                  <w:hideMark/>
                </w:tcPr>
                <w:p w14:paraId="468230D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E70916" w14:paraId="124B7BB0" w14:textId="77777777">
              <w:tc>
                <w:tcPr>
                  <w:tcW w:w="0" w:type="auto"/>
                  <w:shd w:val="clear" w:color="auto" w:fill="auto"/>
                  <w:hideMark/>
                </w:tcPr>
                <w:p w14:paraId="200ABF6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E70916" w14:paraId="29BA5E9F" w14:textId="77777777">
                    <w:tc>
                      <w:tcPr>
                        <w:tcW w:w="0" w:type="auto"/>
                        <w:shd w:val="clear" w:color="auto" w:fill="auto"/>
                        <w:hideMark/>
                      </w:tcPr>
                      <w:p w14:paraId="2562C02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external and internal short circuit,</w:t>
                        </w:r>
                      </w:p>
                    </w:tc>
                  </w:tr>
                </w:tbl>
                <w:p w14:paraId="6DCCBA7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E70916" w14:paraId="4F91998D" w14:textId="77777777">
                    <w:tc>
                      <w:tcPr>
                        <w:tcW w:w="0" w:type="auto"/>
                        <w:shd w:val="clear" w:color="auto" w:fill="auto"/>
                        <w:hideMark/>
                      </w:tcPr>
                      <w:p w14:paraId="621B97F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asymmetric load (negative phase sequence),</w:t>
                        </w:r>
                      </w:p>
                    </w:tc>
                  </w:tr>
                </w:tbl>
                <w:p w14:paraId="1FBC9AB4"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E70916" w14:paraId="16ED08B5" w14:textId="77777777">
                    <w:tc>
                      <w:tcPr>
                        <w:tcW w:w="0" w:type="auto"/>
                        <w:shd w:val="clear" w:color="auto" w:fill="auto"/>
                        <w:hideMark/>
                      </w:tcPr>
                      <w:p w14:paraId="2187B51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stator and rotor overload,</w:t>
                        </w:r>
                      </w:p>
                    </w:tc>
                  </w:tr>
                </w:tbl>
                <w:p w14:paraId="1E73D24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E70916" w14:paraId="66277A34" w14:textId="77777777">
                    <w:tc>
                      <w:tcPr>
                        <w:tcW w:w="0" w:type="auto"/>
                        <w:shd w:val="clear" w:color="auto" w:fill="auto"/>
                        <w:hideMark/>
                      </w:tcPr>
                      <w:p w14:paraId="5C57F04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over-/underexcitation,</w:t>
                        </w:r>
                      </w:p>
                    </w:tc>
                  </w:tr>
                </w:tbl>
                <w:p w14:paraId="13880485"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E70916" w14:paraId="6F91CA8F" w14:textId="77777777">
                    <w:tc>
                      <w:tcPr>
                        <w:tcW w:w="0" w:type="auto"/>
                        <w:shd w:val="clear" w:color="auto" w:fill="auto"/>
                        <w:hideMark/>
                      </w:tcPr>
                      <w:p w14:paraId="64221DC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over-/undervoltage at the connection point,</w:t>
                        </w:r>
                      </w:p>
                    </w:tc>
                  </w:tr>
                </w:tbl>
                <w:p w14:paraId="4714C643"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E70916" w14:paraId="1B45D37E" w14:textId="77777777">
                    <w:tc>
                      <w:tcPr>
                        <w:tcW w:w="0" w:type="auto"/>
                        <w:shd w:val="clear" w:color="auto" w:fill="auto"/>
                        <w:hideMark/>
                      </w:tcPr>
                      <w:p w14:paraId="0306CA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over-/undervoltage at the alternator terminals,</w:t>
                        </w:r>
                      </w:p>
                    </w:tc>
                  </w:tr>
                </w:tbl>
                <w:p w14:paraId="60CF4A0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E70916" w14:paraId="28E50E29" w14:textId="77777777">
                    <w:tc>
                      <w:tcPr>
                        <w:tcW w:w="0" w:type="auto"/>
                        <w:shd w:val="clear" w:color="auto" w:fill="auto"/>
                        <w:hideMark/>
                      </w:tcPr>
                      <w:p w14:paraId="0B581D2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inter-area oscillations,</w:t>
                        </w:r>
                      </w:p>
                    </w:tc>
                  </w:tr>
                </w:tbl>
                <w:p w14:paraId="765D0AD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E70916" w14:paraId="11D1E840" w14:textId="77777777">
                    <w:tc>
                      <w:tcPr>
                        <w:tcW w:w="0" w:type="auto"/>
                        <w:shd w:val="clear" w:color="auto" w:fill="auto"/>
                        <w:hideMark/>
                      </w:tcPr>
                      <w:p w14:paraId="6A75D30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inrush current,</w:t>
                        </w:r>
                      </w:p>
                    </w:tc>
                  </w:tr>
                </w:tbl>
                <w:p w14:paraId="3CC7A742"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E70916" w14:paraId="1FB040CB" w14:textId="77777777">
                    <w:tc>
                      <w:tcPr>
                        <w:tcW w:w="0" w:type="auto"/>
                        <w:shd w:val="clear" w:color="auto" w:fill="auto"/>
                        <w:hideMark/>
                      </w:tcPr>
                      <w:p w14:paraId="526857C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asynchronous operation (pole slip),</w:t>
                        </w:r>
                      </w:p>
                    </w:tc>
                  </w:tr>
                </w:tbl>
                <w:p w14:paraId="47B271A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E70916" w14:paraId="6A5DB197" w14:textId="77777777">
                    <w:tc>
                      <w:tcPr>
                        <w:tcW w:w="0" w:type="auto"/>
                        <w:shd w:val="clear" w:color="auto" w:fill="auto"/>
                        <w:hideMark/>
                      </w:tcPr>
                      <w:p w14:paraId="23BEFF9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E70916" w14:paraId="2C1D5FA6" w14:textId="77777777">
                    <w:tc>
                      <w:tcPr>
                        <w:tcW w:w="0" w:type="auto"/>
                        <w:shd w:val="clear" w:color="auto" w:fill="auto"/>
                        <w:hideMark/>
                      </w:tcPr>
                      <w:p w14:paraId="7F74037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 line protection,</w:t>
                        </w:r>
                      </w:p>
                    </w:tc>
                  </w:tr>
                </w:tbl>
                <w:p w14:paraId="7DEB2025"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E70916" w14:paraId="38AEF6B9" w14:textId="77777777">
                    <w:tc>
                      <w:tcPr>
                        <w:tcW w:w="0" w:type="auto"/>
                        <w:shd w:val="clear" w:color="auto" w:fill="auto"/>
                        <w:hideMark/>
                      </w:tcPr>
                      <w:p w14:paraId="403D182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unit transformer protection,</w:t>
                        </w:r>
                      </w:p>
                    </w:tc>
                  </w:tr>
                </w:tbl>
                <w:p w14:paraId="2B3BF30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E70916" w14:paraId="53BF728A" w14:textId="77777777">
                    <w:tc>
                      <w:tcPr>
                        <w:tcW w:w="0" w:type="auto"/>
                        <w:shd w:val="clear" w:color="auto" w:fill="auto"/>
                        <w:hideMark/>
                      </w:tcPr>
                      <w:p w14:paraId="35E5FEA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back-up against protection and switchgear malfunction,</w:t>
                        </w:r>
                      </w:p>
                    </w:tc>
                  </w:tr>
                </w:tbl>
                <w:p w14:paraId="7299FB5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E70916" w14:paraId="10BA86AF" w14:textId="77777777">
                    <w:tc>
                      <w:tcPr>
                        <w:tcW w:w="0" w:type="auto"/>
                        <w:shd w:val="clear" w:color="auto" w:fill="auto"/>
                        <w:hideMark/>
                      </w:tcPr>
                      <w:p w14:paraId="184BFEF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overfluxing (U/f),</w:t>
                        </w:r>
                      </w:p>
                    </w:tc>
                  </w:tr>
                </w:tbl>
                <w:p w14:paraId="5ECD9CF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E70916" w14:paraId="0ECA9021" w14:textId="77777777">
                    <w:tc>
                      <w:tcPr>
                        <w:tcW w:w="0" w:type="auto"/>
                        <w:shd w:val="clear" w:color="auto" w:fill="auto"/>
                        <w:hideMark/>
                      </w:tcPr>
                      <w:p w14:paraId="110CD00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inverse power,</w:t>
                        </w:r>
                      </w:p>
                    </w:tc>
                  </w:tr>
                </w:tbl>
                <w:p w14:paraId="0C07FEE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E70916" w14:paraId="4EBE7879" w14:textId="77777777">
                    <w:tc>
                      <w:tcPr>
                        <w:tcW w:w="0" w:type="auto"/>
                        <w:shd w:val="clear" w:color="auto" w:fill="auto"/>
                        <w:hideMark/>
                      </w:tcPr>
                      <w:p w14:paraId="29CAD79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rate of change of frequency, and</w:t>
                        </w:r>
                      </w:p>
                    </w:tc>
                  </w:tr>
                </w:tbl>
                <w:p w14:paraId="7C20965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E70916" w14:paraId="078E257B" w14:textId="77777777">
                    <w:tc>
                      <w:tcPr>
                        <w:tcW w:w="0" w:type="auto"/>
                        <w:shd w:val="clear" w:color="auto" w:fill="auto"/>
                        <w:hideMark/>
                      </w:tcPr>
                      <w:p w14:paraId="0934866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neutral voltage displacement.</w:t>
                        </w:r>
                      </w:p>
                    </w:tc>
                  </w:tr>
                </w:tbl>
                <w:p w14:paraId="7340A6CA"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E70916" w14:paraId="03C28732" w14:textId="77777777">
              <w:tc>
                <w:tcPr>
                  <w:tcW w:w="0" w:type="auto"/>
                  <w:shd w:val="clear" w:color="auto" w:fill="auto"/>
                  <w:hideMark/>
                </w:tcPr>
                <w:p w14:paraId="204D388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8183FD7" w14:textId="77777777" w:rsidTr="003B7AE9">
        <w:tc>
          <w:tcPr>
            <w:tcW w:w="0" w:type="auto"/>
            <w:shd w:val="clear" w:color="auto" w:fill="auto"/>
            <w:hideMark/>
          </w:tcPr>
          <w:p w14:paraId="6249521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E70916" w14:paraId="4B2156AC" w14:textId="77777777">
              <w:tc>
                <w:tcPr>
                  <w:tcW w:w="0" w:type="auto"/>
                  <w:shd w:val="clear" w:color="auto" w:fill="auto"/>
                  <w:hideMark/>
                </w:tcPr>
                <w:p w14:paraId="32EDBD4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network and power-generating module protection;</w:t>
                  </w:r>
                </w:p>
              </w:tc>
            </w:tr>
          </w:tbl>
          <w:p w14:paraId="5906F27A"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E70916" w14:paraId="0A99B1EB" w14:textId="77777777">
              <w:tc>
                <w:tcPr>
                  <w:tcW w:w="0" w:type="auto"/>
                  <w:shd w:val="clear" w:color="auto" w:fill="auto"/>
                  <w:hideMark/>
                </w:tcPr>
                <w:p w14:paraId="7A91250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synthetic inertia, if applicable;</w:t>
                  </w:r>
                </w:p>
              </w:tc>
            </w:tr>
          </w:tbl>
          <w:p w14:paraId="454B437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E70916" w14:paraId="27566A45" w14:textId="77777777">
              <w:tc>
                <w:tcPr>
                  <w:tcW w:w="0" w:type="auto"/>
                  <w:shd w:val="clear" w:color="auto" w:fill="auto"/>
                  <w:hideMark/>
                </w:tcPr>
                <w:p w14:paraId="7367DD7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frequency control (active power adjustment);</w:t>
                  </w:r>
                </w:p>
              </w:tc>
            </w:tr>
          </w:tbl>
          <w:p w14:paraId="39379C2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E70916" w14:paraId="62A1BC7D" w14:textId="77777777">
              <w:tc>
                <w:tcPr>
                  <w:tcW w:w="0" w:type="auto"/>
                  <w:shd w:val="clear" w:color="auto" w:fill="auto"/>
                  <w:hideMark/>
                </w:tcPr>
                <w:p w14:paraId="256D674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 restriction; and</w:t>
                  </w:r>
                </w:p>
              </w:tc>
            </w:tr>
          </w:tbl>
          <w:p w14:paraId="71C8F5ED"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E70916" w14:paraId="351FD98E" w14:textId="77777777">
              <w:tc>
                <w:tcPr>
                  <w:tcW w:w="0" w:type="auto"/>
                  <w:shd w:val="clear" w:color="auto" w:fill="auto"/>
                  <w:hideMark/>
                </w:tcPr>
                <w:p w14:paraId="458F823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 gradient constraint;</w:t>
                  </w:r>
                </w:p>
              </w:tc>
            </w:tr>
          </w:tbl>
          <w:p w14:paraId="21E9F993"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0B15EF4E" w14:textId="77777777" w:rsidTr="003B7AE9">
        <w:tc>
          <w:tcPr>
            <w:tcW w:w="0" w:type="auto"/>
            <w:shd w:val="clear" w:color="auto" w:fill="auto"/>
            <w:hideMark/>
          </w:tcPr>
          <w:p w14:paraId="0AA05C4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E70916" w:rsidDel="006A4CE7" w14:paraId="513F661E" w14:textId="26813EF6">
              <w:trPr>
                <w:del w:id="163" w:author="Author"/>
              </w:trPr>
              <w:tc>
                <w:tcPr>
                  <w:tcW w:w="0" w:type="auto"/>
                  <w:shd w:val="clear" w:color="auto" w:fill="auto"/>
                  <w:hideMark/>
                </w:tcPr>
                <w:p w14:paraId="1FCA1DFD" w14:textId="2DF6EF8F" w:rsidR="003B7AE9" w:rsidRPr="00E70916" w:rsidDel="006A4CE7" w:rsidRDefault="003B7AE9" w:rsidP="003B7AE9">
                  <w:pPr>
                    <w:spacing w:before="120" w:after="0" w:line="240" w:lineRule="auto"/>
                    <w:jc w:val="both"/>
                    <w:rPr>
                      <w:del w:id="164" w:author="Autho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(i)</w:t>
                  </w:r>
                </w:p>
              </w:tc>
              <w:tc>
                <w:tcPr>
                  <w:tcW w:w="0" w:type="auto"/>
                  <w:shd w:val="clear" w:color="auto" w:fill="auto"/>
                  <w:hideMark/>
                </w:tcPr>
                <w:p w14:paraId="27ED2F61" w14:textId="23FFC6FB" w:rsidR="003B7AE9" w:rsidRPr="00E70916" w:rsidDel="006A4CE7" w:rsidRDefault="003B7AE9" w:rsidP="003B7AE9">
                  <w:pPr>
                    <w:spacing w:before="120" w:after="0" w:line="240" w:lineRule="auto"/>
                    <w:jc w:val="both"/>
                    <w:rPr>
                      <w:del w:id="165" w:author="Autho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del w:id="166" w:author="Author">
                    <w:r w:rsidRPr="00E70916" w:rsidDel="006A4CE7">
                      <w:rPr>
                        <w:rFonts w:ascii="inherit" w:eastAsia="Times New Roman" w:hAnsi="inherit" w:cs="Times New Roman"/>
                        <w:sz w:val="24"/>
                        <w:szCs w:val="24"/>
                        <w:lang w:eastAsia="en-GB"/>
                      </w:rPr>
                      <w:delText>;</w:delText>
                    </w:r>
                  </w:del>
                </w:p>
              </w:tc>
            </w:tr>
          </w:tbl>
          <w:p w14:paraId="083D6A7D" w14:textId="47592A8D" w:rsidR="003B7AE9" w:rsidRPr="00E70916" w:rsidDel="006A4CE7" w:rsidRDefault="003B7AE9" w:rsidP="003B7AE9">
            <w:pPr>
              <w:spacing w:after="0" w:line="240" w:lineRule="auto"/>
              <w:rPr>
                <w:del w:id="167"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Change w:id="168" w:author="Author">
                <w:tblPr>
                  <w:tblW w:w="5000" w:type="pct"/>
                  <w:tblCellMar>
                    <w:left w:w="0" w:type="dxa"/>
                    <w:right w:w="0" w:type="dxa"/>
                  </w:tblCellMar>
                  <w:tblLook w:val="04A0" w:firstRow="1" w:lastRow="0" w:firstColumn="1" w:lastColumn="0" w:noHBand="0" w:noVBand="1"/>
                </w:tblPr>
              </w:tblPrChange>
            </w:tblPr>
            <w:tblGrid>
              <w:gridCol w:w="317"/>
              <w:gridCol w:w="8392"/>
              <w:tblGridChange w:id="169">
                <w:tblGrid>
                  <w:gridCol w:w="317"/>
                  <w:gridCol w:w="8392"/>
                </w:tblGrid>
              </w:tblGridChange>
            </w:tblGrid>
            <w:tr w:rsidR="003B7AE9" w:rsidRPr="00E70916" w:rsidDel="006A4CE7" w14:paraId="26528F6F" w14:textId="0E7E1F17" w:rsidTr="00C42426">
              <w:trPr>
                <w:del w:id="170" w:author="Author"/>
              </w:trPr>
              <w:tc>
                <w:tcPr>
                  <w:tcW w:w="0" w:type="auto"/>
                  <w:shd w:val="clear" w:color="auto" w:fill="auto"/>
                  <w:tcPrChange w:id="171" w:author="Author">
                    <w:tcPr>
                      <w:tcW w:w="0" w:type="auto"/>
                      <w:shd w:val="clear" w:color="auto" w:fill="auto"/>
                    </w:tcPr>
                  </w:tcPrChange>
                </w:tcPr>
                <w:p w14:paraId="372AEBDE" w14:textId="2B91D936" w:rsidR="003B7AE9" w:rsidRPr="00E70916" w:rsidDel="006A4CE7" w:rsidRDefault="003B7AE9" w:rsidP="003B7AE9">
                  <w:pPr>
                    <w:spacing w:before="120" w:after="0" w:line="240" w:lineRule="auto"/>
                    <w:jc w:val="both"/>
                    <w:rPr>
                      <w:del w:id="172" w:author="Author"/>
                      <w:rFonts w:ascii="inherit" w:eastAsia="Times New Roman" w:hAnsi="inherit" w:cs="Times New Roman"/>
                      <w:sz w:val="24"/>
                      <w:szCs w:val="24"/>
                      <w:lang w:eastAsia="en-GB"/>
                    </w:rPr>
                  </w:pPr>
                  <w:del w:id="173" w:author="Author">
                    <w:r w:rsidRPr="00E70916" w:rsidDel="00A24B8F">
                      <w:rPr>
                        <w:rFonts w:ascii="inherit" w:eastAsia="Times New Roman" w:hAnsi="inherit" w:cs="Times New Roman"/>
                        <w:sz w:val="24"/>
                        <w:szCs w:val="24"/>
                        <w:lang w:eastAsia="en-GB"/>
                      </w:rPr>
                      <w:delText>(ii)</w:delText>
                    </w:r>
                  </w:del>
                </w:p>
              </w:tc>
              <w:tc>
                <w:tcPr>
                  <w:tcW w:w="0" w:type="auto"/>
                  <w:shd w:val="clear" w:color="auto" w:fill="auto"/>
                  <w:tcPrChange w:id="174" w:author="Author">
                    <w:tcPr>
                      <w:tcW w:w="0" w:type="auto"/>
                      <w:shd w:val="clear" w:color="auto" w:fill="auto"/>
                    </w:tcPr>
                  </w:tcPrChange>
                </w:tcPr>
                <w:p w14:paraId="04A76ECE" w14:textId="15063E54" w:rsidR="00633294" w:rsidRPr="00E70916" w:rsidDel="006A4CE7" w:rsidRDefault="003B7AE9" w:rsidP="00633294">
                  <w:pPr>
                    <w:spacing w:before="120" w:after="0" w:line="240" w:lineRule="auto"/>
                    <w:jc w:val="both"/>
                    <w:rPr>
                      <w:del w:id="175" w:author="Author"/>
                      <w:rFonts w:ascii="inherit" w:eastAsia="Times New Roman" w:hAnsi="inherit" w:cs="Times New Roman"/>
                      <w:sz w:val="24"/>
                      <w:szCs w:val="24"/>
                      <w:lang w:eastAsia="en-GB"/>
                    </w:rPr>
                  </w:pPr>
                  <w:del w:id="176" w:author="Author">
                    <w:r w:rsidRPr="00E70916" w:rsidDel="00A24B8F">
                      <w:rPr>
                        <w:rFonts w:ascii="inherit" w:eastAsia="Times New Roman" w:hAnsi="inherit" w:cs="Times New Roman"/>
                        <w:sz w:val="24"/>
                        <w:szCs w:val="24"/>
                        <w:lang w:eastAsia="en-GB"/>
                      </w:rPr>
                      <w:delText>the relevant system operator, in coordination with the relevant TSO, shall specify the content of information exchanges including a precise list of data to be provided by the power-generating facility.</w:delText>
                    </w:r>
                  </w:del>
                </w:p>
              </w:tc>
            </w:tr>
          </w:tbl>
          <w:p w14:paraId="48554A73"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r w:rsidR="006A4CE7" w:rsidRPr="00E70916" w14:paraId="0824D691" w14:textId="77777777" w:rsidTr="006A4CE7">
        <w:trPr>
          <w:ins w:id="177" w:author="Author"/>
        </w:trPr>
        <w:tc>
          <w:tcPr>
            <w:tcW w:w="0" w:type="auto"/>
            <w:shd w:val="clear" w:color="auto" w:fill="auto"/>
            <w:hideMark/>
          </w:tcPr>
          <w:p w14:paraId="7C0658CE" w14:textId="481BABD9" w:rsidR="006A4CE7" w:rsidRPr="00E70916" w:rsidRDefault="006A4CE7" w:rsidP="00940C89">
            <w:pPr>
              <w:spacing w:before="120" w:after="0" w:line="240" w:lineRule="auto"/>
              <w:jc w:val="both"/>
              <w:rPr>
                <w:ins w:id="178" w:author="Author"/>
                <w:rFonts w:ascii="inherit" w:eastAsia="Times New Roman" w:hAnsi="inherit" w:cs="Times New Roman"/>
                <w:sz w:val="24"/>
                <w:szCs w:val="24"/>
                <w:lang w:eastAsia="en-GB"/>
              </w:rPr>
            </w:pPr>
          </w:p>
        </w:tc>
        <w:tc>
          <w:tcPr>
            <w:tcW w:w="0" w:type="auto"/>
            <w:shd w:val="clear" w:color="auto" w:fill="auto"/>
            <w:hideMark/>
          </w:tcPr>
          <w:tbl>
            <w:tblPr>
              <w:tblW w:w="5000" w:type="pct"/>
              <w:tblCellMar>
                <w:left w:w="0" w:type="dxa"/>
                <w:right w:w="0" w:type="dxa"/>
              </w:tblCellMar>
              <w:tblLook w:val="04A0" w:firstRow="1" w:lastRow="0" w:firstColumn="1" w:lastColumn="0" w:noHBand="0" w:noVBand="1"/>
            </w:tblPr>
            <w:tblGrid>
              <w:gridCol w:w="317"/>
              <w:gridCol w:w="8392"/>
            </w:tblGrid>
            <w:tr w:rsidR="006A4CE7" w:rsidRPr="00E70916" w14:paraId="295604D1" w14:textId="77777777" w:rsidTr="00940C89">
              <w:trPr>
                <w:ins w:id="179" w:author="Author"/>
              </w:trPr>
              <w:tc>
                <w:tcPr>
                  <w:tcW w:w="0" w:type="auto"/>
                  <w:shd w:val="clear" w:color="auto" w:fill="auto"/>
                  <w:hideMark/>
                </w:tcPr>
                <w:p w14:paraId="34A3F109" w14:textId="299FC0C4" w:rsidR="006A4CE7" w:rsidRPr="00E70916" w:rsidRDefault="006A4CE7" w:rsidP="00940C89">
                  <w:pPr>
                    <w:spacing w:before="120" w:after="0" w:line="240" w:lineRule="auto"/>
                    <w:jc w:val="both"/>
                    <w:rPr>
                      <w:ins w:id="180" w:author="Author"/>
                      <w:rFonts w:ascii="inherit" w:eastAsia="Times New Roman" w:hAnsi="inherit" w:cs="Times New Roman"/>
                      <w:sz w:val="24"/>
                      <w:szCs w:val="24"/>
                      <w:lang w:eastAsia="en-GB"/>
                    </w:rPr>
                  </w:pPr>
                  <w:ins w:id="181" w:author="Author">
                    <w:r w:rsidRPr="00E70916">
                      <w:rPr>
                        <w:rFonts w:ascii="inherit" w:eastAsia="Times New Roman" w:hAnsi="inherit" w:cs="Times New Roman"/>
                        <w:sz w:val="24"/>
                        <w:szCs w:val="24"/>
                        <w:lang w:eastAsia="en-GB"/>
                      </w:rPr>
                      <w:t>(i</w:t>
                    </w:r>
                    <w:r w:rsidR="00965488" w:rsidRPr="00E70916">
                      <w:rPr>
                        <w:rFonts w:ascii="inherit" w:eastAsia="Times New Roman" w:hAnsi="inherit" w:cs="Times New Roman"/>
                        <w:sz w:val="24"/>
                        <w:szCs w:val="24"/>
                        <w:lang w:eastAsia="en-GB"/>
                      </w:rPr>
                      <w:t>i</w:t>
                    </w:r>
                    <w:r w:rsidRPr="00E70916">
                      <w:rPr>
                        <w:rFonts w:ascii="inherit" w:eastAsia="Times New Roman" w:hAnsi="inherit" w:cs="Times New Roman"/>
                        <w:sz w:val="24"/>
                        <w:szCs w:val="24"/>
                        <w:lang w:eastAsia="en-GB"/>
                      </w:rPr>
                      <w:t>)</w:t>
                    </w:r>
                  </w:ins>
                </w:p>
              </w:tc>
              <w:tc>
                <w:tcPr>
                  <w:tcW w:w="0" w:type="auto"/>
                  <w:shd w:val="clear" w:color="auto" w:fill="auto"/>
                  <w:hideMark/>
                </w:tcPr>
                <w:p w14:paraId="1062C189" w14:textId="5C0EE36B" w:rsidR="006A4CE7" w:rsidRPr="00E70916" w:rsidRDefault="0094298F" w:rsidP="00940C89">
                  <w:pPr>
                    <w:spacing w:before="120" w:after="0" w:line="240" w:lineRule="auto"/>
                    <w:jc w:val="both"/>
                    <w:rPr>
                      <w:ins w:id="182" w:author="Author"/>
                      <w:rFonts w:ascii="inherit" w:eastAsia="Times New Roman" w:hAnsi="inherit" w:cs="Times New Roman"/>
                      <w:sz w:val="24"/>
                      <w:szCs w:val="24"/>
                      <w:lang w:eastAsia="en-GB"/>
                    </w:rPr>
                  </w:pPr>
                  <w:ins w:id="183" w:author="Author">
                    <w:r w:rsidRPr="00E70916">
                      <w:rPr>
                        <w:rFonts w:ascii="inherit" w:eastAsia="Times New Roman" w:hAnsi="inherit" w:cs="Times New Roman"/>
                        <w:sz w:val="24"/>
                        <w:szCs w:val="24"/>
                        <w:lang w:eastAsia="en-GB"/>
                      </w:rPr>
                      <w:t>i</w:t>
                    </w:r>
                    <w:r w:rsidR="00344E3F" w:rsidRPr="00E70916">
                      <w:rPr>
                        <w:rFonts w:ascii="inherit" w:eastAsia="Times New Roman" w:hAnsi="inherit" w:cs="Times New Roman"/>
                        <w:sz w:val="24"/>
                        <w:szCs w:val="24"/>
                        <w:lang w:eastAsia="en-GB"/>
                      </w:rPr>
                      <w:t xml:space="preserve">f required by the relevant system operator </w:t>
                    </w:r>
                    <w:r w:rsidR="006A4CE7" w:rsidRPr="00E70916">
                      <w:rPr>
                        <w:rFonts w:ascii="inherit" w:eastAsia="Times New Roman" w:hAnsi="inherit" w:cs="Times New Roman"/>
                        <w:sz w:val="24"/>
                        <w:szCs w:val="24"/>
                        <w:lang w:eastAsia="en-GB"/>
                      </w:rPr>
                      <w:t>power-generating facilities shall be equipped with a facility to provide fault recording. This facility shall record the following parameters:</w:t>
                    </w:r>
                  </w:ins>
                </w:p>
                <w:tbl>
                  <w:tblPr>
                    <w:tblW w:w="5000" w:type="pct"/>
                    <w:tblCellMar>
                      <w:left w:w="0" w:type="dxa"/>
                      <w:right w:w="0" w:type="dxa"/>
                    </w:tblCellMar>
                    <w:tblLook w:val="04A0" w:firstRow="1" w:lastRow="0" w:firstColumn="1" w:lastColumn="0" w:noHBand="0" w:noVBand="1"/>
                  </w:tblPr>
                  <w:tblGrid>
                    <w:gridCol w:w="700"/>
                    <w:gridCol w:w="7692"/>
                  </w:tblGrid>
                  <w:tr w:rsidR="006A4CE7" w:rsidRPr="00E70916" w14:paraId="33EED000" w14:textId="77777777" w:rsidTr="00F7092D">
                    <w:trPr>
                      <w:ins w:id="184" w:author="Author"/>
                    </w:trPr>
                    <w:tc>
                      <w:tcPr>
                        <w:tcW w:w="417" w:type="pct"/>
                        <w:shd w:val="clear" w:color="auto" w:fill="auto"/>
                        <w:hideMark/>
                      </w:tcPr>
                      <w:p w14:paraId="37A76163" w14:textId="77777777" w:rsidR="006A4CE7" w:rsidRPr="00E70916" w:rsidRDefault="006A4CE7" w:rsidP="00940C89">
                        <w:pPr>
                          <w:spacing w:before="120" w:after="0" w:line="240" w:lineRule="auto"/>
                          <w:jc w:val="both"/>
                          <w:rPr>
                            <w:ins w:id="185" w:author="Author"/>
                            <w:rFonts w:ascii="inherit" w:eastAsia="Times New Roman" w:hAnsi="inherit" w:cs="Times New Roman"/>
                            <w:sz w:val="24"/>
                            <w:szCs w:val="24"/>
                            <w:lang w:eastAsia="en-GB"/>
                          </w:rPr>
                        </w:pPr>
                        <w:ins w:id="186" w:author="Author">
                          <w:r w:rsidRPr="00E70916">
                            <w:rPr>
                              <w:rFonts w:ascii="inherit" w:eastAsia="Times New Roman" w:hAnsi="inherit" w:cs="Times New Roman"/>
                              <w:sz w:val="24"/>
                              <w:szCs w:val="24"/>
                              <w:lang w:eastAsia="en-GB"/>
                            </w:rPr>
                            <w:t>—</w:t>
                          </w:r>
                        </w:ins>
                      </w:p>
                    </w:tc>
                    <w:tc>
                      <w:tcPr>
                        <w:tcW w:w="4583" w:type="pct"/>
                        <w:shd w:val="clear" w:color="auto" w:fill="auto"/>
                        <w:hideMark/>
                      </w:tcPr>
                      <w:p w14:paraId="2B4FEAC8" w14:textId="77777777" w:rsidR="006A4CE7" w:rsidRPr="00E70916" w:rsidRDefault="006A4CE7" w:rsidP="00940C89">
                        <w:pPr>
                          <w:spacing w:before="120" w:after="0" w:line="240" w:lineRule="auto"/>
                          <w:jc w:val="both"/>
                          <w:rPr>
                            <w:ins w:id="187" w:author="Author"/>
                            <w:rFonts w:ascii="inherit" w:eastAsia="Times New Roman" w:hAnsi="inherit" w:cs="Times New Roman"/>
                            <w:sz w:val="24"/>
                            <w:szCs w:val="24"/>
                            <w:lang w:eastAsia="en-GB"/>
                          </w:rPr>
                        </w:pPr>
                        <w:ins w:id="188" w:author="Author">
                          <w:r w:rsidRPr="00E70916">
                            <w:rPr>
                              <w:rFonts w:ascii="inherit" w:eastAsia="Times New Roman" w:hAnsi="inherit" w:cs="Times New Roman"/>
                              <w:sz w:val="24"/>
                              <w:szCs w:val="24"/>
                              <w:lang w:eastAsia="en-GB"/>
                            </w:rPr>
                            <w:t>voltage,</w:t>
                          </w:r>
                        </w:ins>
                      </w:p>
                    </w:tc>
                  </w:tr>
                </w:tbl>
                <w:p w14:paraId="6BAE6591" w14:textId="77777777" w:rsidR="006A4CE7" w:rsidRPr="00E70916" w:rsidRDefault="006A4CE7" w:rsidP="00940C89">
                  <w:pPr>
                    <w:spacing w:after="0" w:line="240" w:lineRule="auto"/>
                    <w:rPr>
                      <w:ins w:id="189"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00"/>
                    <w:gridCol w:w="7692"/>
                  </w:tblGrid>
                  <w:tr w:rsidR="006A4CE7" w:rsidRPr="00E70916" w14:paraId="477F491D" w14:textId="77777777" w:rsidTr="00F7092D">
                    <w:trPr>
                      <w:ins w:id="190" w:author="Author"/>
                    </w:trPr>
                    <w:tc>
                      <w:tcPr>
                        <w:tcW w:w="417" w:type="pct"/>
                        <w:shd w:val="clear" w:color="auto" w:fill="auto"/>
                        <w:hideMark/>
                      </w:tcPr>
                      <w:p w14:paraId="1C7B5627" w14:textId="77777777" w:rsidR="006A4CE7" w:rsidRPr="00E70916" w:rsidRDefault="006A4CE7" w:rsidP="00940C89">
                        <w:pPr>
                          <w:spacing w:before="120" w:after="0" w:line="240" w:lineRule="auto"/>
                          <w:jc w:val="both"/>
                          <w:rPr>
                            <w:ins w:id="191" w:author="Author"/>
                            <w:rFonts w:ascii="inherit" w:eastAsia="Times New Roman" w:hAnsi="inherit" w:cs="Times New Roman"/>
                            <w:sz w:val="24"/>
                            <w:szCs w:val="24"/>
                            <w:lang w:eastAsia="en-GB"/>
                          </w:rPr>
                        </w:pPr>
                        <w:ins w:id="192" w:author="Author">
                          <w:r w:rsidRPr="00E70916">
                            <w:rPr>
                              <w:rFonts w:ascii="inherit" w:eastAsia="Times New Roman" w:hAnsi="inherit" w:cs="Times New Roman"/>
                              <w:sz w:val="24"/>
                              <w:szCs w:val="24"/>
                              <w:lang w:eastAsia="en-GB"/>
                            </w:rPr>
                            <w:t>—</w:t>
                          </w:r>
                        </w:ins>
                      </w:p>
                    </w:tc>
                    <w:tc>
                      <w:tcPr>
                        <w:tcW w:w="4583" w:type="pct"/>
                        <w:shd w:val="clear" w:color="auto" w:fill="auto"/>
                        <w:hideMark/>
                      </w:tcPr>
                      <w:p w14:paraId="42A4CDFD" w14:textId="77777777" w:rsidR="006A4CE7" w:rsidRPr="00E70916" w:rsidRDefault="006A4CE7" w:rsidP="00940C89">
                        <w:pPr>
                          <w:spacing w:before="120" w:after="0" w:line="240" w:lineRule="auto"/>
                          <w:jc w:val="both"/>
                          <w:rPr>
                            <w:ins w:id="193" w:author="Author"/>
                            <w:rFonts w:ascii="inherit" w:eastAsia="Times New Roman" w:hAnsi="inherit" w:cs="Times New Roman"/>
                            <w:sz w:val="24"/>
                            <w:szCs w:val="24"/>
                            <w:lang w:eastAsia="en-GB"/>
                          </w:rPr>
                        </w:pPr>
                        <w:ins w:id="194" w:author="Author">
                          <w:r w:rsidRPr="00E70916">
                            <w:rPr>
                              <w:rFonts w:ascii="inherit" w:eastAsia="Times New Roman" w:hAnsi="inherit" w:cs="Times New Roman"/>
                              <w:sz w:val="24"/>
                              <w:szCs w:val="24"/>
                              <w:lang w:eastAsia="en-GB"/>
                            </w:rPr>
                            <w:t>active power,</w:t>
                          </w:r>
                        </w:ins>
                      </w:p>
                    </w:tc>
                  </w:tr>
                </w:tbl>
                <w:p w14:paraId="7924AE14" w14:textId="77777777" w:rsidR="006A4CE7" w:rsidRPr="00E70916" w:rsidRDefault="006A4CE7" w:rsidP="00940C89">
                  <w:pPr>
                    <w:spacing w:after="0" w:line="240" w:lineRule="auto"/>
                    <w:rPr>
                      <w:ins w:id="195"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00"/>
                    <w:gridCol w:w="7692"/>
                  </w:tblGrid>
                  <w:tr w:rsidR="006A4CE7" w:rsidRPr="00E70916" w14:paraId="6E56B712" w14:textId="77777777" w:rsidTr="00F7092D">
                    <w:trPr>
                      <w:ins w:id="196" w:author="Author"/>
                    </w:trPr>
                    <w:tc>
                      <w:tcPr>
                        <w:tcW w:w="417" w:type="pct"/>
                        <w:shd w:val="clear" w:color="auto" w:fill="auto"/>
                        <w:hideMark/>
                      </w:tcPr>
                      <w:p w14:paraId="0F373F96" w14:textId="77777777" w:rsidR="006A4CE7" w:rsidRPr="00E70916" w:rsidRDefault="006A4CE7" w:rsidP="00940C89">
                        <w:pPr>
                          <w:spacing w:before="120" w:after="0" w:line="240" w:lineRule="auto"/>
                          <w:jc w:val="both"/>
                          <w:rPr>
                            <w:ins w:id="197" w:author="Author"/>
                            <w:rFonts w:ascii="inherit" w:eastAsia="Times New Roman" w:hAnsi="inherit" w:cs="Times New Roman"/>
                            <w:sz w:val="24"/>
                            <w:szCs w:val="24"/>
                            <w:lang w:eastAsia="en-GB"/>
                          </w:rPr>
                        </w:pPr>
                        <w:ins w:id="198" w:author="Author">
                          <w:r w:rsidRPr="00E70916">
                            <w:rPr>
                              <w:rFonts w:ascii="inherit" w:eastAsia="Times New Roman" w:hAnsi="inherit" w:cs="Times New Roman"/>
                              <w:sz w:val="24"/>
                              <w:szCs w:val="24"/>
                              <w:lang w:eastAsia="en-GB"/>
                            </w:rPr>
                            <w:t>—</w:t>
                          </w:r>
                        </w:ins>
                      </w:p>
                    </w:tc>
                    <w:tc>
                      <w:tcPr>
                        <w:tcW w:w="4583" w:type="pct"/>
                        <w:shd w:val="clear" w:color="auto" w:fill="auto"/>
                        <w:hideMark/>
                      </w:tcPr>
                      <w:p w14:paraId="558F1CF5" w14:textId="77777777" w:rsidR="006A4CE7" w:rsidRPr="00E70916" w:rsidRDefault="006A4CE7" w:rsidP="00940C89">
                        <w:pPr>
                          <w:spacing w:before="120" w:after="0" w:line="240" w:lineRule="auto"/>
                          <w:jc w:val="both"/>
                          <w:rPr>
                            <w:ins w:id="199" w:author="Author"/>
                            <w:rFonts w:ascii="inherit" w:eastAsia="Times New Roman" w:hAnsi="inherit" w:cs="Times New Roman"/>
                            <w:sz w:val="24"/>
                            <w:szCs w:val="24"/>
                            <w:lang w:eastAsia="en-GB"/>
                          </w:rPr>
                        </w:pPr>
                        <w:ins w:id="200" w:author="Author">
                          <w:r w:rsidRPr="00E70916">
                            <w:rPr>
                              <w:rFonts w:ascii="inherit" w:eastAsia="Times New Roman" w:hAnsi="inherit" w:cs="Times New Roman"/>
                              <w:sz w:val="24"/>
                              <w:szCs w:val="24"/>
                              <w:lang w:eastAsia="en-GB"/>
                            </w:rPr>
                            <w:t>reactive power, and</w:t>
                          </w:r>
                        </w:ins>
                      </w:p>
                    </w:tc>
                  </w:tr>
                </w:tbl>
                <w:p w14:paraId="0FBA261A" w14:textId="77777777" w:rsidR="006A4CE7" w:rsidRPr="00E70916" w:rsidRDefault="006A4CE7" w:rsidP="00940C89">
                  <w:pPr>
                    <w:spacing w:after="0" w:line="240" w:lineRule="auto"/>
                    <w:rPr>
                      <w:ins w:id="201"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00"/>
                    <w:gridCol w:w="7692"/>
                  </w:tblGrid>
                  <w:tr w:rsidR="006A4CE7" w:rsidRPr="00E70916" w14:paraId="52050585" w14:textId="77777777" w:rsidTr="00F7092D">
                    <w:trPr>
                      <w:ins w:id="202" w:author="Author"/>
                    </w:trPr>
                    <w:tc>
                      <w:tcPr>
                        <w:tcW w:w="417" w:type="pct"/>
                        <w:shd w:val="clear" w:color="auto" w:fill="auto"/>
                        <w:hideMark/>
                      </w:tcPr>
                      <w:p w14:paraId="735470F5" w14:textId="77777777" w:rsidR="006A4CE7" w:rsidRPr="00E70916" w:rsidRDefault="006A4CE7" w:rsidP="00940C89">
                        <w:pPr>
                          <w:spacing w:before="120" w:after="0" w:line="240" w:lineRule="auto"/>
                          <w:jc w:val="both"/>
                          <w:rPr>
                            <w:ins w:id="203" w:author="Author"/>
                            <w:rFonts w:ascii="inherit" w:eastAsia="Times New Roman" w:hAnsi="inherit" w:cs="Times New Roman"/>
                            <w:sz w:val="24"/>
                            <w:szCs w:val="24"/>
                            <w:lang w:eastAsia="en-GB"/>
                          </w:rPr>
                        </w:pPr>
                        <w:ins w:id="204" w:author="Author">
                          <w:r w:rsidRPr="00E70916">
                            <w:rPr>
                              <w:rFonts w:ascii="inherit" w:eastAsia="Times New Roman" w:hAnsi="inherit" w:cs="Times New Roman"/>
                              <w:sz w:val="24"/>
                              <w:szCs w:val="24"/>
                              <w:lang w:eastAsia="en-GB"/>
                            </w:rPr>
                            <w:t>—</w:t>
                          </w:r>
                        </w:ins>
                      </w:p>
                    </w:tc>
                    <w:tc>
                      <w:tcPr>
                        <w:tcW w:w="4583" w:type="pct"/>
                        <w:shd w:val="clear" w:color="auto" w:fill="auto"/>
                        <w:hideMark/>
                      </w:tcPr>
                      <w:p w14:paraId="097E6C15" w14:textId="77777777" w:rsidR="006A4CE7" w:rsidRPr="00E70916" w:rsidRDefault="006A4CE7" w:rsidP="00940C89">
                        <w:pPr>
                          <w:spacing w:before="120" w:after="0" w:line="240" w:lineRule="auto"/>
                          <w:jc w:val="both"/>
                          <w:rPr>
                            <w:ins w:id="205" w:author="Author"/>
                            <w:rFonts w:ascii="inherit" w:eastAsia="Times New Roman" w:hAnsi="inherit" w:cs="Times New Roman"/>
                            <w:sz w:val="24"/>
                            <w:szCs w:val="24"/>
                            <w:lang w:eastAsia="en-GB"/>
                          </w:rPr>
                        </w:pPr>
                        <w:ins w:id="206" w:author="Author">
                          <w:r w:rsidRPr="00E70916">
                            <w:rPr>
                              <w:rFonts w:ascii="inherit" w:eastAsia="Times New Roman" w:hAnsi="inherit" w:cs="Times New Roman"/>
                              <w:sz w:val="24"/>
                              <w:szCs w:val="24"/>
                              <w:lang w:eastAsia="en-GB"/>
                            </w:rPr>
                            <w:t>frequency.</w:t>
                          </w:r>
                        </w:ins>
                      </w:p>
                    </w:tc>
                  </w:tr>
                </w:tbl>
                <w:p w14:paraId="25B19962" w14:textId="3C60936F" w:rsidR="006A4CE7" w:rsidRPr="00E70916" w:rsidRDefault="006A4CE7" w:rsidP="00940C89">
                  <w:pPr>
                    <w:spacing w:before="120" w:after="0" w:line="240" w:lineRule="auto"/>
                    <w:jc w:val="both"/>
                    <w:rPr>
                      <w:ins w:id="207" w:author="Author"/>
                      <w:rFonts w:ascii="inherit" w:eastAsia="Times New Roman" w:hAnsi="inherit" w:cs="Times New Roman"/>
                      <w:sz w:val="24"/>
                      <w:szCs w:val="24"/>
                      <w:lang w:eastAsia="en-GB"/>
                    </w:rPr>
                  </w:pPr>
                </w:p>
              </w:tc>
            </w:tr>
          </w:tbl>
          <w:p w14:paraId="640392F3" w14:textId="77777777" w:rsidR="006A4CE7" w:rsidRPr="00E70916" w:rsidRDefault="006A4CE7" w:rsidP="006A4CE7">
            <w:pPr>
              <w:spacing w:before="120" w:after="0" w:line="240" w:lineRule="auto"/>
              <w:jc w:val="both"/>
              <w:rPr>
                <w:ins w:id="208" w:author="Author"/>
                <w:rFonts w:ascii="inherit" w:eastAsia="Times New Roman" w:hAnsi="inherit" w:cs="Times New Roman"/>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6A4CE7" w:rsidRPr="00E70916" w14:paraId="49A2E7E8" w14:textId="77777777" w:rsidTr="00940C89">
              <w:trPr>
                <w:ins w:id="209" w:author="Author"/>
              </w:trPr>
              <w:tc>
                <w:tcPr>
                  <w:tcW w:w="0" w:type="auto"/>
                  <w:shd w:val="clear" w:color="auto" w:fill="auto"/>
                  <w:hideMark/>
                </w:tcPr>
                <w:p w14:paraId="782969FD" w14:textId="1E393504" w:rsidR="006A4CE7" w:rsidRPr="00E70916" w:rsidRDefault="006A4CE7" w:rsidP="00940C89">
                  <w:pPr>
                    <w:spacing w:before="120" w:after="0" w:line="240" w:lineRule="auto"/>
                    <w:jc w:val="both"/>
                    <w:rPr>
                      <w:ins w:id="210" w:author="Author"/>
                      <w:rFonts w:ascii="inherit" w:eastAsia="Times New Roman" w:hAnsi="inherit" w:cs="Times New Roman"/>
                      <w:sz w:val="24"/>
                      <w:szCs w:val="24"/>
                      <w:lang w:eastAsia="en-GB"/>
                    </w:rPr>
                  </w:pPr>
                  <w:ins w:id="211" w:author="Author">
                    <w:r w:rsidRPr="00E70916">
                      <w:rPr>
                        <w:rFonts w:ascii="inherit" w:eastAsia="Times New Roman" w:hAnsi="inherit" w:cs="Times New Roman"/>
                        <w:sz w:val="24"/>
                        <w:szCs w:val="24"/>
                        <w:lang w:eastAsia="en-GB"/>
                      </w:rPr>
                      <w:t>(</w:t>
                    </w:r>
                    <w:r w:rsidR="00965488" w:rsidRPr="00E70916">
                      <w:rPr>
                        <w:rFonts w:ascii="inherit" w:eastAsia="Times New Roman" w:hAnsi="inherit" w:cs="Times New Roman"/>
                        <w:sz w:val="24"/>
                        <w:szCs w:val="24"/>
                        <w:lang w:eastAsia="en-GB"/>
                      </w:rPr>
                      <w:t>i</w:t>
                    </w:r>
                    <w:r w:rsidRPr="00E70916">
                      <w:rPr>
                        <w:rFonts w:ascii="inherit" w:eastAsia="Times New Roman" w:hAnsi="inherit" w:cs="Times New Roman"/>
                        <w:sz w:val="24"/>
                        <w:szCs w:val="24"/>
                        <w:lang w:eastAsia="en-GB"/>
                      </w:rPr>
                      <w:t>ii)</w:t>
                    </w:r>
                  </w:ins>
                </w:p>
              </w:tc>
              <w:tc>
                <w:tcPr>
                  <w:tcW w:w="0" w:type="auto"/>
                  <w:shd w:val="clear" w:color="auto" w:fill="auto"/>
                  <w:hideMark/>
                </w:tcPr>
                <w:p w14:paraId="67D3F675" w14:textId="77777777" w:rsidR="006A4CE7" w:rsidRPr="00E70916" w:rsidRDefault="006A4CE7" w:rsidP="00940C89">
                  <w:pPr>
                    <w:spacing w:before="120" w:after="0" w:line="240" w:lineRule="auto"/>
                    <w:jc w:val="both"/>
                    <w:rPr>
                      <w:ins w:id="212" w:author="Author"/>
                      <w:rFonts w:ascii="inherit" w:eastAsia="Times New Roman" w:hAnsi="inherit" w:cs="Times New Roman"/>
                      <w:sz w:val="24"/>
                      <w:szCs w:val="24"/>
                      <w:lang w:eastAsia="en-GB"/>
                    </w:rPr>
                  </w:pPr>
                  <w:ins w:id="213" w:author="Author">
                    <w:r w:rsidRPr="00E70916">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ins>
                </w:p>
              </w:tc>
            </w:tr>
            <w:tr w:rsidR="006A4CE7" w:rsidRPr="00E70916" w14:paraId="55E4D0E4" w14:textId="77777777" w:rsidTr="00940C89">
              <w:trPr>
                <w:ins w:id="214" w:author="Author"/>
              </w:trPr>
              <w:tc>
                <w:tcPr>
                  <w:tcW w:w="0" w:type="auto"/>
                  <w:shd w:val="clear" w:color="auto" w:fill="auto"/>
                  <w:hideMark/>
                </w:tcPr>
                <w:p w14:paraId="0183A266" w14:textId="3BFFB06D" w:rsidR="006A4CE7" w:rsidRPr="00E70916" w:rsidRDefault="006A4CE7" w:rsidP="00940C89">
                  <w:pPr>
                    <w:spacing w:before="120" w:after="0" w:line="240" w:lineRule="auto"/>
                    <w:jc w:val="both"/>
                    <w:rPr>
                      <w:ins w:id="215" w:author="Author"/>
                      <w:rFonts w:ascii="inherit" w:eastAsia="Times New Roman" w:hAnsi="inherit" w:cs="Times New Roman"/>
                      <w:sz w:val="24"/>
                      <w:szCs w:val="24"/>
                      <w:lang w:eastAsia="en-GB"/>
                    </w:rPr>
                  </w:pPr>
                  <w:ins w:id="216" w:author="Author">
                    <w:r w:rsidRPr="00E70916">
                      <w:rPr>
                        <w:rFonts w:ascii="inherit" w:eastAsia="Times New Roman" w:hAnsi="inherit" w:cs="Times New Roman"/>
                        <w:sz w:val="24"/>
                        <w:szCs w:val="24"/>
                        <w:lang w:eastAsia="en-GB"/>
                      </w:rPr>
                      <w:t>(</w:t>
                    </w:r>
                    <w:r w:rsidR="00ED006F" w:rsidRPr="00E70916">
                      <w:rPr>
                        <w:rFonts w:ascii="inherit" w:eastAsia="Times New Roman" w:hAnsi="inherit" w:cs="Times New Roman"/>
                        <w:sz w:val="24"/>
                        <w:szCs w:val="24"/>
                        <w:lang w:eastAsia="en-GB"/>
                      </w:rPr>
                      <w:t>i</w:t>
                    </w:r>
                    <w:r w:rsidR="00965488" w:rsidRPr="00E70916">
                      <w:rPr>
                        <w:rFonts w:ascii="inherit" w:eastAsia="Times New Roman" w:hAnsi="inherit" w:cs="Times New Roman"/>
                        <w:sz w:val="24"/>
                        <w:szCs w:val="24"/>
                        <w:lang w:eastAsia="en-GB"/>
                      </w:rPr>
                      <w:t>v</w:t>
                    </w:r>
                    <w:r w:rsidRPr="00E70916">
                      <w:rPr>
                        <w:rFonts w:ascii="inherit" w:eastAsia="Times New Roman" w:hAnsi="inherit" w:cs="Times New Roman"/>
                        <w:sz w:val="24"/>
                        <w:szCs w:val="24"/>
                        <w:lang w:eastAsia="en-GB"/>
                      </w:rPr>
                      <w:t>)</w:t>
                    </w:r>
                  </w:ins>
                </w:p>
              </w:tc>
              <w:tc>
                <w:tcPr>
                  <w:tcW w:w="0" w:type="auto"/>
                  <w:shd w:val="clear" w:color="auto" w:fill="auto"/>
                  <w:hideMark/>
                </w:tcPr>
                <w:p w14:paraId="31F9C419" w14:textId="77777777" w:rsidR="006A4CE7" w:rsidRPr="00E70916" w:rsidRDefault="006A4CE7" w:rsidP="00940C89">
                  <w:pPr>
                    <w:spacing w:before="120" w:after="0" w:line="240" w:lineRule="auto"/>
                    <w:jc w:val="both"/>
                    <w:rPr>
                      <w:ins w:id="217" w:author="Author"/>
                      <w:rFonts w:ascii="inherit" w:eastAsia="Times New Roman" w:hAnsi="inherit" w:cs="Times New Roman"/>
                      <w:sz w:val="24"/>
                      <w:szCs w:val="24"/>
                      <w:lang w:eastAsia="en-GB"/>
                    </w:rPr>
                  </w:pPr>
                  <w:ins w:id="218" w:author="Author">
                    <w:r w:rsidRPr="00E70916">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ins>
                </w:p>
              </w:tc>
            </w:tr>
          </w:tbl>
          <w:p w14:paraId="462EB00E" w14:textId="77777777" w:rsidR="006A4CE7" w:rsidRPr="00E70916" w:rsidRDefault="006A4CE7" w:rsidP="006A4CE7">
            <w:pPr>
              <w:spacing w:before="120" w:after="0" w:line="240" w:lineRule="auto"/>
              <w:jc w:val="both"/>
              <w:rPr>
                <w:ins w:id="219" w:author="Author"/>
                <w:rFonts w:ascii="inherit" w:eastAsia="Times New Roman" w:hAnsi="inherit" w:cs="Times New Roman"/>
                <w:sz w:val="24"/>
                <w:szCs w:val="24"/>
                <w:lang w:eastAsia="en-GB"/>
              </w:rPr>
            </w:pPr>
          </w:p>
        </w:tc>
      </w:tr>
    </w:tbl>
    <w:p w14:paraId="7059C384" w14:textId="77777777" w:rsidR="006A4CE7" w:rsidRPr="00E70916" w:rsidRDefault="006A4CE7" w:rsidP="00F7092D">
      <w:pPr>
        <w:shd w:val="clear" w:color="auto" w:fill="FFFFFF"/>
        <w:spacing w:before="360" w:after="120" w:line="240" w:lineRule="auto"/>
        <w:rPr>
          <w:ins w:id="220" w:author="Author"/>
          <w:rFonts w:ascii="inherit" w:eastAsia="Times New Roman" w:hAnsi="inherit" w:cs="Times New Roman"/>
          <w:i/>
          <w:iCs/>
          <w:color w:val="000000"/>
          <w:sz w:val="24"/>
          <w:szCs w:val="24"/>
          <w:lang w:eastAsia="en-GB"/>
        </w:rPr>
      </w:pPr>
    </w:p>
    <w:p w14:paraId="638A286C" w14:textId="288423AF"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15</w:t>
      </w:r>
    </w:p>
    <w:p w14:paraId="463DB411"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General requirements for type C power-generating modules</w:t>
      </w:r>
    </w:p>
    <w:p w14:paraId="4831BB2E" w14:textId="419F7E16"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ins w:id="221" w:author="Author">
        <w:r w:rsidR="005460DA" w:rsidRPr="00E70916">
          <w:rPr>
            <w:rFonts w:ascii="inherit" w:eastAsia="Times New Roman" w:hAnsi="inherit" w:cs="Times New Roman"/>
            <w:color w:val="000000"/>
            <w:sz w:val="24"/>
            <w:szCs w:val="24"/>
            <w:lang w:eastAsia="en-GB"/>
          </w:rPr>
          <w:t xml:space="preserve"> and </w:t>
        </w:r>
        <w:r w:rsidR="00CE3D91" w:rsidRPr="00E70916">
          <w:rPr>
            <w:rFonts w:ascii="inherit" w:eastAsia="Times New Roman" w:hAnsi="inherit" w:cs="Times New Roman"/>
            <w:color w:val="000000"/>
            <w:sz w:val="24"/>
            <w:szCs w:val="24"/>
            <w:lang w:eastAsia="en-GB"/>
          </w:rPr>
          <w:t>14(5)(d)</w:t>
        </w:r>
        <w:r w:rsidR="00CB7718" w:rsidRPr="00E70916">
          <w:rPr>
            <w:rFonts w:ascii="inherit" w:eastAsia="Times New Roman" w:hAnsi="inherit" w:cs="Times New Roman"/>
            <w:color w:val="000000"/>
            <w:sz w:val="24"/>
            <w:szCs w:val="24"/>
            <w:lang w:eastAsia="en-GB"/>
          </w:rPr>
          <w:t>(ii), (iii) and (</w:t>
        </w:r>
        <w:r w:rsidR="001E7517" w:rsidRPr="00E70916">
          <w:rPr>
            <w:rFonts w:ascii="inherit" w:eastAsia="Times New Roman" w:hAnsi="inherit" w:cs="Times New Roman"/>
            <w:color w:val="000000"/>
            <w:sz w:val="24"/>
            <w:szCs w:val="24"/>
            <w:lang w:eastAsia="en-GB"/>
          </w:rPr>
          <w:t>iv)</w:t>
        </w:r>
      </w:ins>
      <w:r w:rsidRPr="00E70916">
        <w:rPr>
          <w:rFonts w:ascii="inherit" w:eastAsia="Times New Roman" w:hAnsi="inherit" w:cs="Times New Roman"/>
          <w:color w:val="000000"/>
          <w:sz w:val="24"/>
          <w:szCs w:val="24"/>
          <w:lang w:eastAsia="en-GB"/>
        </w:rPr>
        <w:t>.</w:t>
      </w:r>
    </w:p>
    <w:p w14:paraId="36E6A6B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176F2B3C" w14:textId="77777777" w:rsidTr="003B7AE9">
        <w:tc>
          <w:tcPr>
            <w:tcW w:w="0" w:type="auto"/>
            <w:shd w:val="clear" w:color="auto" w:fill="auto"/>
            <w:hideMark/>
          </w:tcPr>
          <w:p w14:paraId="499737A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387A1B43" w14:textId="77777777" w:rsidTr="003B7AE9">
        <w:tc>
          <w:tcPr>
            <w:tcW w:w="0" w:type="auto"/>
            <w:shd w:val="clear" w:color="auto" w:fill="auto"/>
            <w:hideMark/>
          </w:tcPr>
          <w:p w14:paraId="3B3D3CF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The relevant system operator or the relevant TSO shall notify the regulatory authority of the time required to reach the setpoint together with the tolerance for the active power;</w:t>
            </w:r>
          </w:p>
        </w:tc>
      </w:tr>
    </w:tbl>
    <w:p w14:paraId="3F74AD1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0B22C02" w14:textId="77777777" w:rsidTr="003B7AE9">
        <w:tc>
          <w:tcPr>
            <w:tcW w:w="0" w:type="auto"/>
            <w:shd w:val="clear" w:color="auto" w:fill="auto"/>
            <w:hideMark/>
          </w:tcPr>
          <w:p w14:paraId="7A21E7D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33431608" w14:textId="77777777">
              <w:tc>
                <w:tcPr>
                  <w:tcW w:w="0" w:type="auto"/>
                  <w:shd w:val="clear" w:color="auto" w:fill="auto"/>
                  <w:hideMark/>
                </w:tcPr>
                <w:p w14:paraId="0B354B1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E70916" w14:paraId="7780E68C" w14:textId="77777777">
                    <w:tc>
                      <w:tcPr>
                        <w:tcW w:w="0" w:type="auto"/>
                        <w:shd w:val="clear" w:color="auto" w:fill="auto"/>
                        <w:hideMark/>
                      </w:tcPr>
                      <w:p w14:paraId="5EE48A2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E70916" w14:paraId="4631996E" w14:textId="77777777">
                    <w:tc>
                      <w:tcPr>
                        <w:tcW w:w="0" w:type="auto"/>
                        <w:shd w:val="clear" w:color="auto" w:fill="auto"/>
                        <w:hideMark/>
                      </w:tcPr>
                      <w:p w14:paraId="1ABFFBA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This is represented graphically in Figure 4;</w:t>
                  </w:r>
                </w:p>
              </w:tc>
            </w:tr>
          </w:tbl>
          <w:p w14:paraId="2FB0FC3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E70916" w14:paraId="5FD4015A" w14:textId="77777777">
              <w:tc>
                <w:tcPr>
                  <w:tcW w:w="0" w:type="auto"/>
                  <w:shd w:val="clear" w:color="auto" w:fill="auto"/>
                  <w:hideMark/>
                </w:tcPr>
                <w:p w14:paraId="33C86C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E70916" w14:paraId="777A77FA" w14:textId="77777777">
                    <w:tc>
                      <w:tcPr>
                        <w:tcW w:w="0" w:type="auto"/>
                        <w:shd w:val="clear" w:color="auto" w:fill="auto"/>
                        <w:hideMark/>
                      </w:tcPr>
                      <w:p w14:paraId="649FE1F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ambient conditions when the response is to be triggered,</w:t>
                        </w:r>
                      </w:p>
                    </w:tc>
                  </w:tr>
                </w:tbl>
                <w:p w14:paraId="3059A6E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E70916" w14:paraId="641C71BF" w14:textId="77777777">
                    <w:tc>
                      <w:tcPr>
                        <w:tcW w:w="0" w:type="auto"/>
                        <w:shd w:val="clear" w:color="auto" w:fill="auto"/>
                        <w:hideMark/>
                      </w:tcPr>
                      <w:p w14:paraId="7A65F51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E70916" w14:paraId="1B82182C" w14:textId="77777777">
                    <w:tc>
                      <w:tcPr>
                        <w:tcW w:w="0" w:type="auto"/>
                        <w:shd w:val="clear" w:color="auto" w:fill="auto"/>
                        <w:hideMark/>
                      </w:tcPr>
                      <w:p w14:paraId="0D45298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availability of the primary energy sources.</w:t>
                        </w:r>
                      </w:p>
                    </w:tc>
                  </w:tr>
                </w:tbl>
                <w:p w14:paraId="68E622DA"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E70916" w14:paraId="346B530C" w14:textId="77777777">
              <w:tc>
                <w:tcPr>
                  <w:tcW w:w="0" w:type="auto"/>
                  <w:shd w:val="clear" w:color="auto" w:fill="auto"/>
                  <w:hideMark/>
                </w:tcPr>
                <w:p w14:paraId="5D88C1D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E70916" w14:paraId="2DCDC0A4" w14:textId="77777777">
              <w:tc>
                <w:tcPr>
                  <w:tcW w:w="0" w:type="auto"/>
                  <w:shd w:val="clear" w:color="auto" w:fill="auto"/>
                  <w:hideMark/>
                </w:tcPr>
                <w:p w14:paraId="6B87E6D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E70916" w14:paraId="583DFF42" w14:textId="77777777">
              <w:tc>
                <w:tcPr>
                  <w:tcW w:w="0" w:type="auto"/>
                  <w:shd w:val="clear" w:color="auto" w:fill="auto"/>
                  <w:hideMark/>
                </w:tcPr>
                <w:p w14:paraId="2201612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29F7C65E" w14:textId="21E0291D" w:rsidR="003B7AE9" w:rsidRPr="00E70916" w:rsidRDefault="003B7AE9" w:rsidP="003B7AE9">
                  <w:pPr>
                    <w:spacing w:before="120" w:after="0" w:line="240" w:lineRule="auto"/>
                    <w:jc w:val="both"/>
                    <w:rPr>
                      <w:ins w:id="222" w:author="Autho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stable operation of the power-generating module during LFSM-U operation shall be ensured;</w:t>
                  </w:r>
                </w:p>
                <w:p w14:paraId="1D969C85" w14:textId="77777777" w:rsidR="009372D8" w:rsidRPr="00E70916" w:rsidRDefault="009372D8" w:rsidP="009372D8">
                  <w:pPr>
                    <w:spacing w:before="120" w:after="0" w:line="240" w:lineRule="auto"/>
                    <w:jc w:val="both"/>
                    <w:rPr>
                      <w:ins w:id="223" w:author="Author"/>
                      <w:rFonts w:ascii="inherit" w:eastAsia="Times New Roman" w:hAnsi="inherit" w:cs="Times New Roman"/>
                      <w:sz w:val="24"/>
                      <w:szCs w:val="24"/>
                      <w:lang w:eastAsia="en-GB"/>
                    </w:rPr>
                  </w:pPr>
                  <w:ins w:id="224" w:author="Author">
                    <w:r w:rsidRPr="00E70916">
                      <w:rPr>
                        <w:rFonts w:ascii="inherit" w:eastAsia="Times New Roman" w:hAnsi="inherit" w:cs="Times New Roman"/>
                        <w:sz w:val="24"/>
                        <w:szCs w:val="24"/>
                        <w:lang w:eastAsia="en-GB"/>
                      </w:rPr>
                      <w:t>(vi) For an electricity storage module, these requirements shall apply when the electricity storage module is in an injecting mode of operation. Where the electricity storage module is in an importing mode of operation the requirements of Annex I shall apply.</w:t>
                    </w:r>
                  </w:ins>
                </w:p>
                <w:p w14:paraId="2F95F98E" w14:textId="77777777" w:rsidR="009372D8" w:rsidRPr="00E70916" w:rsidRDefault="009372D8" w:rsidP="003B7AE9">
                  <w:pPr>
                    <w:spacing w:before="120" w:after="0" w:line="240" w:lineRule="auto"/>
                    <w:jc w:val="both"/>
                    <w:rPr>
                      <w:rFonts w:ascii="inherit" w:eastAsia="Times New Roman" w:hAnsi="inherit" w:cs="Times New Roman"/>
                      <w:sz w:val="24"/>
                      <w:szCs w:val="24"/>
                      <w:lang w:eastAsia="en-GB"/>
                    </w:rPr>
                  </w:pPr>
                </w:p>
                <w:p w14:paraId="2181D167"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i/>
                      <w:iCs/>
                      <w:sz w:val="24"/>
                      <w:szCs w:val="24"/>
                      <w:lang w:eastAsia="en-GB"/>
                    </w:rPr>
                    <w:t>Figure 4</w:t>
                  </w:r>
                </w:p>
                <w:p w14:paraId="0C4B1A50"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E70916" w:rsidRDefault="003B7AE9" w:rsidP="003B7AE9">
                  <w:pPr>
                    <w:spacing w:after="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lastRenderedPageBreak/>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6B50AFE1" w14:textId="77777777" w:rsidR="003B7AE9" w:rsidRPr="00E70916" w:rsidRDefault="003B7AE9" w:rsidP="003B7AE9">
                  <w:pPr>
                    <w:spacing w:before="120" w:after="0" w:line="240" w:lineRule="auto"/>
                    <w:jc w:val="both"/>
                    <w:rPr>
                      <w:ins w:id="225" w:author="Autho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w:t>
                  </w:r>
                  <w:r w:rsidRPr="00E70916">
                    <w:rPr>
                      <w:rFonts w:ascii="inherit" w:eastAsia="Times New Roman" w:hAnsi="inherit" w:cs="Times New Roman"/>
                      <w:sz w:val="17"/>
                      <w:szCs w:val="17"/>
                      <w:vertAlign w:val="subscript"/>
                      <w:lang w:eastAsia="en-GB"/>
                    </w:rPr>
                    <w:t>ref</w:t>
                  </w:r>
                  <w:r w:rsidRPr="00E70916">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E70916">
                    <w:rPr>
                      <w:rFonts w:ascii="inherit" w:eastAsia="Times New Roman" w:hAnsi="inherit" w:cs="Times New Roman"/>
                      <w:sz w:val="17"/>
                      <w:szCs w:val="17"/>
                      <w:vertAlign w:val="subscript"/>
                      <w:lang w:eastAsia="en-GB"/>
                    </w:rPr>
                    <w:t>n</w:t>
                  </w:r>
                  <w:r w:rsidRPr="00E70916">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E70916">
                    <w:rPr>
                      <w:rFonts w:ascii="inherit" w:eastAsia="Times New Roman" w:hAnsi="inherit" w:cs="Times New Roman"/>
                      <w:sz w:val="17"/>
                      <w:szCs w:val="17"/>
                      <w:vertAlign w:val="subscript"/>
                      <w:lang w:eastAsia="en-GB"/>
                    </w:rPr>
                    <w:t>1</w:t>
                  </w:r>
                  <w:r w:rsidRPr="00E70916">
                    <w:rPr>
                      <w:rFonts w:ascii="inherit" w:eastAsia="Times New Roman" w:hAnsi="inherit" w:cs="Times New Roman"/>
                      <w:sz w:val="24"/>
                      <w:szCs w:val="24"/>
                      <w:lang w:eastAsia="en-GB"/>
                    </w:rPr>
                    <w:t> the power-generating module has to provide a positive active power output change according to the droop S</w:t>
                  </w:r>
                  <w:r w:rsidRPr="00E70916">
                    <w:rPr>
                      <w:rFonts w:ascii="inherit" w:eastAsia="Times New Roman" w:hAnsi="inherit" w:cs="Times New Roman"/>
                      <w:sz w:val="17"/>
                      <w:szCs w:val="17"/>
                      <w:vertAlign w:val="subscript"/>
                      <w:lang w:eastAsia="en-GB"/>
                    </w:rPr>
                    <w:t>2</w:t>
                  </w:r>
                  <w:r w:rsidRPr="00E70916">
                    <w:rPr>
                      <w:rFonts w:ascii="inherit" w:eastAsia="Times New Roman" w:hAnsi="inherit" w:cs="Times New Roman"/>
                      <w:sz w:val="24"/>
                      <w:szCs w:val="24"/>
                      <w:lang w:eastAsia="en-GB"/>
                    </w:rPr>
                    <w:t>.</w:t>
                  </w:r>
                </w:p>
                <w:p w14:paraId="1C96977B" w14:textId="70F9D3FE" w:rsidR="00A8513A" w:rsidRPr="00E70916" w:rsidRDefault="00A8513A" w:rsidP="003B7AE9">
                  <w:pPr>
                    <w:spacing w:before="120" w:after="0" w:line="240" w:lineRule="auto"/>
                    <w:jc w:val="both"/>
                    <w:rPr>
                      <w:rFonts w:ascii="inherit" w:eastAsia="Times New Roman" w:hAnsi="inherit" w:cs="Times New Roman"/>
                      <w:sz w:val="24"/>
                      <w:szCs w:val="24"/>
                      <w:lang w:eastAsia="en-GB"/>
                    </w:rPr>
                  </w:pPr>
                  <w:ins w:id="226" w:author="Author">
                    <w:r w:rsidRPr="00E70916">
                      <w:rPr>
                        <w:rFonts w:ascii="inherit" w:eastAsia="Times New Roman" w:hAnsi="inherit" w:cs="Times New Roman"/>
                        <w:sz w:val="24"/>
                        <w:szCs w:val="24"/>
                        <w:lang w:eastAsia="en-GB"/>
                      </w:rPr>
                      <w:t>In the case of electricity storage modules, Pref could be the maximum capacity or the maximum consumption capacity at the moment the LFSM-U threshold is reached or the maximum capacity or maximum consumption capacity as agreed with the relevant system operator.</w:t>
                    </w:r>
                  </w:ins>
                </w:p>
              </w:tc>
            </w:tr>
          </w:tbl>
          <w:p w14:paraId="5D765BF2"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187F5E5D" w14:textId="77777777" w:rsidTr="003B7AE9">
        <w:tc>
          <w:tcPr>
            <w:tcW w:w="0" w:type="auto"/>
            <w:shd w:val="clear" w:color="auto" w:fill="auto"/>
            <w:hideMark/>
          </w:tcPr>
          <w:p w14:paraId="67030A8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E70916" w14:paraId="7B7BE730" w14:textId="77777777">
              <w:tc>
                <w:tcPr>
                  <w:tcW w:w="0" w:type="auto"/>
                  <w:shd w:val="clear" w:color="auto" w:fill="auto"/>
                  <w:hideMark/>
                </w:tcPr>
                <w:p w14:paraId="5026F57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E70916" w14:paraId="1D52B69A" w14:textId="77777777">
                    <w:tc>
                      <w:tcPr>
                        <w:tcW w:w="0" w:type="auto"/>
                        <w:shd w:val="clear" w:color="auto" w:fill="auto"/>
                        <w:hideMark/>
                      </w:tcPr>
                      <w:p w14:paraId="625DC57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426E5229" w14:textId="23D1EDF8"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case of overfrequency, the active power frequency response is limited by the minimum regulating level,</w:t>
                        </w:r>
                        <w:ins w:id="227" w:author="Author">
                          <w:r w:rsidR="00A8513A" w:rsidRPr="00E70916">
                            <w:rPr>
                              <w:rFonts w:ascii="inherit" w:eastAsia="Times New Roman" w:hAnsi="inherit" w:cs="Times New Roman"/>
                              <w:sz w:val="24"/>
                              <w:szCs w:val="24"/>
                              <w:lang w:eastAsia="en-GB"/>
                            </w:rPr>
                            <w:t xml:space="preserve"> For electricity storage modules, the active power frequency response may be limited by the minimum regulating level or maximum consumption capacity, or the maximum energy content that the electricity storage module can store or as agreed between the power generating facility</w:t>
                          </w:r>
                          <w:r w:rsidR="005156BA" w:rsidRPr="00E70916">
                            <w:rPr>
                              <w:rFonts w:ascii="inherit" w:eastAsia="Times New Roman" w:hAnsi="inherit" w:cs="Times New Roman"/>
                              <w:sz w:val="24"/>
                              <w:szCs w:val="24"/>
                              <w:lang w:eastAsia="en-GB"/>
                            </w:rPr>
                            <w:t xml:space="preserve"> and</w:t>
                          </w:r>
                          <w:r w:rsidR="00A8513A" w:rsidRPr="00E70916">
                            <w:rPr>
                              <w:rFonts w:ascii="inherit" w:eastAsia="Times New Roman" w:hAnsi="inherit" w:cs="Times New Roman"/>
                              <w:sz w:val="24"/>
                              <w:szCs w:val="24"/>
                              <w:lang w:eastAsia="en-GB"/>
                            </w:rPr>
                            <w:t xml:space="preserve"> </w:t>
                          </w:r>
                          <w:r w:rsidR="005156BA" w:rsidRPr="00E70916">
                            <w:rPr>
                              <w:rFonts w:ascii="inherit" w:eastAsia="Times New Roman" w:hAnsi="inherit" w:cs="Times New Roman"/>
                              <w:sz w:val="24"/>
                              <w:szCs w:val="24"/>
                              <w:lang w:eastAsia="en-GB"/>
                            </w:rPr>
                            <w:t xml:space="preserve">relevant system operator in coordination with the TSO </w:t>
                          </w:r>
                          <w:r w:rsidR="00A8513A" w:rsidRPr="00E70916">
                            <w:rPr>
                              <w:rFonts w:ascii="inherit" w:eastAsia="Times New Roman" w:hAnsi="inherit" w:cs="Times New Roman"/>
                              <w:sz w:val="24"/>
                              <w:szCs w:val="24"/>
                              <w:lang w:eastAsia="en-GB"/>
                            </w:rPr>
                            <w:t xml:space="preserve"> </w:t>
                          </w:r>
                        </w:ins>
                      </w:p>
                    </w:tc>
                  </w:tr>
                </w:tbl>
                <w:p w14:paraId="09340545"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E70916" w14:paraId="31223CE3" w14:textId="77777777">
                    <w:tc>
                      <w:tcPr>
                        <w:tcW w:w="0" w:type="auto"/>
                        <w:shd w:val="clear" w:color="auto" w:fill="auto"/>
                        <w:hideMark/>
                      </w:tcPr>
                      <w:p w14:paraId="2BBADAF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A6E3634" w14:textId="0BFF6FB8"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case of underfrequency, the active power frequency response is limited by maximum capacity,</w:t>
                        </w:r>
                        <w:ins w:id="228" w:author="Author">
                          <w:r w:rsidR="00A8513A" w:rsidRPr="00E70916">
                            <w:rPr>
                              <w:rFonts w:ascii="inherit" w:eastAsia="Times New Roman" w:hAnsi="inherit" w:cs="Times New Roman"/>
                              <w:sz w:val="24"/>
                              <w:szCs w:val="24"/>
                              <w:lang w:eastAsia="en-GB"/>
                            </w:rPr>
                            <w:t xml:space="preserve"> and, in case of electricity storage modules, also by the maximum consumption capacity or maximum energy content of the electricity storage module or as agreed between the power generating facility and the</w:t>
                          </w:r>
                          <w:r w:rsidR="005156BA" w:rsidRPr="00E70916">
                            <w:rPr>
                              <w:rFonts w:ascii="inherit" w:eastAsia="Times New Roman" w:hAnsi="inherit" w:cs="Times New Roman"/>
                              <w:sz w:val="24"/>
                              <w:szCs w:val="24"/>
                              <w:lang w:eastAsia="en-GB"/>
                            </w:rPr>
                            <w:t xml:space="preserve"> relevant system operator in coordination with the</w:t>
                          </w:r>
                          <w:r w:rsidR="00A8513A" w:rsidRPr="00E70916">
                            <w:rPr>
                              <w:rFonts w:ascii="inherit" w:eastAsia="Times New Roman" w:hAnsi="inherit" w:cs="Times New Roman"/>
                              <w:sz w:val="24"/>
                              <w:szCs w:val="24"/>
                              <w:lang w:eastAsia="en-GB"/>
                            </w:rPr>
                            <w:t xml:space="preserve"> TSO</w:t>
                          </w:r>
                        </w:ins>
                      </w:p>
                    </w:tc>
                  </w:tr>
                </w:tbl>
                <w:p w14:paraId="09869BB2"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E70916" w14:paraId="3E046796" w14:textId="77777777">
                    <w:tc>
                      <w:tcPr>
                        <w:tcW w:w="0" w:type="auto"/>
                        <w:shd w:val="clear" w:color="auto" w:fill="auto"/>
                        <w:hideMark/>
                      </w:tcPr>
                      <w:p w14:paraId="0C0FBD3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250F1B9" w14:textId="77777777" w:rsidR="003B7AE9" w:rsidRPr="00E70916" w:rsidRDefault="003B7AE9" w:rsidP="003B7AE9">
                        <w:pPr>
                          <w:spacing w:before="120" w:after="0" w:line="240" w:lineRule="auto"/>
                          <w:jc w:val="both"/>
                          <w:rPr>
                            <w:ins w:id="229" w:author="Autho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the actual delivery of active power frequency response depends on the operating and ambient conditions of the power-generating module when this response is triggered, in particular limitations on operation near maximum capacity at low </w:t>
                        </w:r>
                        <w:r w:rsidRPr="00E70916">
                          <w:rPr>
                            <w:rFonts w:ascii="inherit" w:eastAsia="Times New Roman" w:hAnsi="inherit" w:cs="Times New Roman"/>
                            <w:sz w:val="24"/>
                            <w:szCs w:val="24"/>
                            <w:lang w:eastAsia="en-GB"/>
                          </w:rPr>
                          <w:lastRenderedPageBreak/>
                          <w:t>frequencies according to paragraphs 4 and 5 of Article 13 and available primary energy sources;</w:t>
                        </w:r>
                      </w:p>
                      <w:p w14:paraId="52DB3170" w14:textId="71492CEC" w:rsidR="00A8513A" w:rsidRPr="00E70916" w:rsidRDefault="00A8513A" w:rsidP="003B7AE9">
                        <w:pPr>
                          <w:spacing w:before="120" w:after="0" w:line="240" w:lineRule="auto"/>
                          <w:jc w:val="both"/>
                          <w:rPr>
                            <w:rFonts w:ascii="inherit" w:eastAsia="Times New Roman" w:hAnsi="inherit" w:cs="Times New Roman"/>
                            <w:sz w:val="24"/>
                            <w:szCs w:val="24"/>
                            <w:lang w:eastAsia="en-GB"/>
                          </w:rPr>
                        </w:pPr>
                        <w:ins w:id="230" w:author="Author">
                          <w:r w:rsidRPr="00E70916">
                            <w:rPr>
                              <w:rFonts w:ascii="inherit" w:eastAsia="Times New Roman" w:hAnsi="inherit" w:cs="Times New Roman"/>
                              <w:sz w:val="24"/>
                              <w:szCs w:val="24"/>
                              <w:lang w:eastAsia="en-GB"/>
                            </w:rPr>
                            <w:t>The</w:t>
                          </w:r>
                          <w:r w:rsidR="005156BA" w:rsidRPr="00E70916">
                            <w:rPr>
                              <w:rFonts w:ascii="inherit" w:eastAsia="Times New Roman" w:hAnsi="inherit" w:cs="Times New Roman"/>
                              <w:sz w:val="24"/>
                              <w:szCs w:val="24"/>
                              <w:lang w:eastAsia="en-GB"/>
                            </w:rPr>
                            <w:t xml:space="preserve"> relevant system operator in coordination with the</w:t>
                          </w:r>
                          <w:r w:rsidRPr="00E70916">
                            <w:rPr>
                              <w:rFonts w:ascii="inherit" w:eastAsia="Times New Roman" w:hAnsi="inherit" w:cs="Times New Roman"/>
                              <w:sz w:val="24"/>
                              <w:szCs w:val="24"/>
                              <w:lang w:eastAsia="en-GB"/>
                            </w:rPr>
                            <w:t xml:space="preserve"> TSO shall take into account the time needed for some technologies of electricity storage modules to switch from consumption mode to generating mode or vice versa and also the fact that the droop in consumption and generating mode could be different.</w:t>
                          </w:r>
                        </w:ins>
                      </w:p>
                    </w:tc>
                  </w:tr>
                </w:tbl>
                <w:p w14:paraId="4A06AD6C"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lastRenderedPageBreak/>
                    <w:t>Table 4</w:t>
                  </w:r>
                </w:p>
                <w:p w14:paraId="7D37F075"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E70916"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Ranges</w:t>
                        </w:r>
                      </w:p>
                    </w:tc>
                  </w:tr>
                  <w:tr w:rsidR="003B7AE9" w:rsidRPr="00E70916"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E70916" w:rsidRDefault="003B7AE9" w:rsidP="003B7AE9">
                        <w:pPr>
                          <w:spacing w:after="300" w:line="240" w:lineRule="auto"/>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Active power range related to maximum capacity</w:t>
                        </w:r>
                      </w:p>
                      <w:p w14:paraId="2353030A" w14:textId="77777777" w:rsidR="003B7AE9" w:rsidRPr="00E70916" w:rsidRDefault="003B7AE9" w:rsidP="003B7AE9">
                        <w:pPr>
                          <w:spacing w:after="15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1,5-10 %</w:t>
                        </w:r>
                      </w:p>
                    </w:tc>
                  </w:tr>
                  <w:tr w:rsidR="003B7AE9" w:rsidRPr="00E70916"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E70916" w:rsidRDefault="003B7AE9" w:rsidP="003B7AE9">
                        <w:pPr>
                          <w:spacing w:after="15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10-30 mHz</w:t>
                        </w:r>
                      </w:p>
                    </w:tc>
                  </w:tr>
                  <w:tr w:rsidR="003B7AE9" w:rsidRPr="00E70916"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E70916"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E70916" w:rsidRDefault="003B7AE9" w:rsidP="003B7AE9">
                        <w:pPr>
                          <w:spacing w:after="15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0,02-0,06 %</w:t>
                        </w:r>
                      </w:p>
                    </w:tc>
                  </w:tr>
                  <w:tr w:rsidR="003B7AE9" w:rsidRPr="00E70916"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0-500 mHz</w:t>
                        </w:r>
                      </w:p>
                    </w:tc>
                  </w:tr>
                  <w:tr w:rsidR="003B7AE9" w:rsidRPr="00E70916"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Droop </w:t>
                        </w:r>
                        <w:r w:rsidRPr="00E70916">
                          <w:rPr>
                            <w:rFonts w:ascii="inherit" w:eastAsia="Times New Roman" w:hAnsi="inherit" w:cs="Times New Roman"/>
                            <w:i/>
                            <w:iCs/>
                            <w:lang w:eastAsia="en-GB"/>
                          </w:rPr>
                          <w:t>s</w:t>
                        </w:r>
                        <w:r w:rsidRPr="00E70916">
                          <w:rPr>
                            <w:rFonts w:ascii="inherit" w:eastAsia="Times New Roman" w:hAnsi="inherit" w:cs="Times New Roman"/>
                            <w:lang w:eastAsia="en-GB"/>
                          </w:rPr>
                          <w:t> </w:t>
                        </w:r>
                        <w:r w:rsidRPr="00E70916">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2-12 %</w:t>
                        </w:r>
                      </w:p>
                    </w:tc>
                  </w:tr>
                </w:tbl>
                <w:p w14:paraId="60523F01"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i/>
                      <w:iCs/>
                      <w:sz w:val="24"/>
                      <w:szCs w:val="24"/>
                      <w:lang w:eastAsia="en-GB"/>
                    </w:rPr>
                    <w:t>Figure 5</w:t>
                  </w:r>
                </w:p>
                <w:p w14:paraId="4E47ED64"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E70916" w:rsidRDefault="003B7AE9" w:rsidP="003B7AE9">
                  <w:pPr>
                    <w:spacing w:after="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lastRenderedPageBreak/>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0387C096"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w:t>
                  </w:r>
                  <w:r w:rsidRPr="00E70916">
                    <w:rPr>
                      <w:rFonts w:ascii="inherit" w:eastAsia="Times New Roman" w:hAnsi="inherit" w:cs="Times New Roman"/>
                      <w:sz w:val="17"/>
                      <w:szCs w:val="17"/>
                      <w:vertAlign w:val="subscript"/>
                      <w:lang w:eastAsia="en-GB"/>
                    </w:rPr>
                    <w:t>ref</w:t>
                  </w:r>
                  <w:r w:rsidRPr="00E70916">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E70916">
                    <w:rPr>
                      <w:rFonts w:ascii="inherit" w:eastAsia="Times New Roman" w:hAnsi="inherit" w:cs="Times New Roman"/>
                      <w:sz w:val="17"/>
                      <w:szCs w:val="17"/>
                      <w:vertAlign w:val="subscript"/>
                      <w:lang w:eastAsia="en-GB"/>
                    </w:rPr>
                    <w:t>n</w:t>
                  </w:r>
                  <w:r w:rsidRPr="00E70916">
                    <w:rPr>
                      <w:rFonts w:ascii="inherit" w:eastAsia="Times New Roman" w:hAnsi="inherit" w:cs="Times New Roman"/>
                      <w:sz w:val="24"/>
                      <w:szCs w:val="24"/>
                      <w:lang w:eastAsia="en-GB"/>
                    </w:rPr>
                    <w:t> is the nominal frequency (50 Hz) in the network and Δf is the frequency deviation in the network.</w:t>
                  </w:r>
                  <w:ins w:id="231" w:author="Author">
                    <w:r w:rsidR="00256371" w:rsidRPr="00E70916">
                      <w:rPr>
                        <w:rFonts w:ascii="inherit" w:eastAsia="Times New Roman" w:hAnsi="inherit" w:cs="Times New Roman"/>
                        <w:sz w:val="24"/>
                        <w:szCs w:val="24"/>
                        <w:lang w:eastAsia="en-GB"/>
                      </w:rPr>
                      <w:t xml:space="preserve"> In the case of electricity storage modules, Pref could be the maximum capacity or the maximum consumption capacity at the moment the FSM threshold is </w:t>
                    </w:r>
                    <w:r w:rsidR="00F60423" w:rsidRPr="00E70916">
                      <w:rPr>
                        <w:rFonts w:ascii="inherit" w:eastAsia="Times New Roman" w:hAnsi="inherit" w:cs="Times New Roman"/>
                        <w:sz w:val="24"/>
                        <w:szCs w:val="24"/>
                        <w:lang w:eastAsia="en-GB"/>
                      </w:rPr>
                      <w:t>reached,</w:t>
                    </w:r>
                    <w:r w:rsidR="00256371" w:rsidRPr="00E70916">
                      <w:rPr>
                        <w:rFonts w:ascii="inherit" w:eastAsia="Times New Roman" w:hAnsi="inherit" w:cs="Times New Roman"/>
                        <w:sz w:val="24"/>
                        <w:szCs w:val="24"/>
                        <w:lang w:eastAsia="en-GB"/>
                      </w:rPr>
                      <w:t xml:space="preserve"> or the maximum capacity or maximum consumption capacity as agreed with the relevant system operator</w:t>
                    </w:r>
                    <w:r w:rsidR="005156BA" w:rsidRPr="00E70916">
                      <w:rPr>
                        <w:rFonts w:ascii="inherit" w:eastAsia="Times New Roman" w:hAnsi="inherit" w:cs="Times New Roman"/>
                        <w:sz w:val="24"/>
                        <w:szCs w:val="24"/>
                        <w:lang w:eastAsia="en-GB"/>
                      </w:rPr>
                      <w:t xml:space="preserve"> in coordination with the TSO.</w:t>
                    </w:r>
                  </w:ins>
                </w:p>
              </w:tc>
            </w:tr>
          </w:tbl>
          <w:p w14:paraId="5B612255"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E70916" w14:paraId="318D241B" w14:textId="77777777">
              <w:tc>
                <w:tcPr>
                  <w:tcW w:w="0" w:type="auto"/>
                  <w:shd w:val="clear" w:color="auto" w:fill="auto"/>
                  <w:hideMark/>
                </w:tcPr>
                <w:p w14:paraId="386F077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E70916" w14:paraId="2A7A392C" w14:textId="77777777">
              <w:tc>
                <w:tcPr>
                  <w:tcW w:w="0" w:type="auto"/>
                  <w:shd w:val="clear" w:color="auto" w:fill="auto"/>
                  <w:hideMark/>
                </w:tcPr>
                <w:p w14:paraId="67C09D1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E70916" w14:paraId="65B66B26" w14:textId="77777777">
              <w:tc>
                <w:tcPr>
                  <w:tcW w:w="0" w:type="auto"/>
                  <w:shd w:val="clear" w:color="auto" w:fill="auto"/>
                  <w:hideMark/>
                </w:tcPr>
                <w:p w14:paraId="6D344AA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i/>
                      <w:iCs/>
                      <w:sz w:val="24"/>
                      <w:szCs w:val="24"/>
                      <w:lang w:eastAsia="en-GB"/>
                    </w:rPr>
                    <w:t>Figure 6</w:t>
                  </w:r>
                </w:p>
                <w:p w14:paraId="353C6E5B"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sz w:val="24"/>
                      <w:szCs w:val="24"/>
                      <w:lang w:eastAsia="en-GB"/>
                    </w:rPr>
                    <w:lastRenderedPageBreak/>
                    <w:t>Active power frequency response capability</w:t>
                  </w:r>
                </w:p>
                <w:p w14:paraId="6A6257B2" w14:textId="77777777" w:rsidR="003B7AE9" w:rsidRPr="00E70916" w:rsidRDefault="003B7AE9" w:rsidP="003B7AE9">
                  <w:pPr>
                    <w:spacing w:after="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t>P</w:t>
                  </w:r>
                  <w:r w:rsidRPr="00E70916">
                    <w:rPr>
                      <w:rFonts w:ascii="inherit" w:eastAsia="Times New Roman" w:hAnsi="inherit" w:cs="Times New Roman"/>
                      <w:i/>
                      <w:iCs/>
                      <w:sz w:val="17"/>
                      <w:szCs w:val="17"/>
                      <w:vertAlign w:val="subscript"/>
                      <w:lang w:eastAsia="en-GB"/>
                    </w:rPr>
                    <w:t>max</w:t>
                  </w:r>
                  <w:r w:rsidRPr="00E70916">
                    <w:rPr>
                      <w:rFonts w:ascii="inherit" w:eastAsia="Times New Roman" w:hAnsi="inherit" w:cs="Times New Roman"/>
                      <w:i/>
                      <w:iCs/>
                      <w:sz w:val="24"/>
                      <w:szCs w:val="24"/>
                      <w:lang w:eastAsia="en-GB"/>
                    </w:rPr>
                    <w:t> </w:t>
                  </w:r>
                  <w:r w:rsidRPr="00E70916">
                    <w:rPr>
                      <w:rFonts w:ascii="inherit" w:eastAsia="Times New Roman" w:hAnsi="inherit" w:cs="Times New Roman"/>
                      <w:sz w:val="24"/>
                      <w:szCs w:val="24"/>
                      <w:lang w:eastAsia="en-GB"/>
                    </w:rPr>
                    <w:t>is the maximum capacity to which Δ</w:t>
                  </w:r>
                  <w:r w:rsidRPr="00E70916">
                    <w:rPr>
                      <w:rFonts w:ascii="inherit" w:eastAsia="Times New Roman" w:hAnsi="inherit" w:cs="Times New Roman"/>
                      <w:i/>
                      <w:iCs/>
                      <w:sz w:val="24"/>
                      <w:szCs w:val="24"/>
                      <w:lang w:eastAsia="en-GB"/>
                    </w:rPr>
                    <w:t>Ρ</w:t>
                  </w:r>
                  <w:r w:rsidRPr="00E70916">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E70916">
                    <w:rPr>
                      <w:rFonts w:ascii="inherit" w:eastAsia="Times New Roman" w:hAnsi="inherit" w:cs="Times New Roman"/>
                      <w:sz w:val="17"/>
                      <w:szCs w:val="17"/>
                      <w:vertAlign w:val="subscript"/>
                      <w:lang w:eastAsia="en-GB"/>
                    </w:rPr>
                    <w:t>1</w:t>
                  </w:r>
                  <w:r w:rsidRPr="00E70916">
                    <w:rPr>
                      <w:rFonts w:ascii="inherit" w:eastAsia="Times New Roman" w:hAnsi="inherit" w:cs="Times New Roman"/>
                      <w:sz w:val="24"/>
                      <w:szCs w:val="24"/>
                      <w:lang w:eastAsia="en-GB"/>
                    </w:rPr>
                    <w:t> in accordance with the times t</w:t>
                  </w:r>
                  <w:r w:rsidRPr="00E70916">
                    <w:rPr>
                      <w:rFonts w:ascii="inherit" w:eastAsia="Times New Roman" w:hAnsi="inherit" w:cs="Times New Roman"/>
                      <w:sz w:val="17"/>
                      <w:szCs w:val="17"/>
                      <w:vertAlign w:val="subscript"/>
                      <w:lang w:eastAsia="en-GB"/>
                    </w:rPr>
                    <w:t>1</w:t>
                  </w:r>
                  <w:r w:rsidRPr="00E70916">
                    <w:rPr>
                      <w:rFonts w:ascii="inherit" w:eastAsia="Times New Roman" w:hAnsi="inherit" w:cs="Times New Roman"/>
                      <w:sz w:val="24"/>
                      <w:szCs w:val="24"/>
                      <w:lang w:eastAsia="en-GB"/>
                    </w:rPr>
                    <w:t> and t</w:t>
                  </w:r>
                  <w:r w:rsidRPr="00E70916">
                    <w:rPr>
                      <w:rFonts w:ascii="inherit" w:eastAsia="Times New Roman" w:hAnsi="inherit" w:cs="Times New Roman"/>
                      <w:sz w:val="17"/>
                      <w:szCs w:val="17"/>
                      <w:vertAlign w:val="subscript"/>
                      <w:lang w:eastAsia="en-GB"/>
                    </w:rPr>
                    <w:t>2</w:t>
                  </w:r>
                  <w:r w:rsidRPr="00E70916">
                    <w:rPr>
                      <w:rFonts w:ascii="inherit" w:eastAsia="Times New Roman" w:hAnsi="inherit" w:cs="Times New Roman"/>
                      <w:sz w:val="24"/>
                      <w:szCs w:val="24"/>
                      <w:lang w:eastAsia="en-GB"/>
                    </w:rPr>
                    <w:t> with the values of ΔΡ</w:t>
                  </w:r>
                  <w:r w:rsidRPr="00E70916">
                    <w:rPr>
                      <w:rFonts w:ascii="inherit" w:eastAsia="Times New Roman" w:hAnsi="inherit" w:cs="Times New Roman"/>
                      <w:sz w:val="17"/>
                      <w:szCs w:val="17"/>
                      <w:vertAlign w:val="subscript"/>
                      <w:lang w:eastAsia="en-GB"/>
                    </w:rPr>
                    <w:t>1</w:t>
                  </w:r>
                  <w:r w:rsidRPr="00E70916">
                    <w:rPr>
                      <w:rFonts w:ascii="inherit" w:eastAsia="Times New Roman" w:hAnsi="inherit" w:cs="Times New Roman"/>
                      <w:sz w:val="24"/>
                      <w:szCs w:val="24"/>
                      <w:lang w:eastAsia="en-GB"/>
                    </w:rPr>
                    <w:t>, t</w:t>
                  </w:r>
                  <w:r w:rsidRPr="00E70916">
                    <w:rPr>
                      <w:rFonts w:ascii="inherit" w:eastAsia="Times New Roman" w:hAnsi="inherit" w:cs="Times New Roman"/>
                      <w:sz w:val="17"/>
                      <w:szCs w:val="17"/>
                      <w:vertAlign w:val="subscript"/>
                      <w:lang w:eastAsia="en-GB"/>
                    </w:rPr>
                    <w:t>1</w:t>
                  </w:r>
                  <w:r w:rsidRPr="00E70916">
                    <w:rPr>
                      <w:rFonts w:ascii="inherit" w:eastAsia="Times New Roman" w:hAnsi="inherit" w:cs="Times New Roman"/>
                      <w:sz w:val="24"/>
                      <w:szCs w:val="24"/>
                      <w:lang w:eastAsia="en-GB"/>
                    </w:rPr>
                    <w:t>and t</w:t>
                  </w:r>
                  <w:r w:rsidRPr="00E70916">
                    <w:rPr>
                      <w:rFonts w:ascii="inherit" w:eastAsia="Times New Roman" w:hAnsi="inherit" w:cs="Times New Roman"/>
                      <w:sz w:val="17"/>
                      <w:szCs w:val="17"/>
                      <w:vertAlign w:val="subscript"/>
                      <w:lang w:eastAsia="en-GB"/>
                    </w:rPr>
                    <w:t>2</w:t>
                  </w:r>
                  <w:r w:rsidRPr="00E70916">
                    <w:rPr>
                      <w:rFonts w:ascii="inherit" w:eastAsia="Times New Roman" w:hAnsi="inherit" w:cs="Times New Roman"/>
                      <w:sz w:val="24"/>
                      <w:szCs w:val="24"/>
                      <w:lang w:eastAsia="en-GB"/>
                    </w:rPr>
                    <w:t> being specified by the relevant TSO according to Table 5. t</w:t>
                  </w:r>
                  <w:r w:rsidRPr="00E70916">
                    <w:rPr>
                      <w:rFonts w:ascii="inherit" w:eastAsia="Times New Roman" w:hAnsi="inherit" w:cs="Times New Roman"/>
                      <w:sz w:val="17"/>
                      <w:szCs w:val="17"/>
                      <w:vertAlign w:val="subscript"/>
                      <w:lang w:eastAsia="en-GB"/>
                    </w:rPr>
                    <w:t>1</w:t>
                  </w:r>
                  <w:r w:rsidRPr="00E70916">
                    <w:rPr>
                      <w:rFonts w:ascii="inherit" w:eastAsia="Times New Roman" w:hAnsi="inherit" w:cs="Times New Roman"/>
                      <w:sz w:val="24"/>
                      <w:szCs w:val="24"/>
                      <w:lang w:eastAsia="en-GB"/>
                    </w:rPr>
                    <w:t> is the initial delay. t</w:t>
                  </w:r>
                  <w:r w:rsidRPr="00E70916">
                    <w:rPr>
                      <w:rFonts w:ascii="inherit" w:eastAsia="Times New Roman" w:hAnsi="inherit" w:cs="Times New Roman"/>
                      <w:sz w:val="17"/>
                      <w:szCs w:val="17"/>
                      <w:vertAlign w:val="subscript"/>
                      <w:lang w:eastAsia="en-GB"/>
                    </w:rPr>
                    <w:t>2</w:t>
                  </w:r>
                  <w:r w:rsidRPr="00E70916">
                    <w:rPr>
                      <w:rFonts w:ascii="inherit" w:eastAsia="Times New Roman" w:hAnsi="inherit" w:cs="Times New Roman"/>
                      <w:sz w:val="24"/>
                      <w:szCs w:val="24"/>
                      <w:lang w:eastAsia="en-GB"/>
                    </w:rPr>
                    <w:t> is the time for full activation.</w:t>
                  </w:r>
                </w:p>
              </w:tc>
            </w:tr>
          </w:tbl>
          <w:p w14:paraId="2239707E"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E70916" w14:paraId="7FDCA8A3" w14:textId="77777777">
              <w:tc>
                <w:tcPr>
                  <w:tcW w:w="0" w:type="auto"/>
                  <w:shd w:val="clear" w:color="auto" w:fill="auto"/>
                  <w:hideMark/>
                </w:tcPr>
                <w:p w14:paraId="109D438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E70916" w14:paraId="73B4923D" w14:textId="77777777">
              <w:tc>
                <w:tcPr>
                  <w:tcW w:w="0" w:type="auto"/>
                  <w:shd w:val="clear" w:color="auto" w:fill="auto"/>
                  <w:hideMark/>
                </w:tcPr>
                <w:p w14:paraId="2728FE4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E70916" w14:paraId="338F6D2F" w14:textId="77777777">
              <w:tc>
                <w:tcPr>
                  <w:tcW w:w="0" w:type="auto"/>
                  <w:shd w:val="clear" w:color="auto" w:fill="auto"/>
                  <w:hideMark/>
                </w:tcPr>
                <w:p w14:paraId="4DB6098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t>Table 5</w:t>
                  </w:r>
                </w:p>
                <w:p w14:paraId="76AD69B6"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E70916"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Ranges or values</w:t>
                        </w:r>
                      </w:p>
                    </w:tc>
                  </w:tr>
                  <w:tr w:rsidR="003B7AE9" w:rsidRPr="00E70916"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E70916" w:rsidRDefault="003B7AE9" w:rsidP="003B7AE9">
                        <w:pPr>
                          <w:spacing w:after="300" w:line="240" w:lineRule="auto"/>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Active power range related to maximum capacity (frequency response range)</w:t>
                        </w:r>
                      </w:p>
                      <w:p w14:paraId="27FD0ACA" w14:textId="77777777" w:rsidR="003B7AE9" w:rsidRPr="00E70916" w:rsidRDefault="003B7AE9" w:rsidP="003B7AE9">
                        <w:pPr>
                          <w:spacing w:after="15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1,5-10 %</w:t>
                        </w:r>
                      </w:p>
                    </w:tc>
                  </w:tr>
                  <w:tr w:rsidR="003B7AE9" w:rsidRPr="00E70916"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For power-generating modules with inertia, the maximum admissible initial delay </w:t>
                        </w:r>
                        <w:r w:rsidRPr="00E70916">
                          <w:rPr>
                            <w:rFonts w:ascii="inherit" w:eastAsia="Times New Roman" w:hAnsi="inherit" w:cs="Times New Roman"/>
                            <w:i/>
                            <w:iCs/>
                            <w:lang w:eastAsia="en-GB"/>
                          </w:rPr>
                          <w:t>t</w:t>
                        </w:r>
                        <w:r w:rsidRPr="00E70916">
                          <w:rPr>
                            <w:rFonts w:ascii="inherit" w:eastAsia="Times New Roman" w:hAnsi="inherit" w:cs="Times New Roman"/>
                            <w:lang w:eastAsia="en-GB"/>
                          </w:rPr>
                          <w:t> </w:t>
                        </w:r>
                        <w:r w:rsidRPr="00E70916">
                          <w:rPr>
                            <w:rFonts w:ascii="inherit" w:eastAsia="Times New Roman" w:hAnsi="inherit" w:cs="Times New Roman"/>
                            <w:sz w:val="15"/>
                            <w:szCs w:val="15"/>
                            <w:vertAlign w:val="subscript"/>
                            <w:lang w:eastAsia="en-GB"/>
                          </w:rPr>
                          <w:t>1</w:t>
                        </w:r>
                        <w:r w:rsidRPr="00E70916">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2 seconds</w:t>
                        </w:r>
                      </w:p>
                    </w:tc>
                  </w:tr>
                  <w:tr w:rsidR="003B7AE9" w:rsidRPr="00E70916"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For power-generating modules without inertia, the maximum admissible initial delay </w:t>
                        </w:r>
                        <w:r w:rsidRPr="00E70916">
                          <w:rPr>
                            <w:rFonts w:ascii="inherit" w:eastAsia="Times New Roman" w:hAnsi="inherit" w:cs="Times New Roman"/>
                            <w:i/>
                            <w:iCs/>
                            <w:lang w:eastAsia="en-GB"/>
                          </w:rPr>
                          <w:t>t</w:t>
                        </w:r>
                        <w:r w:rsidRPr="00E70916">
                          <w:rPr>
                            <w:rFonts w:ascii="inherit" w:eastAsia="Times New Roman" w:hAnsi="inherit" w:cs="Times New Roman"/>
                            <w:lang w:eastAsia="en-GB"/>
                          </w:rPr>
                          <w:t> </w:t>
                        </w:r>
                        <w:r w:rsidRPr="00E70916">
                          <w:rPr>
                            <w:rFonts w:ascii="inherit" w:eastAsia="Times New Roman" w:hAnsi="inherit" w:cs="Times New Roman"/>
                            <w:sz w:val="15"/>
                            <w:szCs w:val="15"/>
                            <w:vertAlign w:val="subscript"/>
                            <w:lang w:eastAsia="en-GB"/>
                          </w:rPr>
                          <w:t>1</w:t>
                        </w:r>
                        <w:r w:rsidRPr="00E70916">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as specified by the relevant TSO.</w:t>
                        </w:r>
                      </w:p>
                    </w:tc>
                  </w:tr>
                  <w:tr w:rsidR="003B7AE9" w:rsidRPr="00E70916"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Maximum admissible choice of full activation time </w:t>
                        </w:r>
                        <w:r w:rsidRPr="00E70916">
                          <w:rPr>
                            <w:rFonts w:ascii="inherit" w:eastAsia="Times New Roman" w:hAnsi="inherit" w:cs="Times New Roman"/>
                            <w:i/>
                            <w:iCs/>
                            <w:lang w:eastAsia="en-GB"/>
                          </w:rPr>
                          <w:t>t</w:t>
                        </w:r>
                        <w:r w:rsidRPr="00E70916">
                          <w:rPr>
                            <w:rFonts w:ascii="inherit" w:eastAsia="Times New Roman" w:hAnsi="inherit" w:cs="Times New Roman"/>
                            <w:lang w:eastAsia="en-GB"/>
                          </w:rPr>
                          <w:t> </w:t>
                        </w:r>
                        <w:r w:rsidRPr="00E70916">
                          <w:rPr>
                            <w:rFonts w:ascii="inherit" w:eastAsia="Times New Roman" w:hAnsi="inherit" w:cs="Times New Roman"/>
                            <w:sz w:val="15"/>
                            <w:szCs w:val="15"/>
                            <w:vertAlign w:val="subscript"/>
                            <w:lang w:eastAsia="en-GB"/>
                          </w:rPr>
                          <w:t>2</w:t>
                        </w:r>
                        <w:r w:rsidRPr="00E70916">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30 seconds</w:t>
                        </w:r>
                      </w:p>
                    </w:tc>
                  </w:tr>
                </w:tbl>
                <w:p w14:paraId="553D811F"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5FA54A00" w14:textId="77777777" w:rsidTr="003B7AE9">
        <w:tc>
          <w:tcPr>
            <w:tcW w:w="0" w:type="auto"/>
            <w:shd w:val="clear" w:color="auto" w:fill="auto"/>
            <w:hideMark/>
          </w:tcPr>
          <w:p w14:paraId="4DECC60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E70916" w14:paraId="460804E7" w14:textId="77777777" w:rsidTr="003B7AE9">
        <w:tc>
          <w:tcPr>
            <w:tcW w:w="0" w:type="auto"/>
            <w:shd w:val="clear" w:color="auto" w:fill="auto"/>
            <w:hideMark/>
          </w:tcPr>
          <w:p w14:paraId="2EB04AA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w:t>
            </w:r>
          </w:p>
        </w:tc>
        <w:tc>
          <w:tcPr>
            <w:tcW w:w="0" w:type="auto"/>
            <w:shd w:val="clear" w:color="auto" w:fill="auto"/>
            <w:hideMark/>
          </w:tcPr>
          <w:p w14:paraId="3C2DD9C4" w14:textId="476BF4A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w:t>
            </w:r>
            <w:ins w:id="232" w:author="Author">
              <w:r w:rsidR="00256371" w:rsidRPr="00E70916">
                <w:rPr>
                  <w:rFonts w:ascii="inherit" w:eastAsia="Times New Roman" w:hAnsi="inherit" w:cs="Times New Roman"/>
                  <w:sz w:val="24"/>
                  <w:szCs w:val="24"/>
                  <w:lang w:eastAsia="en-GB"/>
                </w:rPr>
                <w:t xml:space="preserve"> and electricity storage modules,</w:t>
              </w:r>
            </w:ins>
            <w:r w:rsidRPr="00E70916">
              <w:rPr>
                <w:rFonts w:ascii="inherit" w:eastAsia="Times New Roman" w:hAnsi="inherit" w:cs="Times New Roman"/>
                <w:sz w:val="24"/>
                <w:szCs w:val="24"/>
                <w:lang w:eastAsia="en-GB"/>
              </w:rPr>
              <w:t xml:space="preserve"> shall be capable of disconnecting their load in case of underfrequency. The requirement referred to in this point does not extend to auxiliary supply;</w:t>
            </w:r>
          </w:p>
        </w:tc>
      </w:tr>
    </w:tbl>
    <w:p w14:paraId="3CB0DD7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E70916" w14:paraId="79FDA553" w14:textId="77777777" w:rsidTr="003B7AE9">
        <w:tc>
          <w:tcPr>
            <w:tcW w:w="0" w:type="auto"/>
            <w:shd w:val="clear" w:color="auto" w:fill="auto"/>
            <w:hideMark/>
          </w:tcPr>
          <w:p w14:paraId="682C3BD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E70916" w14:paraId="090C4A91" w14:textId="77777777">
              <w:tc>
                <w:tcPr>
                  <w:tcW w:w="0" w:type="auto"/>
                  <w:shd w:val="clear" w:color="auto" w:fill="auto"/>
                  <w:hideMark/>
                </w:tcPr>
                <w:p w14:paraId="30C78FA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E70916" w14:paraId="5F853DF3" w14:textId="77777777">
                    <w:tc>
                      <w:tcPr>
                        <w:tcW w:w="0" w:type="auto"/>
                        <w:shd w:val="clear" w:color="auto" w:fill="auto"/>
                        <w:hideMark/>
                      </w:tcPr>
                      <w:p w14:paraId="75D8C47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status signal of FSM (on/off),</w:t>
                        </w:r>
                      </w:p>
                    </w:tc>
                  </w:tr>
                </w:tbl>
                <w:p w14:paraId="15A68FD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E70916" w14:paraId="166BDB12" w14:textId="77777777">
                    <w:tc>
                      <w:tcPr>
                        <w:tcW w:w="0" w:type="auto"/>
                        <w:shd w:val="clear" w:color="auto" w:fill="auto"/>
                        <w:hideMark/>
                      </w:tcPr>
                      <w:p w14:paraId="31E7CDB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scheduled active power output,</w:t>
                        </w:r>
                      </w:p>
                    </w:tc>
                  </w:tr>
                </w:tbl>
                <w:p w14:paraId="42BFFA0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E70916" w14:paraId="1A9D2244" w14:textId="77777777">
                    <w:tc>
                      <w:tcPr>
                        <w:tcW w:w="0" w:type="auto"/>
                        <w:shd w:val="clear" w:color="auto" w:fill="auto"/>
                        <w:hideMark/>
                      </w:tcPr>
                      <w:p w14:paraId="59E8037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actual value of the active power output,</w:t>
                        </w:r>
                      </w:p>
                    </w:tc>
                  </w:tr>
                </w:tbl>
                <w:p w14:paraId="193850B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E70916" w14:paraId="5B65C495" w14:textId="77777777">
                    <w:tc>
                      <w:tcPr>
                        <w:tcW w:w="0" w:type="auto"/>
                        <w:shd w:val="clear" w:color="auto" w:fill="auto"/>
                        <w:hideMark/>
                      </w:tcPr>
                      <w:p w14:paraId="207C3C7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E70916" w14:paraId="27DD5130" w14:textId="77777777">
                    <w:tc>
                      <w:tcPr>
                        <w:tcW w:w="0" w:type="auto"/>
                        <w:shd w:val="clear" w:color="auto" w:fill="auto"/>
                        <w:hideMark/>
                      </w:tcPr>
                      <w:p w14:paraId="5005DB7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droop and deadband;</w:t>
                        </w:r>
                      </w:p>
                    </w:tc>
                  </w:tr>
                </w:tbl>
                <w:p w14:paraId="7080676A"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E70916" w14:paraId="054CF511" w14:textId="77777777">
              <w:tc>
                <w:tcPr>
                  <w:tcW w:w="0" w:type="auto"/>
                  <w:shd w:val="clear" w:color="auto" w:fill="auto"/>
                  <w:hideMark/>
                </w:tcPr>
                <w:p w14:paraId="771C6F3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37D49F3" w14:textId="77777777" w:rsidTr="003B7AE9">
        <w:tc>
          <w:tcPr>
            <w:tcW w:w="0" w:type="auto"/>
            <w:shd w:val="clear" w:color="auto" w:fill="auto"/>
            <w:hideMark/>
          </w:tcPr>
          <w:p w14:paraId="209998F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4E67874E" w14:textId="77777777" w:rsidTr="003B7AE9">
        <w:tc>
          <w:tcPr>
            <w:tcW w:w="0" w:type="auto"/>
            <w:shd w:val="clear" w:color="auto" w:fill="auto"/>
            <w:hideMark/>
          </w:tcPr>
          <w:p w14:paraId="2C8F356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7D52C3C8" w14:textId="77777777" w:rsidTr="003B7AE9">
        <w:tc>
          <w:tcPr>
            <w:tcW w:w="0" w:type="auto"/>
            <w:shd w:val="clear" w:color="auto" w:fill="auto"/>
            <w:hideMark/>
          </w:tcPr>
          <w:p w14:paraId="4FA9E2C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9CDCC06" w14:textId="77777777" w:rsidTr="003B7AE9">
        <w:tc>
          <w:tcPr>
            <w:tcW w:w="0" w:type="auto"/>
            <w:shd w:val="clear" w:color="auto" w:fill="auto"/>
            <w:hideMark/>
          </w:tcPr>
          <w:p w14:paraId="54DFDB7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E70916" w14:paraId="19CDE785" w14:textId="77777777">
              <w:tc>
                <w:tcPr>
                  <w:tcW w:w="0" w:type="auto"/>
                  <w:shd w:val="clear" w:color="auto" w:fill="auto"/>
                  <w:hideMark/>
                </w:tcPr>
                <w:p w14:paraId="3820E46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E70916" w14:paraId="136FECC0" w14:textId="77777777">
              <w:tc>
                <w:tcPr>
                  <w:tcW w:w="0" w:type="auto"/>
                  <w:shd w:val="clear" w:color="auto" w:fill="auto"/>
                  <w:hideMark/>
                </w:tcPr>
                <w:p w14:paraId="6CBF5DD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E70916" w14:paraId="60FD3F0A" w14:textId="77777777">
              <w:tc>
                <w:tcPr>
                  <w:tcW w:w="0" w:type="auto"/>
                  <w:shd w:val="clear" w:color="auto" w:fill="auto"/>
                  <w:hideMark/>
                </w:tcPr>
                <w:p w14:paraId="18D9E80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E70916" w14:paraId="529036A5" w14:textId="77777777">
              <w:tc>
                <w:tcPr>
                  <w:tcW w:w="0" w:type="auto"/>
                  <w:shd w:val="clear" w:color="auto" w:fill="auto"/>
                  <w:hideMark/>
                </w:tcPr>
                <w:p w14:paraId="33B613A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E70916" w14:paraId="78DD55E7" w14:textId="77777777">
              <w:tc>
                <w:tcPr>
                  <w:tcW w:w="0" w:type="auto"/>
                  <w:shd w:val="clear" w:color="auto" w:fill="auto"/>
                  <w:hideMark/>
                </w:tcPr>
                <w:p w14:paraId="21F2095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E70916" w14:paraId="7C385C33" w14:textId="77777777">
              <w:tc>
                <w:tcPr>
                  <w:tcW w:w="0" w:type="auto"/>
                  <w:shd w:val="clear" w:color="auto" w:fill="auto"/>
                  <w:hideMark/>
                </w:tcPr>
                <w:p w14:paraId="45ED337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E70916" w14:paraId="1DF06BAC" w14:textId="77777777">
                    <w:tc>
                      <w:tcPr>
                        <w:tcW w:w="0" w:type="auto"/>
                        <w:shd w:val="clear" w:color="auto" w:fill="auto"/>
                        <w:hideMark/>
                      </w:tcPr>
                      <w:p w14:paraId="37D6BD5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be capable of regulating load connections in block load,</w:t>
                        </w:r>
                      </w:p>
                    </w:tc>
                  </w:tr>
                </w:tbl>
                <w:p w14:paraId="2B5F6FF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E70916" w14:paraId="7BD056A7" w14:textId="77777777">
                    <w:tc>
                      <w:tcPr>
                        <w:tcW w:w="0" w:type="auto"/>
                        <w:shd w:val="clear" w:color="auto" w:fill="auto"/>
                        <w:hideMark/>
                      </w:tcPr>
                      <w:p w14:paraId="07571F5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E70916" w14:paraId="168FADC4" w14:textId="77777777">
                    <w:tc>
                      <w:tcPr>
                        <w:tcW w:w="0" w:type="auto"/>
                        <w:shd w:val="clear" w:color="auto" w:fill="auto"/>
                        <w:hideMark/>
                      </w:tcPr>
                      <w:p w14:paraId="49CC352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w:t>
                        </w:r>
                      </w:p>
                    </w:tc>
                    <w:tc>
                      <w:tcPr>
                        <w:tcW w:w="0" w:type="auto"/>
                        <w:shd w:val="clear" w:color="auto" w:fill="auto"/>
                        <w:hideMark/>
                      </w:tcPr>
                      <w:p w14:paraId="3A20C76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E70916" w14:paraId="081A9BE7" w14:textId="77777777">
                    <w:tc>
                      <w:tcPr>
                        <w:tcW w:w="0" w:type="auto"/>
                        <w:shd w:val="clear" w:color="auto" w:fill="auto"/>
                        <w:hideMark/>
                      </w:tcPr>
                      <w:p w14:paraId="15D9B5E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E70916" w14:paraId="7F1DE81D" w14:textId="77777777">
                    <w:tc>
                      <w:tcPr>
                        <w:tcW w:w="0" w:type="auto"/>
                        <w:shd w:val="clear" w:color="auto" w:fill="auto"/>
                        <w:hideMark/>
                      </w:tcPr>
                      <w:p w14:paraId="260726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2884BEA1" w14:textId="77777777" w:rsidTr="003B7AE9">
        <w:tc>
          <w:tcPr>
            <w:tcW w:w="0" w:type="auto"/>
            <w:shd w:val="clear" w:color="auto" w:fill="auto"/>
            <w:hideMark/>
          </w:tcPr>
          <w:p w14:paraId="0F25245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E70916" w14:paraId="509D7FAB" w14:textId="77777777">
              <w:tc>
                <w:tcPr>
                  <w:tcW w:w="0" w:type="auto"/>
                  <w:shd w:val="clear" w:color="auto" w:fill="auto"/>
                  <w:hideMark/>
                </w:tcPr>
                <w:p w14:paraId="7AE2B4D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E70916" w14:paraId="46CDA4B0" w14:textId="77777777">
                    <w:tc>
                      <w:tcPr>
                        <w:tcW w:w="0" w:type="auto"/>
                        <w:shd w:val="clear" w:color="auto" w:fill="auto"/>
                        <w:hideMark/>
                      </w:tcPr>
                      <w:p w14:paraId="3779C7D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E70916" w14:paraId="5F3225E3" w14:textId="77777777">
                    <w:tc>
                      <w:tcPr>
                        <w:tcW w:w="0" w:type="auto"/>
                        <w:shd w:val="clear" w:color="auto" w:fill="auto"/>
                        <w:hideMark/>
                      </w:tcPr>
                      <w:p w14:paraId="120AEA3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E70916" w14:paraId="2B74175A" w14:textId="77777777">
              <w:tc>
                <w:tcPr>
                  <w:tcW w:w="0" w:type="auto"/>
                  <w:shd w:val="clear" w:color="auto" w:fill="auto"/>
                  <w:hideMark/>
                </w:tcPr>
                <w:p w14:paraId="0311699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E70916" w14:paraId="09D98021" w14:textId="77777777">
              <w:tc>
                <w:tcPr>
                  <w:tcW w:w="0" w:type="auto"/>
                  <w:shd w:val="clear" w:color="auto" w:fill="auto"/>
                  <w:hideMark/>
                </w:tcPr>
                <w:p w14:paraId="57F98D8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1BB85675" w14:textId="27805E02"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method for detecting a change from interconnected system operation to island operation shall be agreed between the</w:t>
                  </w:r>
                  <w:ins w:id="233" w:author="Author">
                    <w:r w:rsidR="00E22391" w:rsidRPr="00E70916">
                      <w:rPr>
                        <w:rFonts w:ascii="inherit" w:eastAsia="Times New Roman" w:hAnsi="inherit" w:cs="Times New Roman"/>
                        <w:sz w:val="24"/>
                        <w:szCs w:val="24"/>
                        <w:lang w:eastAsia="en-GB"/>
                      </w:rPr>
                      <w:t xml:space="preserve"> relevant</w:t>
                    </w:r>
                  </w:ins>
                  <w:r w:rsidRPr="00E70916">
                    <w:rPr>
                      <w:rFonts w:ascii="inherit" w:eastAsia="Times New Roman" w:hAnsi="inherit" w:cs="Times New Roman"/>
                      <w:sz w:val="24"/>
                      <w:szCs w:val="24"/>
                      <w:lang w:eastAsia="en-GB"/>
                    </w:rPr>
                    <w:t xml:space="preserve"> power-generating facility owner</w:t>
                  </w:r>
                  <w:ins w:id="234" w:author="Author">
                    <w:r w:rsidR="00E22391" w:rsidRPr="00E70916">
                      <w:rPr>
                        <w:rFonts w:ascii="inherit" w:eastAsia="Times New Roman" w:hAnsi="inherit" w:cs="Times New Roman"/>
                        <w:sz w:val="24"/>
                        <w:szCs w:val="24"/>
                        <w:lang w:eastAsia="en-GB"/>
                      </w:rPr>
                      <w:t>s</w:t>
                    </w:r>
                  </w:ins>
                  <w:r w:rsidRPr="00E70916">
                    <w:rPr>
                      <w:rFonts w:ascii="inherit" w:eastAsia="Times New Roman" w:hAnsi="inherit" w:cs="Times New Roman"/>
                      <w:sz w:val="24"/>
                      <w:szCs w:val="24"/>
                      <w:lang w:eastAsia="en-GB"/>
                    </w:rPr>
                    <w:t xml:space="preserve"> and the relevant system operator in coordination with the relevant TSO. </w:t>
                  </w:r>
                  <w:del w:id="235" w:author="Author">
                    <w:r w:rsidRPr="00E70916" w:rsidDel="00E22391">
                      <w:rPr>
                        <w:rFonts w:ascii="inherit" w:eastAsia="Times New Roman" w:hAnsi="inherit" w:cs="Times New Roman"/>
                        <w:sz w:val="24"/>
                        <w:szCs w:val="24"/>
                        <w:lang w:eastAsia="en-GB"/>
                      </w:rPr>
                      <w:delText>The agreed method of detection must not rely solely on the system operator's switchgear position signals;</w:delText>
                    </w:r>
                  </w:del>
                </w:p>
              </w:tc>
            </w:tr>
          </w:tbl>
          <w:p w14:paraId="7815193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E70916" w14:paraId="0F5CBDBF" w14:textId="77777777">
              <w:tc>
                <w:tcPr>
                  <w:tcW w:w="0" w:type="auto"/>
                  <w:shd w:val="clear" w:color="auto" w:fill="auto"/>
                  <w:hideMark/>
                </w:tcPr>
                <w:p w14:paraId="5C768CF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CACEDCD" w14:textId="77777777" w:rsidTr="003B7AE9">
        <w:tc>
          <w:tcPr>
            <w:tcW w:w="0" w:type="auto"/>
            <w:shd w:val="clear" w:color="auto" w:fill="auto"/>
            <w:hideMark/>
          </w:tcPr>
          <w:p w14:paraId="0227219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16F2609C" w14:textId="77777777">
              <w:tc>
                <w:tcPr>
                  <w:tcW w:w="0" w:type="auto"/>
                  <w:shd w:val="clear" w:color="auto" w:fill="auto"/>
                  <w:hideMark/>
                </w:tcPr>
                <w:p w14:paraId="0929C33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E70916" w14:paraId="28A4D6C2" w14:textId="77777777">
              <w:tc>
                <w:tcPr>
                  <w:tcW w:w="0" w:type="auto"/>
                  <w:shd w:val="clear" w:color="auto" w:fill="auto"/>
                  <w:hideMark/>
                </w:tcPr>
                <w:p w14:paraId="6A5864B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E70916" w14:paraId="566AE5D1" w14:textId="77777777">
              <w:tc>
                <w:tcPr>
                  <w:tcW w:w="0" w:type="auto"/>
                  <w:shd w:val="clear" w:color="auto" w:fill="auto"/>
                  <w:hideMark/>
                </w:tcPr>
                <w:p w14:paraId="76CE823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D83F3E7" w14:textId="77777777" w:rsidTr="003B7AE9">
        <w:tc>
          <w:tcPr>
            <w:tcW w:w="0" w:type="auto"/>
            <w:shd w:val="clear" w:color="auto" w:fill="auto"/>
            <w:hideMark/>
          </w:tcPr>
          <w:p w14:paraId="02B1353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28BF4EE" w14:textId="77777777" w:rsidTr="003B7AE9">
        <w:tc>
          <w:tcPr>
            <w:tcW w:w="0" w:type="auto"/>
            <w:shd w:val="clear" w:color="auto" w:fill="auto"/>
            <w:hideMark/>
          </w:tcPr>
          <w:p w14:paraId="79949B5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E70916" w14:paraId="1D88B7F8" w14:textId="77777777">
              <w:tc>
                <w:tcPr>
                  <w:tcW w:w="0" w:type="auto"/>
                  <w:shd w:val="clear" w:color="auto" w:fill="auto"/>
                  <w:hideMark/>
                </w:tcPr>
                <w:p w14:paraId="2968DA6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E70916" w14:paraId="1EA8DA8D" w14:textId="77777777">
                    <w:tc>
                      <w:tcPr>
                        <w:tcW w:w="0" w:type="auto"/>
                        <w:shd w:val="clear" w:color="auto" w:fill="auto"/>
                        <w:hideMark/>
                      </w:tcPr>
                      <w:p w14:paraId="554E440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voltage,</w:t>
                        </w:r>
                      </w:p>
                    </w:tc>
                  </w:tr>
                </w:tbl>
                <w:p w14:paraId="4ED50952"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E70916" w14:paraId="2A8A2C32" w14:textId="77777777">
                    <w:tc>
                      <w:tcPr>
                        <w:tcW w:w="0" w:type="auto"/>
                        <w:shd w:val="clear" w:color="auto" w:fill="auto"/>
                        <w:hideMark/>
                      </w:tcPr>
                      <w:p w14:paraId="5DD36E2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active power,</w:t>
                        </w:r>
                      </w:p>
                    </w:tc>
                  </w:tr>
                </w:tbl>
                <w:p w14:paraId="11CE3DC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E70916" w14:paraId="561F9B66" w14:textId="77777777">
                    <w:tc>
                      <w:tcPr>
                        <w:tcW w:w="0" w:type="auto"/>
                        <w:shd w:val="clear" w:color="auto" w:fill="auto"/>
                        <w:hideMark/>
                      </w:tcPr>
                      <w:p w14:paraId="3023C27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reactive power, and</w:t>
                        </w:r>
                      </w:p>
                    </w:tc>
                  </w:tr>
                </w:tbl>
                <w:p w14:paraId="15996DED"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E70916" w14:paraId="1019C254" w14:textId="77777777">
                    <w:tc>
                      <w:tcPr>
                        <w:tcW w:w="0" w:type="auto"/>
                        <w:shd w:val="clear" w:color="auto" w:fill="auto"/>
                        <w:hideMark/>
                      </w:tcPr>
                      <w:p w14:paraId="3A1AD6B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frequency.</w:t>
                        </w:r>
                      </w:p>
                    </w:tc>
                  </w:tr>
                </w:tbl>
                <w:p w14:paraId="4740D71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E70916" w14:paraId="36C0944C" w14:textId="77777777">
              <w:tc>
                <w:tcPr>
                  <w:tcW w:w="0" w:type="auto"/>
                  <w:shd w:val="clear" w:color="auto" w:fill="auto"/>
                  <w:hideMark/>
                </w:tcPr>
                <w:p w14:paraId="0EED634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E70916" w14:paraId="1D7784EE" w14:textId="77777777">
              <w:tc>
                <w:tcPr>
                  <w:tcW w:w="0" w:type="auto"/>
                  <w:shd w:val="clear" w:color="auto" w:fill="auto"/>
                  <w:hideMark/>
                </w:tcPr>
                <w:p w14:paraId="2058E2A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E70916" w14:paraId="3DED7838" w14:textId="77777777">
              <w:tc>
                <w:tcPr>
                  <w:tcW w:w="0" w:type="auto"/>
                  <w:shd w:val="clear" w:color="auto" w:fill="auto"/>
                  <w:hideMark/>
                </w:tcPr>
                <w:p w14:paraId="0972E0F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3DB82C3D" w14:textId="77777777" w:rsidTr="003B7AE9">
        <w:tc>
          <w:tcPr>
            <w:tcW w:w="0" w:type="auto"/>
            <w:shd w:val="clear" w:color="auto" w:fill="auto"/>
            <w:hideMark/>
          </w:tcPr>
          <w:p w14:paraId="197A3BA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60755119" w14:textId="77777777">
              <w:tc>
                <w:tcPr>
                  <w:tcW w:w="0" w:type="auto"/>
                  <w:shd w:val="clear" w:color="auto" w:fill="auto"/>
                  <w:hideMark/>
                </w:tcPr>
                <w:p w14:paraId="4C4D854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E70916" w14:paraId="7A7B5029" w14:textId="77777777">
              <w:tc>
                <w:tcPr>
                  <w:tcW w:w="0" w:type="auto"/>
                  <w:shd w:val="clear" w:color="auto" w:fill="auto"/>
                  <w:hideMark/>
                </w:tcPr>
                <w:p w14:paraId="2FA8354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E70916" w14:paraId="1D0E3A72" w14:textId="77777777">
                    <w:tc>
                      <w:tcPr>
                        <w:tcW w:w="0" w:type="auto"/>
                        <w:shd w:val="clear" w:color="auto" w:fill="auto"/>
                        <w:hideMark/>
                      </w:tcPr>
                      <w:p w14:paraId="1E7DAAA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alternator and prime mover,</w:t>
                        </w:r>
                      </w:p>
                    </w:tc>
                  </w:tr>
                </w:tbl>
                <w:p w14:paraId="45E4E993"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E70916" w14:paraId="1F0109DF" w14:textId="77777777">
                    <w:tc>
                      <w:tcPr>
                        <w:tcW w:w="0" w:type="auto"/>
                        <w:shd w:val="clear" w:color="auto" w:fill="auto"/>
                        <w:hideMark/>
                      </w:tcPr>
                      <w:p w14:paraId="79E195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w:t>
                        </w:r>
                      </w:p>
                    </w:tc>
                    <w:tc>
                      <w:tcPr>
                        <w:tcW w:w="0" w:type="auto"/>
                        <w:shd w:val="clear" w:color="auto" w:fill="auto"/>
                        <w:hideMark/>
                      </w:tcPr>
                      <w:p w14:paraId="5E23D07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speed and power control,</w:t>
                        </w:r>
                      </w:p>
                    </w:tc>
                  </w:tr>
                </w:tbl>
                <w:p w14:paraId="05E4830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E70916" w14:paraId="29E3BA68" w14:textId="77777777">
                    <w:tc>
                      <w:tcPr>
                        <w:tcW w:w="0" w:type="auto"/>
                        <w:shd w:val="clear" w:color="auto" w:fill="auto"/>
                        <w:hideMark/>
                      </w:tcPr>
                      <w:p w14:paraId="2A83ADA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E70916" w14:paraId="04A74A71" w14:textId="77777777">
                    <w:tc>
                      <w:tcPr>
                        <w:tcW w:w="0" w:type="auto"/>
                        <w:shd w:val="clear" w:color="auto" w:fill="auto"/>
                        <w:hideMark/>
                      </w:tcPr>
                      <w:p w14:paraId="76FDE35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E70916" w14:paraId="473354BA" w14:textId="77777777">
                    <w:tc>
                      <w:tcPr>
                        <w:tcW w:w="0" w:type="auto"/>
                        <w:shd w:val="clear" w:color="auto" w:fill="auto"/>
                        <w:hideMark/>
                      </w:tcPr>
                      <w:p w14:paraId="37D838A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converter models for power park modules;</w:t>
                        </w:r>
                      </w:p>
                    </w:tc>
                  </w:tr>
                </w:tbl>
                <w:p w14:paraId="17462EBA"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E70916" w14:paraId="3AC7E512" w14:textId="77777777">
              <w:tc>
                <w:tcPr>
                  <w:tcW w:w="0" w:type="auto"/>
                  <w:shd w:val="clear" w:color="auto" w:fill="auto"/>
                  <w:hideMark/>
                </w:tcPr>
                <w:p w14:paraId="2DA40EF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E70916" w14:paraId="03C71077" w14:textId="77777777">
                    <w:tc>
                      <w:tcPr>
                        <w:tcW w:w="0" w:type="auto"/>
                        <w:shd w:val="clear" w:color="auto" w:fill="auto"/>
                        <w:hideMark/>
                      </w:tcPr>
                      <w:p w14:paraId="64D51B7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format in which models are to be provided,</w:t>
                        </w:r>
                      </w:p>
                    </w:tc>
                  </w:tr>
                </w:tbl>
                <w:p w14:paraId="06CF4DF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E70916" w14:paraId="37159224" w14:textId="77777777">
                    <w:tc>
                      <w:tcPr>
                        <w:tcW w:w="0" w:type="auto"/>
                        <w:shd w:val="clear" w:color="auto" w:fill="auto"/>
                        <w:hideMark/>
                      </w:tcPr>
                      <w:p w14:paraId="59EFDBE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E70916" w14:paraId="4F10B740" w14:textId="77777777">
                    <w:tc>
                      <w:tcPr>
                        <w:tcW w:w="0" w:type="auto"/>
                        <w:shd w:val="clear" w:color="auto" w:fill="auto"/>
                        <w:hideMark/>
                      </w:tcPr>
                      <w:p w14:paraId="3F5CA0F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E70916" w14:paraId="798F38F1" w14:textId="77777777">
              <w:tc>
                <w:tcPr>
                  <w:tcW w:w="0" w:type="auto"/>
                  <w:shd w:val="clear" w:color="auto" w:fill="auto"/>
                  <w:hideMark/>
                </w:tcPr>
                <w:p w14:paraId="5592982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6A7F2E93" w14:textId="77777777" w:rsidTr="003B7AE9">
        <w:tc>
          <w:tcPr>
            <w:tcW w:w="0" w:type="auto"/>
            <w:shd w:val="clear" w:color="auto" w:fill="auto"/>
            <w:hideMark/>
          </w:tcPr>
          <w:p w14:paraId="761CD77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01B5562D" w14:textId="77777777" w:rsidTr="003B7AE9">
        <w:tc>
          <w:tcPr>
            <w:tcW w:w="0" w:type="auto"/>
            <w:shd w:val="clear" w:color="auto" w:fill="auto"/>
            <w:hideMark/>
          </w:tcPr>
          <w:p w14:paraId="7CDE6A5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E70916" w14:paraId="7018E44E" w14:textId="77777777" w:rsidTr="003B7AE9">
        <w:tc>
          <w:tcPr>
            <w:tcW w:w="0" w:type="auto"/>
            <w:shd w:val="clear" w:color="auto" w:fill="auto"/>
            <w:hideMark/>
          </w:tcPr>
          <w:p w14:paraId="349F11D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16</w:t>
      </w:r>
    </w:p>
    <w:p w14:paraId="1CB9983A"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General requirements for type D power-generating modules</w:t>
      </w:r>
    </w:p>
    <w:p w14:paraId="17119894" w14:textId="09CE48CA"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w:t>
      </w:r>
      <w:ins w:id="236" w:author="Author">
        <w:r w:rsidR="00342E68" w:rsidRPr="00E70916">
          <w:rPr>
            <w:rFonts w:ascii="inherit" w:eastAsia="Times New Roman" w:hAnsi="inherit" w:cs="Times New Roman"/>
            <w:color w:val="000000"/>
            <w:sz w:val="24"/>
            <w:szCs w:val="24"/>
            <w:lang w:eastAsia="en-GB"/>
          </w:rPr>
          <w:t xml:space="preserve"> </w:t>
        </w:r>
        <w:del w:id="237" w:author="Author">
          <w:r w:rsidR="00342E68" w:rsidRPr="00E70916" w:rsidDel="00BE5CF5">
            <w:rPr>
              <w:rFonts w:ascii="inherit" w:eastAsia="Times New Roman" w:hAnsi="inherit" w:cs="Times New Roman"/>
              <w:color w:val="000000"/>
              <w:sz w:val="24"/>
              <w:szCs w:val="24"/>
              <w:lang w:eastAsia="en-GB"/>
            </w:rPr>
            <w:delText>(a)</w:delText>
          </w:r>
        </w:del>
      </w:ins>
      <w:r w:rsidRPr="00E70916">
        <w:rPr>
          <w:rFonts w:ascii="inherit" w:eastAsia="Times New Roman" w:hAnsi="inherit" w:cs="Times New Roman"/>
          <w:color w:val="000000"/>
          <w:sz w:val="24"/>
          <w:szCs w:val="24"/>
          <w:lang w:eastAsia="en-GB"/>
        </w:rPr>
        <w:t xml:space="preserve">, </w:t>
      </w:r>
      <w:ins w:id="238" w:author="Author">
        <w:r w:rsidR="00CE3D91" w:rsidRPr="00E70916">
          <w:rPr>
            <w:rFonts w:ascii="inherit" w:eastAsia="Times New Roman" w:hAnsi="inherit" w:cs="Times New Roman"/>
            <w:color w:val="000000"/>
            <w:sz w:val="24"/>
            <w:szCs w:val="24"/>
            <w:lang w:eastAsia="en-GB"/>
          </w:rPr>
          <w:t xml:space="preserve">and 14(5)(d), </w:t>
        </w:r>
      </w:ins>
      <w:r w:rsidRPr="00E70916">
        <w:rPr>
          <w:rFonts w:ascii="inherit" w:eastAsia="Times New Roman" w:hAnsi="inherit" w:cs="Times New Roman"/>
          <w:color w:val="000000"/>
          <w:sz w:val="24"/>
          <w:szCs w:val="24"/>
          <w:lang w:eastAsia="en-GB"/>
        </w:rPr>
        <w:t>and Article 15, except for Article 15(3), type D power-generating modules shall fulfil the requirements set out in this Article.</w:t>
      </w:r>
    </w:p>
    <w:p w14:paraId="19171F6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005175D2" w14:textId="77777777" w:rsidTr="003B7AE9">
        <w:tc>
          <w:tcPr>
            <w:tcW w:w="0" w:type="auto"/>
            <w:shd w:val="clear" w:color="auto" w:fill="auto"/>
            <w:hideMark/>
          </w:tcPr>
          <w:p w14:paraId="271BE69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E70916" w14:paraId="25330979" w14:textId="77777777">
              <w:tc>
                <w:tcPr>
                  <w:tcW w:w="0" w:type="auto"/>
                  <w:shd w:val="clear" w:color="auto" w:fill="auto"/>
                  <w:hideMark/>
                </w:tcPr>
                <w:p w14:paraId="23E4DA7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without prejudice to point (a) of Article 14(3) and point (a) of paragraph 3 below, a power-generating module shall be capable of staying connected to the network and operating within the ranges of the network voltage at the connection point, </w:t>
                  </w:r>
                  <w:r w:rsidRPr="00E70916">
                    <w:rPr>
                      <w:rFonts w:ascii="inherit" w:eastAsia="Times New Roman" w:hAnsi="inherit" w:cs="Times New Roman"/>
                      <w:sz w:val="24"/>
                      <w:szCs w:val="24"/>
                      <w:lang w:eastAsia="en-GB"/>
                    </w:rPr>
                    <w:lastRenderedPageBreak/>
                    <w:t>expressed by the voltage at the connection point related to the reference 1 pu voltage, and for the time periods specified in Tables 6.1 and 6.2;</w:t>
                  </w:r>
                </w:p>
              </w:tc>
            </w:tr>
          </w:tbl>
          <w:p w14:paraId="31FF3FC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E70916" w14:paraId="04C07CC0" w14:textId="77777777">
              <w:tc>
                <w:tcPr>
                  <w:tcW w:w="0" w:type="auto"/>
                  <w:shd w:val="clear" w:color="auto" w:fill="auto"/>
                  <w:hideMark/>
                </w:tcPr>
                <w:p w14:paraId="283D659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E70916" w14:paraId="3003FD4B" w14:textId="77777777">
              <w:tc>
                <w:tcPr>
                  <w:tcW w:w="0" w:type="auto"/>
                  <w:shd w:val="clear" w:color="auto" w:fill="auto"/>
                  <w:hideMark/>
                </w:tcPr>
                <w:p w14:paraId="7B51192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E70916" w14:paraId="02C8CA0B" w14:textId="77777777">
              <w:tc>
                <w:tcPr>
                  <w:tcW w:w="0" w:type="auto"/>
                  <w:shd w:val="clear" w:color="auto" w:fill="auto"/>
                  <w:hideMark/>
                </w:tcPr>
                <w:p w14:paraId="6C42336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E70916" w14:paraId="35340938" w14:textId="77777777">
              <w:tc>
                <w:tcPr>
                  <w:tcW w:w="0" w:type="auto"/>
                  <w:shd w:val="clear" w:color="auto" w:fill="auto"/>
                  <w:hideMark/>
                </w:tcPr>
                <w:p w14:paraId="34AFB2F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E70916"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Time period for operation</w:t>
                        </w:r>
                      </w:p>
                    </w:tc>
                  </w:tr>
                  <w:tr w:rsidR="003B7AE9" w:rsidRPr="00E70916"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60 minutes</w:t>
                        </w:r>
                      </w:p>
                    </w:tc>
                  </w:tr>
                  <w:tr w:rsidR="003B7AE9" w:rsidRPr="00E70916"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E70916"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E70916"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less than 20 minutes and not more than 60 minutes</w:t>
                        </w:r>
                      </w:p>
                    </w:tc>
                  </w:tr>
                  <w:tr w:rsidR="003B7AE9" w:rsidRPr="00E70916"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E70916"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60 minutes</w:t>
                        </w:r>
                      </w:p>
                    </w:tc>
                  </w:tr>
                  <w:tr w:rsidR="003B7AE9" w:rsidRPr="00E70916"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lastRenderedPageBreak/>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30 minutes</w:t>
                        </w:r>
                      </w:p>
                    </w:tc>
                  </w:tr>
                  <w:tr w:rsidR="003B7AE9" w:rsidRPr="00E70916"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E70916"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E70916"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20 minutes</w:t>
                        </w:r>
                      </w:p>
                    </w:tc>
                  </w:tr>
                </w:tbl>
                <w:p w14:paraId="30CA3BA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E70916"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Time period for operation</w:t>
                        </w:r>
                      </w:p>
                    </w:tc>
                  </w:tr>
                  <w:tr w:rsidR="003B7AE9" w:rsidRPr="00E70916"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60 minutes</w:t>
                        </w:r>
                      </w:p>
                    </w:tc>
                  </w:tr>
                  <w:tr w:rsidR="003B7AE9" w:rsidRPr="00E70916"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E70916"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E70916"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less than 20 minutes and not more than 60 minutes</w:t>
                        </w:r>
                      </w:p>
                    </w:tc>
                  </w:tr>
                  <w:tr w:rsidR="003B7AE9" w:rsidRPr="00E70916"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E70916"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 xml:space="preserve">To be specified by </w:t>
                        </w:r>
                        <w:r w:rsidRPr="00E70916">
                          <w:rPr>
                            <w:rFonts w:ascii="inherit" w:eastAsia="Times New Roman" w:hAnsi="inherit" w:cs="Times New Roman"/>
                            <w:lang w:eastAsia="en-GB"/>
                          </w:rPr>
                          <w:lastRenderedPageBreak/>
                          <w:t>each TSO, but not more than 60 minutes</w:t>
                        </w:r>
                      </w:p>
                    </w:tc>
                  </w:tr>
                  <w:tr w:rsidR="003B7AE9" w:rsidRPr="00E70916"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lastRenderedPageBreak/>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E70916"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15 minutes</w:t>
                        </w:r>
                      </w:p>
                    </w:tc>
                  </w:tr>
                  <w:tr w:rsidR="003B7AE9" w:rsidRPr="00E70916"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20 minutes</w:t>
                        </w:r>
                      </w:p>
                    </w:tc>
                  </w:tr>
                  <w:tr w:rsidR="003B7AE9" w:rsidRPr="00E70916"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E70916"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E70916"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20 minutes</w:t>
                        </w:r>
                      </w:p>
                    </w:tc>
                  </w:tr>
                </w:tbl>
                <w:p w14:paraId="38E49BA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5ECBA42E" w14:textId="77777777" w:rsidTr="003B7AE9">
        <w:tc>
          <w:tcPr>
            <w:tcW w:w="0" w:type="auto"/>
            <w:shd w:val="clear" w:color="auto" w:fill="auto"/>
            <w:hideMark/>
          </w:tcPr>
          <w:p w14:paraId="353E804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6886B10E" w14:textId="77777777" w:rsidTr="003B7AE9">
        <w:tc>
          <w:tcPr>
            <w:tcW w:w="0" w:type="auto"/>
            <w:shd w:val="clear" w:color="auto" w:fill="auto"/>
            <w:hideMark/>
          </w:tcPr>
          <w:p w14:paraId="05F1C96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65D21831" w14:textId="77777777" w:rsidTr="003B7AE9">
        <w:tc>
          <w:tcPr>
            <w:tcW w:w="0" w:type="auto"/>
            <w:shd w:val="clear" w:color="auto" w:fill="auto"/>
            <w:hideMark/>
          </w:tcPr>
          <w:p w14:paraId="3987F24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E70916" w14:paraId="56D2B23C" w14:textId="77777777">
              <w:tc>
                <w:tcPr>
                  <w:tcW w:w="0" w:type="auto"/>
                  <w:shd w:val="clear" w:color="auto" w:fill="auto"/>
                  <w:hideMark/>
                </w:tcPr>
                <w:p w14:paraId="2CAD4D5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E70916" w14:paraId="57D43F81" w14:textId="77777777">
              <w:tc>
                <w:tcPr>
                  <w:tcW w:w="0" w:type="auto"/>
                  <w:shd w:val="clear" w:color="auto" w:fill="auto"/>
                  <w:hideMark/>
                </w:tcPr>
                <w:p w14:paraId="3AF22C8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t>Table 7.1</w:t>
                  </w:r>
                </w:p>
                <w:p w14:paraId="2686A2FA"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E70916"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Time parameters (seconds)</w:t>
                        </w:r>
                      </w:p>
                    </w:tc>
                  </w:tr>
                  <w:tr w:rsidR="003B7AE9" w:rsidRPr="00E70916"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ret</w:t>
                        </w:r>
                        <w:r w:rsidRPr="00E70916">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clear</w:t>
                        </w:r>
                        <w:r w:rsidRPr="00E70916">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0,14-0,15 (or 0,14-0,25 if system protection and secure operation so require)</w:t>
                        </w:r>
                      </w:p>
                    </w:tc>
                  </w:tr>
                  <w:tr w:rsidR="003B7AE9" w:rsidRPr="005304AE"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E70916" w:rsidRDefault="003B7AE9" w:rsidP="003B7AE9">
                        <w:pPr>
                          <w:spacing w:before="60" w:after="60" w:line="240" w:lineRule="auto"/>
                          <w:rPr>
                            <w:rFonts w:ascii="inherit" w:eastAsia="Times New Roman" w:hAnsi="inherit" w:cs="Times New Roman"/>
                            <w:lang w:val="fr-BE" w:eastAsia="en-GB"/>
                          </w:rPr>
                        </w:pPr>
                        <w:r w:rsidRPr="00E70916">
                          <w:rPr>
                            <w:rFonts w:ascii="inherit" w:eastAsia="Times New Roman" w:hAnsi="inherit" w:cs="Times New Roman"/>
                            <w:lang w:val="fr-BE" w:eastAsia="en-GB"/>
                          </w:rPr>
                          <w:t>U</w:t>
                        </w:r>
                        <w:r w:rsidRPr="00E70916">
                          <w:rPr>
                            <w:rFonts w:ascii="inherit" w:eastAsia="Times New Roman" w:hAnsi="inherit" w:cs="Times New Roman"/>
                            <w:sz w:val="15"/>
                            <w:szCs w:val="15"/>
                            <w:vertAlign w:val="subscript"/>
                            <w:lang w:val="fr-BE" w:eastAsia="en-GB"/>
                          </w:rPr>
                          <w:t>clear</w:t>
                        </w:r>
                        <w:r w:rsidRPr="00E70916">
                          <w:rPr>
                            <w:rFonts w:ascii="inherit" w:eastAsia="Times New Roman" w:hAnsi="inherit" w:cs="Times New Roman"/>
                            <w:lang w:val="fr-BE"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E70916" w:rsidRDefault="003B7AE9" w:rsidP="003B7AE9">
                        <w:pPr>
                          <w:spacing w:before="60" w:after="60" w:line="240" w:lineRule="auto"/>
                          <w:rPr>
                            <w:rFonts w:ascii="inherit" w:eastAsia="Times New Roman" w:hAnsi="inherit" w:cs="Times New Roman"/>
                            <w:lang w:val="fr-BE" w:eastAsia="en-GB"/>
                          </w:rPr>
                        </w:pPr>
                        <w:r w:rsidRPr="00E70916">
                          <w:rPr>
                            <w:rFonts w:ascii="inherit" w:eastAsia="Times New Roman" w:hAnsi="inherit" w:cs="Times New Roman"/>
                            <w:lang w:val="fr-BE"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E70916" w:rsidRDefault="003B7AE9" w:rsidP="003B7AE9">
                        <w:pPr>
                          <w:spacing w:before="60" w:after="60" w:line="240" w:lineRule="auto"/>
                          <w:rPr>
                            <w:rFonts w:ascii="inherit" w:eastAsia="Times New Roman" w:hAnsi="inherit" w:cs="Times New Roman"/>
                            <w:lang w:val="fr-BE" w:eastAsia="en-GB"/>
                          </w:rPr>
                        </w:pPr>
                        <w:r w:rsidRPr="00E70916">
                          <w:rPr>
                            <w:rFonts w:ascii="inherit" w:eastAsia="Times New Roman" w:hAnsi="inherit" w:cs="Times New Roman"/>
                            <w:lang w:val="fr-BE" w:eastAsia="en-GB"/>
                          </w:rPr>
                          <w:t>t</w:t>
                        </w:r>
                        <w:r w:rsidRPr="00E70916">
                          <w:rPr>
                            <w:rFonts w:ascii="inherit" w:eastAsia="Times New Roman" w:hAnsi="inherit" w:cs="Times New Roman"/>
                            <w:sz w:val="15"/>
                            <w:szCs w:val="15"/>
                            <w:vertAlign w:val="subscript"/>
                            <w:lang w:val="fr-BE" w:eastAsia="en-GB"/>
                          </w:rPr>
                          <w:t>rec1</w:t>
                        </w:r>
                        <w:r w:rsidRPr="00E70916">
                          <w:rPr>
                            <w:rFonts w:ascii="inherit" w:eastAsia="Times New Roman" w:hAnsi="inherit" w:cs="Times New Roman"/>
                            <w:lang w:val="fr-BE"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E70916" w:rsidRDefault="003B7AE9" w:rsidP="003B7AE9">
                        <w:pPr>
                          <w:spacing w:before="60" w:after="60" w:line="240" w:lineRule="auto"/>
                          <w:rPr>
                            <w:rFonts w:ascii="inherit" w:eastAsia="Times New Roman" w:hAnsi="inherit" w:cs="Times New Roman"/>
                            <w:lang w:val="fr-BE" w:eastAsia="en-GB"/>
                          </w:rPr>
                        </w:pPr>
                        <w:r w:rsidRPr="00E70916">
                          <w:rPr>
                            <w:rFonts w:ascii="inherit" w:eastAsia="Times New Roman" w:hAnsi="inherit" w:cs="Times New Roman"/>
                            <w:lang w:val="fr-BE" w:eastAsia="en-GB"/>
                          </w:rPr>
                          <w:t>t</w:t>
                        </w:r>
                        <w:r w:rsidRPr="00E70916">
                          <w:rPr>
                            <w:rFonts w:ascii="inherit" w:eastAsia="Times New Roman" w:hAnsi="inherit" w:cs="Times New Roman"/>
                            <w:sz w:val="15"/>
                            <w:szCs w:val="15"/>
                            <w:vertAlign w:val="subscript"/>
                            <w:lang w:val="fr-BE" w:eastAsia="en-GB"/>
                          </w:rPr>
                          <w:t>clear</w:t>
                        </w:r>
                        <w:r w:rsidRPr="00E70916">
                          <w:rPr>
                            <w:rFonts w:ascii="inherit" w:eastAsia="Times New Roman" w:hAnsi="inherit" w:cs="Times New Roman"/>
                            <w:lang w:val="fr-BE" w:eastAsia="en-GB"/>
                          </w:rPr>
                          <w:t>-0,45</w:t>
                        </w:r>
                      </w:p>
                    </w:tc>
                  </w:tr>
                  <w:tr w:rsidR="003B7AE9" w:rsidRPr="005304AE"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E70916" w:rsidRDefault="003B7AE9" w:rsidP="003B7AE9">
                        <w:pPr>
                          <w:spacing w:before="60" w:after="60" w:line="240" w:lineRule="auto"/>
                          <w:rPr>
                            <w:rFonts w:ascii="inherit" w:eastAsia="Times New Roman" w:hAnsi="inherit" w:cs="Times New Roman"/>
                            <w:lang w:val="fr-BE" w:eastAsia="en-GB"/>
                          </w:rPr>
                        </w:pPr>
                        <w:r w:rsidRPr="00E70916">
                          <w:rPr>
                            <w:rFonts w:ascii="inherit" w:eastAsia="Times New Roman" w:hAnsi="inherit" w:cs="Times New Roman"/>
                            <w:lang w:val="fr-BE" w:eastAsia="en-GB"/>
                          </w:rPr>
                          <w:t>U</w:t>
                        </w:r>
                        <w:r w:rsidRPr="00E70916">
                          <w:rPr>
                            <w:rFonts w:ascii="inherit" w:eastAsia="Times New Roman" w:hAnsi="inherit" w:cs="Times New Roman"/>
                            <w:sz w:val="15"/>
                            <w:szCs w:val="15"/>
                            <w:vertAlign w:val="subscript"/>
                            <w:lang w:val="fr-BE" w:eastAsia="en-GB"/>
                          </w:rPr>
                          <w:t>rec1</w:t>
                        </w:r>
                        <w:r w:rsidRPr="00E70916">
                          <w:rPr>
                            <w:rFonts w:ascii="inherit" w:eastAsia="Times New Roman" w:hAnsi="inherit" w:cs="Times New Roman"/>
                            <w:lang w:val="fr-BE"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E70916" w:rsidRDefault="003B7AE9" w:rsidP="003B7AE9">
                        <w:pPr>
                          <w:spacing w:before="60" w:after="60" w:line="240" w:lineRule="auto"/>
                          <w:rPr>
                            <w:rFonts w:ascii="inherit" w:eastAsia="Times New Roman" w:hAnsi="inherit" w:cs="Times New Roman"/>
                            <w:lang w:val="fr-BE" w:eastAsia="en-GB"/>
                          </w:rPr>
                        </w:pPr>
                        <w:r w:rsidRPr="00E70916">
                          <w:rPr>
                            <w:rFonts w:ascii="inherit" w:eastAsia="Times New Roman" w:hAnsi="inherit" w:cs="Times New Roman"/>
                            <w:lang w:val="fr-BE"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E70916" w:rsidRDefault="003B7AE9" w:rsidP="003B7AE9">
                        <w:pPr>
                          <w:spacing w:before="60" w:after="60" w:line="240" w:lineRule="auto"/>
                          <w:rPr>
                            <w:rFonts w:ascii="inherit" w:eastAsia="Times New Roman" w:hAnsi="inherit" w:cs="Times New Roman"/>
                            <w:lang w:val="fr-BE" w:eastAsia="en-GB"/>
                          </w:rPr>
                        </w:pPr>
                        <w:r w:rsidRPr="00E70916">
                          <w:rPr>
                            <w:rFonts w:ascii="inherit" w:eastAsia="Times New Roman" w:hAnsi="inherit" w:cs="Times New Roman"/>
                            <w:lang w:val="fr-BE" w:eastAsia="en-GB"/>
                          </w:rPr>
                          <w:t>t</w:t>
                        </w:r>
                        <w:r w:rsidRPr="00E70916">
                          <w:rPr>
                            <w:rFonts w:ascii="inherit" w:eastAsia="Times New Roman" w:hAnsi="inherit" w:cs="Times New Roman"/>
                            <w:sz w:val="15"/>
                            <w:szCs w:val="15"/>
                            <w:vertAlign w:val="subscript"/>
                            <w:lang w:val="fr-BE" w:eastAsia="en-GB"/>
                          </w:rPr>
                          <w:t>rec2</w:t>
                        </w:r>
                        <w:r w:rsidRPr="00E70916">
                          <w:rPr>
                            <w:rFonts w:ascii="inherit" w:eastAsia="Times New Roman" w:hAnsi="inherit" w:cs="Times New Roman"/>
                            <w:lang w:val="fr-BE"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E70916" w:rsidRDefault="003B7AE9" w:rsidP="003B7AE9">
                        <w:pPr>
                          <w:spacing w:before="60" w:after="60" w:line="240" w:lineRule="auto"/>
                          <w:rPr>
                            <w:rFonts w:ascii="inherit" w:eastAsia="Times New Roman" w:hAnsi="inherit" w:cs="Times New Roman"/>
                            <w:lang w:val="fr-BE" w:eastAsia="en-GB"/>
                          </w:rPr>
                        </w:pPr>
                        <w:r w:rsidRPr="00E70916">
                          <w:rPr>
                            <w:rFonts w:ascii="inherit" w:eastAsia="Times New Roman" w:hAnsi="inherit" w:cs="Times New Roman"/>
                            <w:lang w:val="fr-BE" w:eastAsia="en-GB"/>
                          </w:rPr>
                          <w:t>t</w:t>
                        </w:r>
                        <w:r w:rsidRPr="00E70916">
                          <w:rPr>
                            <w:rFonts w:ascii="inherit" w:eastAsia="Times New Roman" w:hAnsi="inherit" w:cs="Times New Roman"/>
                            <w:sz w:val="15"/>
                            <w:szCs w:val="15"/>
                            <w:vertAlign w:val="subscript"/>
                            <w:lang w:val="fr-BE" w:eastAsia="en-GB"/>
                          </w:rPr>
                          <w:t>rec1</w:t>
                        </w:r>
                        <w:r w:rsidRPr="00E70916">
                          <w:rPr>
                            <w:rFonts w:ascii="inherit" w:eastAsia="Times New Roman" w:hAnsi="inherit" w:cs="Times New Roman"/>
                            <w:lang w:val="fr-BE" w:eastAsia="en-GB"/>
                          </w:rPr>
                          <w:t>-0,7</w:t>
                        </w:r>
                      </w:p>
                    </w:tc>
                  </w:tr>
                  <w:tr w:rsidR="003B7AE9" w:rsidRPr="005304AE"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C34822" w:rsidRDefault="003B7AE9" w:rsidP="003B7AE9">
                        <w:pPr>
                          <w:spacing w:before="60" w:after="60" w:line="240" w:lineRule="auto"/>
                          <w:rPr>
                            <w:rFonts w:ascii="inherit" w:eastAsia="Times New Roman" w:hAnsi="inherit" w:cs="Times New Roman"/>
                            <w:lang w:val="fr-BE" w:eastAsia="en-GB"/>
                          </w:rPr>
                        </w:pPr>
                        <w:r w:rsidRPr="00C34822">
                          <w:rPr>
                            <w:rFonts w:ascii="inherit" w:eastAsia="Times New Roman" w:hAnsi="inherit" w:cs="Times New Roman"/>
                            <w:lang w:val="fr-BE" w:eastAsia="en-GB"/>
                          </w:rPr>
                          <w:t>U</w:t>
                        </w:r>
                        <w:r w:rsidRPr="00C34822">
                          <w:rPr>
                            <w:rFonts w:ascii="inherit" w:eastAsia="Times New Roman" w:hAnsi="inherit" w:cs="Times New Roman"/>
                            <w:sz w:val="15"/>
                            <w:szCs w:val="15"/>
                            <w:vertAlign w:val="subscript"/>
                            <w:lang w:val="fr-BE" w:eastAsia="en-GB"/>
                          </w:rPr>
                          <w:t>rec2</w:t>
                        </w:r>
                        <w:r w:rsidRPr="00C34822">
                          <w:rPr>
                            <w:rFonts w:ascii="inherit" w:eastAsia="Times New Roman" w:hAnsi="inherit" w:cs="Times New Roman"/>
                            <w:lang w:val="fr-BE"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C34822" w:rsidRDefault="003B7AE9" w:rsidP="003B7AE9">
                        <w:pPr>
                          <w:spacing w:before="60" w:after="60" w:line="240" w:lineRule="auto"/>
                          <w:rPr>
                            <w:rFonts w:ascii="inherit" w:eastAsia="Times New Roman" w:hAnsi="inherit" w:cs="Times New Roman"/>
                            <w:lang w:val="fr-BE" w:eastAsia="en-GB"/>
                          </w:rPr>
                        </w:pPr>
                        <w:r w:rsidRPr="00C34822">
                          <w:rPr>
                            <w:rFonts w:ascii="inherit" w:eastAsia="Times New Roman" w:hAnsi="inherit" w:cs="Times New Roman"/>
                            <w:lang w:val="fr-BE"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C34822" w:rsidRDefault="003B7AE9" w:rsidP="003B7AE9">
                        <w:pPr>
                          <w:spacing w:before="60" w:after="60" w:line="240" w:lineRule="auto"/>
                          <w:rPr>
                            <w:rFonts w:ascii="inherit" w:eastAsia="Times New Roman" w:hAnsi="inherit" w:cs="Times New Roman"/>
                            <w:lang w:val="fr-BE" w:eastAsia="en-GB"/>
                          </w:rPr>
                        </w:pPr>
                        <w:r w:rsidRPr="00C34822">
                          <w:rPr>
                            <w:rFonts w:ascii="inherit" w:eastAsia="Times New Roman" w:hAnsi="inherit" w:cs="Times New Roman"/>
                            <w:lang w:val="fr-BE" w:eastAsia="en-GB"/>
                          </w:rPr>
                          <w:t>t</w:t>
                        </w:r>
                        <w:r w:rsidRPr="00C34822">
                          <w:rPr>
                            <w:rFonts w:ascii="inherit" w:eastAsia="Times New Roman" w:hAnsi="inherit" w:cs="Times New Roman"/>
                            <w:sz w:val="15"/>
                            <w:szCs w:val="15"/>
                            <w:vertAlign w:val="subscript"/>
                            <w:lang w:val="fr-BE" w:eastAsia="en-GB"/>
                          </w:rPr>
                          <w:t>rec3</w:t>
                        </w:r>
                        <w:r w:rsidRPr="00C34822">
                          <w:rPr>
                            <w:rFonts w:ascii="inherit" w:eastAsia="Times New Roman" w:hAnsi="inherit" w:cs="Times New Roman"/>
                            <w:lang w:val="fr-BE"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C34822" w:rsidRDefault="003B7AE9" w:rsidP="003B7AE9">
                        <w:pPr>
                          <w:spacing w:before="60" w:after="60" w:line="240" w:lineRule="auto"/>
                          <w:rPr>
                            <w:rFonts w:ascii="inherit" w:eastAsia="Times New Roman" w:hAnsi="inherit" w:cs="Times New Roman"/>
                            <w:lang w:val="fr-BE" w:eastAsia="en-GB"/>
                          </w:rPr>
                        </w:pPr>
                        <w:r w:rsidRPr="00C34822">
                          <w:rPr>
                            <w:rFonts w:ascii="inherit" w:eastAsia="Times New Roman" w:hAnsi="inherit" w:cs="Times New Roman"/>
                            <w:lang w:val="fr-BE" w:eastAsia="en-GB"/>
                          </w:rPr>
                          <w:t>t</w:t>
                        </w:r>
                        <w:r w:rsidRPr="00C34822">
                          <w:rPr>
                            <w:rFonts w:ascii="inherit" w:eastAsia="Times New Roman" w:hAnsi="inherit" w:cs="Times New Roman"/>
                            <w:sz w:val="15"/>
                            <w:szCs w:val="15"/>
                            <w:vertAlign w:val="subscript"/>
                            <w:lang w:val="fr-BE" w:eastAsia="en-GB"/>
                          </w:rPr>
                          <w:t>rec2</w:t>
                        </w:r>
                        <w:r w:rsidRPr="00C34822">
                          <w:rPr>
                            <w:rFonts w:ascii="inherit" w:eastAsia="Times New Roman" w:hAnsi="inherit" w:cs="Times New Roman"/>
                            <w:lang w:val="fr-BE" w:eastAsia="en-GB"/>
                          </w:rPr>
                          <w:t>-1,5</w:t>
                        </w:r>
                      </w:p>
                    </w:tc>
                  </w:tr>
                </w:tbl>
                <w:p w14:paraId="26F7BD3A" w14:textId="77777777" w:rsidR="003B7AE9" w:rsidRPr="00C34822" w:rsidRDefault="003B7AE9" w:rsidP="003B7AE9">
                  <w:pPr>
                    <w:spacing w:after="150" w:line="240" w:lineRule="auto"/>
                    <w:rPr>
                      <w:rFonts w:ascii="inherit" w:eastAsia="Times New Roman" w:hAnsi="inherit" w:cs="Times New Roman"/>
                      <w:sz w:val="24"/>
                      <w:szCs w:val="24"/>
                      <w:lang w:val="fr-BE" w:eastAsia="en-GB"/>
                    </w:rPr>
                  </w:pPr>
                </w:p>
                <w:p w14:paraId="09231185" w14:textId="77777777" w:rsidR="003B7AE9" w:rsidRPr="00C34822" w:rsidRDefault="003B7AE9" w:rsidP="003B7AE9">
                  <w:pPr>
                    <w:spacing w:before="120" w:after="120" w:line="240" w:lineRule="auto"/>
                    <w:jc w:val="center"/>
                    <w:rPr>
                      <w:rFonts w:ascii="inherit" w:eastAsia="Times New Roman" w:hAnsi="inherit" w:cs="Times New Roman"/>
                      <w:sz w:val="24"/>
                      <w:szCs w:val="24"/>
                      <w:lang w:val="fr-BE" w:eastAsia="en-GB"/>
                    </w:rPr>
                  </w:pPr>
                  <w:r w:rsidRPr="00C34822">
                    <w:rPr>
                      <w:rFonts w:ascii="inherit" w:eastAsia="Times New Roman" w:hAnsi="inherit" w:cs="Times New Roman"/>
                      <w:i/>
                      <w:iCs/>
                      <w:sz w:val="24"/>
                      <w:szCs w:val="24"/>
                      <w:lang w:val="fr-BE" w:eastAsia="en-GB"/>
                    </w:rPr>
                    <w:t>Table 7.2</w:t>
                  </w:r>
                </w:p>
                <w:p w14:paraId="2163DEAE"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E70916"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lastRenderedPageBreak/>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Time parameters (seconds)</w:t>
                        </w:r>
                      </w:p>
                    </w:tc>
                  </w:tr>
                  <w:tr w:rsidR="003B7AE9" w:rsidRPr="00E70916"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ret</w:t>
                        </w:r>
                        <w:r w:rsidRPr="00E70916">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clear</w:t>
                        </w:r>
                        <w:r w:rsidRPr="00E70916">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0,14-0,15 (or 0,14-0,25 if system protection and secure operation so require)</w:t>
                        </w:r>
                      </w:p>
                    </w:tc>
                  </w:tr>
                  <w:tr w:rsidR="003B7AE9" w:rsidRPr="00E70916"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clear</w:t>
                        </w:r>
                        <w:r w:rsidRPr="00E70916">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rec1</w:t>
                        </w:r>
                        <w:r w:rsidRPr="00E70916">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clear</w:t>
                        </w:r>
                      </w:p>
                    </w:tc>
                  </w:tr>
                  <w:tr w:rsidR="003B7AE9" w:rsidRPr="00E70916"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rec1</w:t>
                        </w:r>
                        <w:r w:rsidRPr="00E70916">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rec2</w:t>
                        </w:r>
                        <w:r w:rsidRPr="00E70916">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rec1</w:t>
                        </w:r>
                      </w:p>
                    </w:tc>
                  </w:tr>
                  <w:tr w:rsidR="003B7AE9" w:rsidRPr="00E70916"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w:t>
                        </w:r>
                        <w:r w:rsidRPr="00E70916">
                          <w:rPr>
                            <w:rFonts w:ascii="inherit" w:eastAsia="Times New Roman" w:hAnsi="inherit" w:cs="Times New Roman"/>
                            <w:sz w:val="15"/>
                            <w:szCs w:val="15"/>
                            <w:vertAlign w:val="subscript"/>
                            <w:lang w:eastAsia="en-GB"/>
                          </w:rPr>
                          <w:t>rec2</w:t>
                        </w:r>
                        <w:r w:rsidRPr="00E70916">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w:t>
                        </w:r>
                        <w:r w:rsidRPr="00E70916">
                          <w:rPr>
                            <w:rFonts w:ascii="inherit" w:eastAsia="Times New Roman" w:hAnsi="inherit" w:cs="Times New Roman"/>
                            <w:sz w:val="15"/>
                            <w:szCs w:val="15"/>
                            <w:vertAlign w:val="subscript"/>
                            <w:lang w:eastAsia="en-GB"/>
                          </w:rPr>
                          <w:t>rec3</w:t>
                        </w:r>
                        <w:r w:rsidRPr="00E70916">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1,5-3,0</w:t>
                        </w:r>
                      </w:p>
                    </w:tc>
                  </w:tr>
                </w:tbl>
                <w:p w14:paraId="1BB3B284"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2A630EAB" w14:textId="77777777" w:rsidTr="003B7AE9">
        <w:tc>
          <w:tcPr>
            <w:tcW w:w="0" w:type="auto"/>
            <w:shd w:val="clear" w:color="auto" w:fill="auto"/>
            <w:hideMark/>
          </w:tcPr>
          <w:p w14:paraId="66FAE3E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E70916" w14:paraId="1D918040" w14:textId="77777777">
              <w:tc>
                <w:tcPr>
                  <w:tcW w:w="0" w:type="auto"/>
                  <w:shd w:val="clear" w:color="auto" w:fill="auto"/>
                  <w:hideMark/>
                </w:tcPr>
                <w:p w14:paraId="084F45B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E70916" w14:paraId="1288CCEC" w14:textId="77777777">
              <w:tc>
                <w:tcPr>
                  <w:tcW w:w="0" w:type="auto"/>
                  <w:shd w:val="clear" w:color="auto" w:fill="auto"/>
                  <w:hideMark/>
                </w:tcPr>
                <w:p w14:paraId="674B0D1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E70916" w14:paraId="3ECBBBE3" w14:textId="77777777">
              <w:tc>
                <w:tcPr>
                  <w:tcW w:w="0" w:type="auto"/>
                  <w:shd w:val="clear" w:color="auto" w:fill="auto"/>
                  <w:hideMark/>
                </w:tcPr>
                <w:p w14:paraId="60A4A4C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E229470" w14:textId="77777777" w:rsidTr="003B7AE9">
        <w:tc>
          <w:tcPr>
            <w:tcW w:w="0" w:type="auto"/>
            <w:shd w:val="clear" w:color="auto" w:fill="auto"/>
            <w:hideMark/>
          </w:tcPr>
          <w:p w14:paraId="054F8F4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F687B80" w14:textId="77777777" w:rsidTr="003B7AE9">
        <w:tc>
          <w:tcPr>
            <w:tcW w:w="0" w:type="auto"/>
            <w:shd w:val="clear" w:color="auto" w:fill="auto"/>
            <w:hideMark/>
          </w:tcPr>
          <w:p w14:paraId="05FC6A7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7A2CD6EF" w14:textId="77777777" w:rsidTr="003B7AE9">
        <w:tc>
          <w:tcPr>
            <w:tcW w:w="0" w:type="auto"/>
            <w:shd w:val="clear" w:color="auto" w:fill="auto"/>
            <w:hideMark/>
          </w:tcPr>
          <w:p w14:paraId="76CD216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180AA44F" w14:textId="77777777" w:rsidTr="003B7AE9">
        <w:tc>
          <w:tcPr>
            <w:tcW w:w="0" w:type="auto"/>
            <w:shd w:val="clear" w:color="auto" w:fill="auto"/>
            <w:hideMark/>
          </w:tcPr>
          <w:p w14:paraId="6A5584A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18B95051" w14:textId="77777777" w:rsidTr="003B7AE9">
        <w:tc>
          <w:tcPr>
            <w:tcW w:w="0" w:type="auto"/>
            <w:shd w:val="clear" w:color="auto" w:fill="auto"/>
            <w:hideMark/>
          </w:tcPr>
          <w:p w14:paraId="30D1200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(d)</w:t>
            </w:r>
          </w:p>
        </w:tc>
        <w:tc>
          <w:tcPr>
            <w:tcW w:w="0" w:type="auto"/>
            <w:shd w:val="clear" w:color="auto" w:fill="auto"/>
            <w:hideMark/>
          </w:tcPr>
          <w:p w14:paraId="61C6C89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E70916" w14:paraId="16555EC3" w14:textId="77777777">
              <w:tc>
                <w:tcPr>
                  <w:tcW w:w="0" w:type="auto"/>
                  <w:shd w:val="clear" w:color="auto" w:fill="auto"/>
                  <w:hideMark/>
                </w:tcPr>
                <w:p w14:paraId="220B3CF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voltage;</w:t>
                  </w:r>
                </w:p>
              </w:tc>
            </w:tr>
          </w:tbl>
          <w:p w14:paraId="642124E5"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E70916" w14:paraId="37D29178" w14:textId="77777777">
              <w:tc>
                <w:tcPr>
                  <w:tcW w:w="0" w:type="auto"/>
                  <w:shd w:val="clear" w:color="auto" w:fill="auto"/>
                  <w:hideMark/>
                </w:tcPr>
                <w:p w14:paraId="66915F0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frequency;</w:t>
                  </w:r>
                </w:p>
              </w:tc>
            </w:tr>
          </w:tbl>
          <w:p w14:paraId="24237D5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E70916" w14:paraId="1DFD31FC" w14:textId="77777777">
              <w:tc>
                <w:tcPr>
                  <w:tcW w:w="0" w:type="auto"/>
                  <w:shd w:val="clear" w:color="auto" w:fill="auto"/>
                  <w:hideMark/>
                </w:tcPr>
                <w:p w14:paraId="008C36C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phase angle range;</w:t>
                  </w:r>
                </w:p>
              </w:tc>
            </w:tr>
          </w:tbl>
          <w:p w14:paraId="15734AB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E70916" w14:paraId="0EB249DF" w14:textId="77777777">
              <w:tc>
                <w:tcPr>
                  <w:tcW w:w="0" w:type="auto"/>
                  <w:shd w:val="clear" w:color="auto" w:fill="auto"/>
                  <w:hideMark/>
                </w:tcPr>
                <w:p w14:paraId="0306B04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phase sequence;</w:t>
                  </w:r>
                </w:p>
              </w:tc>
            </w:tr>
          </w:tbl>
          <w:p w14:paraId="68C8A41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E70916" w14:paraId="19E32EDA" w14:textId="77777777">
              <w:tc>
                <w:tcPr>
                  <w:tcW w:w="0" w:type="auto"/>
                  <w:shd w:val="clear" w:color="auto" w:fill="auto"/>
                  <w:hideMark/>
                </w:tcPr>
                <w:p w14:paraId="744D32F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deviation of voltage and frequency.</w:t>
                  </w:r>
                </w:p>
              </w:tc>
            </w:tr>
          </w:tbl>
          <w:p w14:paraId="3B892E13"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2</w:t>
      </w:r>
    </w:p>
    <w:p w14:paraId="0FD337B3"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17</w:t>
      </w:r>
    </w:p>
    <w:p w14:paraId="3EC50186"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168842C4" w14:textId="5A74923C" w:rsidR="003B7AE9" w:rsidRPr="00E70916" w:rsidDel="000A7DA2" w:rsidRDefault="003B7AE9" w:rsidP="000A7DA2">
      <w:pPr>
        <w:spacing w:before="120" w:after="0" w:line="240" w:lineRule="auto"/>
        <w:jc w:val="both"/>
        <w:rPr>
          <w:del w:id="239"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56"/>
        <w:gridCol w:w="8370"/>
      </w:tblGrid>
      <w:tr w:rsidR="003B7AE9" w:rsidRPr="00E70916" w14:paraId="5F0A4C5C" w14:textId="77777777" w:rsidTr="003B7AE9">
        <w:tc>
          <w:tcPr>
            <w:tcW w:w="0" w:type="auto"/>
            <w:shd w:val="clear" w:color="auto" w:fill="auto"/>
            <w:hideMark/>
          </w:tcPr>
          <w:p w14:paraId="04762363" w14:textId="61F9094F" w:rsidR="003B7AE9" w:rsidRPr="00E70916" w:rsidRDefault="000A7DA2" w:rsidP="000A7DA2">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color w:val="000000"/>
                <w:sz w:val="24"/>
                <w:szCs w:val="24"/>
                <w:lang w:eastAsia="en-GB"/>
              </w:rPr>
              <w:t>2.   </w:t>
            </w:r>
            <w:r w:rsidRPr="00E70916" w:rsidDel="000A7DA2">
              <w:rPr>
                <w:rFonts w:ascii="Times New Roman" w:eastAsia="Times New Roman" w:hAnsi="Times New Roman" w:cs="Times New Roman"/>
                <w:vanish/>
                <w:color w:val="000000"/>
                <w:sz w:val="24"/>
                <w:szCs w:val="24"/>
                <w:lang w:eastAsia="en-GB"/>
              </w:rPr>
              <w:t xml:space="preserve"> </w:t>
            </w:r>
            <w:del w:id="240" w:author="Author">
              <w:r w:rsidR="003B7AE9" w:rsidRPr="00E70916" w:rsidDel="006B19D8">
                <w:rPr>
                  <w:rFonts w:ascii="inherit" w:eastAsia="Times New Roman" w:hAnsi="inherit" w:cs="Times New Roman"/>
                  <w:sz w:val="24"/>
                  <w:szCs w:val="24"/>
                  <w:lang w:eastAsia="en-GB"/>
                </w:rPr>
                <w:delText>(b)</w:delText>
              </w:r>
            </w:del>
          </w:p>
        </w:tc>
        <w:tc>
          <w:tcPr>
            <w:tcW w:w="0" w:type="auto"/>
            <w:shd w:val="clear" w:color="auto" w:fill="auto"/>
            <w:hideMark/>
          </w:tcPr>
          <w:p w14:paraId="24AC29E1" w14:textId="74E63C5D" w:rsidR="000A7DA2" w:rsidRPr="00E70916" w:rsidDel="006B19D8" w:rsidRDefault="000A7DA2" w:rsidP="000A7DA2">
            <w:pPr>
              <w:shd w:val="clear" w:color="auto" w:fill="FFFFFF"/>
              <w:spacing w:before="120" w:after="0" w:line="240" w:lineRule="auto"/>
              <w:jc w:val="both"/>
              <w:rPr>
                <w:del w:id="241" w:author="Autho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Type B synchronous power-generating modules shall </w:t>
            </w:r>
            <w:del w:id="242" w:author="Author">
              <w:r w:rsidRPr="00E70916" w:rsidDel="006B19D8">
                <w:rPr>
                  <w:rFonts w:ascii="inherit" w:eastAsia="Times New Roman" w:hAnsi="inherit" w:cs="Times New Roman"/>
                  <w:color w:val="000000"/>
                  <w:sz w:val="24"/>
                  <w:szCs w:val="24"/>
                  <w:lang w:eastAsia="en-GB"/>
                </w:rPr>
                <w:delText>fulfil the following additional requirements relating to voltage stability:</w:delText>
              </w:r>
            </w:del>
          </w:p>
          <w:tbl>
            <w:tblPr>
              <w:tblW w:w="5000" w:type="pct"/>
              <w:tblCellMar>
                <w:left w:w="0" w:type="dxa"/>
                <w:right w:w="0" w:type="dxa"/>
              </w:tblCellMar>
              <w:tblLook w:val="04A0" w:firstRow="1" w:lastRow="0" w:firstColumn="1" w:lastColumn="0" w:noHBand="0" w:noVBand="1"/>
            </w:tblPr>
            <w:tblGrid>
              <w:gridCol w:w="301"/>
              <w:gridCol w:w="8069"/>
            </w:tblGrid>
            <w:tr w:rsidR="000A7DA2" w:rsidRPr="00E70916" w:rsidDel="006B19D8" w14:paraId="40411D3A" w14:textId="77777777" w:rsidTr="00940C89">
              <w:trPr>
                <w:del w:id="243" w:author="Author"/>
              </w:trPr>
              <w:tc>
                <w:tcPr>
                  <w:tcW w:w="0" w:type="auto"/>
                  <w:shd w:val="clear" w:color="auto" w:fill="auto"/>
                  <w:hideMark/>
                </w:tcPr>
                <w:p w14:paraId="7BCF6B8F" w14:textId="4E441EF0" w:rsidR="000A7DA2" w:rsidRPr="00E70916" w:rsidDel="006B19D8" w:rsidRDefault="000A7DA2">
                  <w:pPr>
                    <w:shd w:val="clear" w:color="auto" w:fill="FFFFFF"/>
                    <w:spacing w:before="120" w:after="0" w:line="240" w:lineRule="auto"/>
                    <w:jc w:val="both"/>
                    <w:rPr>
                      <w:del w:id="244" w:author="Author"/>
                      <w:rFonts w:ascii="inherit" w:eastAsia="Times New Roman" w:hAnsi="inherit" w:cs="Times New Roman"/>
                      <w:sz w:val="24"/>
                      <w:szCs w:val="24"/>
                      <w:lang w:eastAsia="en-GB"/>
                    </w:rPr>
                    <w:pPrChange w:id="245" w:author="Author">
                      <w:pPr>
                        <w:spacing w:before="120" w:after="0" w:line="240" w:lineRule="auto"/>
                        <w:jc w:val="both"/>
                      </w:pPr>
                    </w:pPrChange>
                  </w:pPr>
                  <w:del w:id="246" w:author="Author">
                    <w:r w:rsidRPr="00E70916" w:rsidDel="006B19D8">
                      <w:rPr>
                        <w:rFonts w:ascii="inherit" w:eastAsia="Times New Roman" w:hAnsi="inherit" w:cs="Times New Roman"/>
                        <w:sz w:val="24"/>
                        <w:szCs w:val="24"/>
                        <w:lang w:eastAsia="en-GB"/>
                      </w:rPr>
                      <w:delText>(a)</w:delText>
                    </w:r>
                  </w:del>
                </w:p>
              </w:tc>
              <w:tc>
                <w:tcPr>
                  <w:tcW w:w="0" w:type="auto"/>
                  <w:shd w:val="clear" w:color="auto" w:fill="auto"/>
                  <w:hideMark/>
                </w:tcPr>
                <w:p w14:paraId="5F5E5072" w14:textId="77777777" w:rsidR="000A7DA2" w:rsidRPr="00E70916" w:rsidDel="006B19D8" w:rsidRDefault="000A7DA2">
                  <w:pPr>
                    <w:shd w:val="clear" w:color="auto" w:fill="FFFFFF"/>
                    <w:spacing w:before="120" w:after="0" w:line="240" w:lineRule="auto"/>
                    <w:jc w:val="both"/>
                    <w:rPr>
                      <w:del w:id="247" w:author="Author"/>
                      <w:rFonts w:ascii="inherit" w:eastAsia="Times New Roman" w:hAnsi="inherit" w:cs="Times New Roman"/>
                      <w:sz w:val="24"/>
                      <w:szCs w:val="24"/>
                      <w:lang w:eastAsia="en-GB"/>
                    </w:rPr>
                    <w:pPrChange w:id="248" w:author="Author">
                      <w:pPr>
                        <w:spacing w:before="120" w:after="0" w:line="240" w:lineRule="auto"/>
                        <w:jc w:val="both"/>
                      </w:pPr>
                    </w:pPrChange>
                  </w:pPr>
                  <w:del w:id="249" w:author="Author">
                    <w:r w:rsidRPr="00E70916" w:rsidDel="006B19D8">
                      <w:rPr>
                        <w:rFonts w:ascii="inherit" w:eastAsia="Times New Roman" w:hAnsi="inherit" w:cs="Times New Roman"/>
                        <w:sz w:val="24"/>
                        <w:szCs w:val="24"/>
                        <w:lang w:eastAsia="en-GB"/>
                      </w:rPr>
                      <w:delText>with regard to reactive power capability, the relevant system operator shall have the right to specify the capability of a synchronous power-generating module to provide reactive power;</w:delText>
                    </w:r>
                  </w:del>
                </w:p>
              </w:tc>
            </w:tr>
          </w:tbl>
          <w:p w14:paraId="433839B2" w14:textId="2D09E2CF" w:rsidR="003B7AE9" w:rsidRPr="00E70916" w:rsidRDefault="003B7AE9" w:rsidP="003B7AE9">
            <w:pPr>
              <w:spacing w:before="120" w:after="0" w:line="240" w:lineRule="auto"/>
              <w:jc w:val="both"/>
              <w:rPr>
                <w:rFonts w:ascii="inherit" w:eastAsia="Times New Roman" w:hAnsi="inherit" w:cs="Times New Roman"/>
                <w:sz w:val="24"/>
                <w:szCs w:val="24"/>
                <w:lang w:eastAsia="en-GB"/>
              </w:rPr>
            </w:pPr>
            <w:del w:id="250" w:author="Author">
              <w:r w:rsidRPr="00E70916" w:rsidDel="006B19D8">
                <w:rPr>
                  <w:rFonts w:ascii="inherit" w:eastAsia="Times New Roman" w:hAnsi="inherit" w:cs="Times New Roman"/>
                  <w:sz w:val="24"/>
                  <w:szCs w:val="24"/>
                  <w:lang w:eastAsia="en-GB"/>
                </w:rPr>
                <w:delText xml:space="preserve">with regard to the voltage control system, a synchronous power-generating module shall </w:delText>
              </w:r>
            </w:del>
            <w:r w:rsidRPr="00E70916">
              <w:rPr>
                <w:rFonts w:ascii="inherit" w:eastAsia="Times New Roman" w:hAnsi="inherit" w:cs="Times New Roman"/>
                <w:sz w:val="24"/>
                <w:szCs w:val="24"/>
                <w:lang w:eastAsia="en-GB"/>
              </w:rPr>
              <w:t>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18</w:t>
      </w:r>
    </w:p>
    <w:p w14:paraId="2D42AABE"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7C746AF4" w14:textId="77777777" w:rsidTr="003B7AE9">
        <w:tc>
          <w:tcPr>
            <w:tcW w:w="0" w:type="auto"/>
            <w:shd w:val="clear" w:color="auto" w:fill="auto"/>
            <w:hideMark/>
          </w:tcPr>
          <w:p w14:paraId="276D8AA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w:t>
            </w:r>
            <w:r w:rsidRPr="00E70916">
              <w:rPr>
                <w:rFonts w:ascii="inherit" w:eastAsia="Times New Roman" w:hAnsi="inherit" w:cs="Times New Roman"/>
                <w:sz w:val="24"/>
                <w:szCs w:val="24"/>
                <w:lang w:eastAsia="en-GB"/>
              </w:rPr>
              <w:lastRenderedPageBreak/>
              <w:t>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E70916" w14:paraId="770EDC51" w14:textId="77777777" w:rsidTr="003B7AE9">
        <w:tc>
          <w:tcPr>
            <w:tcW w:w="0" w:type="auto"/>
            <w:shd w:val="clear" w:color="auto" w:fill="auto"/>
            <w:hideMark/>
          </w:tcPr>
          <w:p w14:paraId="14AB378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E70916" w14:paraId="583EB336" w14:textId="77777777">
              <w:tc>
                <w:tcPr>
                  <w:tcW w:w="0" w:type="auto"/>
                  <w:shd w:val="clear" w:color="auto" w:fill="auto"/>
                  <w:hideMark/>
                </w:tcPr>
                <w:p w14:paraId="5E5B3BC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E70916" w14:paraId="7FDB1A38" w14:textId="77777777">
              <w:tc>
                <w:tcPr>
                  <w:tcW w:w="0" w:type="auto"/>
                  <w:shd w:val="clear" w:color="auto" w:fill="auto"/>
                  <w:hideMark/>
                </w:tcPr>
                <w:p w14:paraId="2E76EB7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E70916" w14:paraId="6D851CDC" w14:textId="77777777">
                    <w:tc>
                      <w:tcPr>
                        <w:tcW w:w="0" w:type="auto"/>
                        <w:shd w:val="clear" w:color="auto" w:fill="auto"/>
                        <w:hideMark/>
                      </w:tcPr>
                      <w:p w14:paraId="0A63882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shall not exceed the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E70916" w14:paraId="26286A6A" w14:textId="77777777">
                    <w:tc>
                      <w:tcPr>
                        <w:tcW w:w="0" w:type="auto"/>
                        <w:shd w:val="clear" w:color="auto" w:fill="auto"/>
                        <w:hideMark/>
                      </w:tcPr>
                      <w:p w14:paraId="721D4FE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dimensions of the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envelope (Q/P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E70916" w14:paraId="3683E8F1" w14:textId="77777777">
                    <w:tc>
                      <w:tcPr>
                        <w:tcW w:w="0" w:type="auto"/>
                        <w:shd w:val="clear" w:color="auto" w:fill="auto"/>
                        <w:hideMark/>
                      </w:tcPr>
                      <w:p w14:paraId="1889E3D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position of the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i/>
                      <w:iCs/>
                      <w:sz w:val="24"/>
                      <w:szCs w:val="24"/>
                      <w:lang w:eastAsia="en-GB"/>
                    </w:rPr>
                    <w:t>Figure 7</w:t>
                  </w:r>
                </w:p>
                <w:p w14:paraId="08A22E6B"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sz w:val="24"/>
                      <w:szCs w:val="24"/>
                      <w:lang w:eastAsia="en-GB"/>
                    </w:rPr>
                    <w:t>U-Q/P</w:t>
                  </w:r>
                  <w:r w:rsidRPr="00E70916">
                    <w:rPr>
                      <w:rFonts w:ascii="inherit" w:eastAsia="Times New Roman" w:hAnsi="inherit" w:cs="Times New Roman"/>
                      <w:b/>
                      <w:bCs/>
                      <w:sz w:val="17"/>
                      <w:szCs w:val="17"/>
                      <w:vertAlign w:val="subscript"/>
                      <w:lang w:eastAsia="en-GB"/>
                    </w:rPr>
                    <w:t>max</w:t>
                  </w:r>
                  <w:r w:rsidRPr="00E70916">
                    <w:rPr>
                      <w:rFonts w:ascii="inherit" w:eastAsia="Times New Roman" w:hAnsi="inherit" w:cs="Times New Roman"/>
                      <w:b/>
                      <w:bCs/>
                      <w:sz w:val="24"/>
                      <w:szCs w:val="24"/>
                      <w:lang w:eastAsia="en-GB"/>
                    </w:rPr>
                    <w:t>-profile of a synchronous power-generating module</w:t>
                  </w:r>
                </w:p>
                <w:p w14:paraId="50DB6C5A" w14:textId="77777777" w:rsidR="003B7AE9" w:rsidRPr="00E70916" w:rsidRDefault="003B7AE9" w:rsidP="003B7AE9">
                  <w:pPr>
                    <w:spacing w:after="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diagram represents boundaries of a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The position, size and shape of the inner envelope are indicative.</w:t>
                  </w:r>
                </w:p>
                <w:p w14:paraId="6CF2F27F"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t>Table 8</w:t>
                  </w:r>
                </w:p>
                <w:p w14:paraId="3F4DEF1E"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E70916"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Maximum range of Q/P</w:t>
                        </w:r>
                        <w:r w:rsidRPr="00E70916">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Maximum range of steady-state voltage level in PU</w:t>
                        </w:r>
                      </w:p>
                    </w:tc>
                  </w:tr>
                  <w:tr w:rsidR="003B7AE9" w:rsidRPr="00E70916"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0,225</w:t>
                        </w:r>
                      </w:p>
                    </w:tc>
                  </w:tr>
                  <w:tr w:rsidR="003B7AE9" w:rsidRPr="00E70916"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0,150</w:t>
                        </w:r>
                      </w:p>
                    </w:tc>
                  </w:tr>
                  <w:tr w:rsidR="003B7AE9" w:rsidRPr="00E70916"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0,225</w:t>
                        </w:r>
                      </w:p>
                    </w:tc>
                  </w:tr>
                  <w:tr w:rsidR="003B7AE9" w:rsidRPr="00E70916"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0,218</w:t>
                        </w:r>
                      </w:p>
                    </w:tc>
                  </w:tr>
                  <w:tr w:rsidR="003B7AE9" w:rsidRPr="00E70916"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0,220</w:t>
                        </w:r>
                      </w:p>
                    </w:tc>
                  </w:tr>
                </w:tbl>
                <w:p w14:paraId="1857EAE5"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E70916" w14:paraId="04F58A81" w14:textId="77777777">
              <w:tc>
                <w:tcPr>
                  <w:tcW w:w="0" w:type="auto"/>
                  <w:shd w:val="clear" w:color="auto" w:fill="auto"/>
                  <w:hideMark/>
                </w:tcPr>
                <w:p w14:paraId="2B17FDA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E70916" w14:paraId="7CA8475A" w14:textId="77777777">
              <w:tc>
                <w:tcPr>
                  <w:tcW w:w="0" w:type="auto"/>
                  <w:shd w:val="clear" w:color="auto" w:fill="auto"/>
                  <w:hideMark/>
                </w:tcPr>
                <w:p w14:paraId="5B415EA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synchronous power-generating module shall be capable of moving to any operating point within its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79EA101A" w14:textId="77777777" w:rsidTr="003B7AE9">
        <w:tc>
          <w:tcPr>
            <w:tcW w:w="0" w:type="auto"/>
            <w:shd w:val="clear" w:color="auto" w:fill="auto"/>
            <w:hideMark/>
          </w:tcPr>
          <w:p w14:paraId="4495506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r w:rsidR="00071F7E" w:rsidRPr="00E70916" w14:paraId="13228BA7" w14:textId="77777777" w:rsidTr="003B7AE9">
        <w:trPr>
          <w:ins w:id="251" w:author="Author"/>
        </w:trPr>
        <w:tc>
          <w:tcPr>
            <w:tcW w:w="0" w:type="auto"/>
            <w:shd w:val="clear" w:color="auto" w:fill="auto"/>
          </w:tcPr>
          <w:p w14:paraId="470F6720" w14:textId="03438F81" w:rsidR="00071F7E" w:rsidRPr="00E70916" w:rsidRDefault="002C0599" w:rsidP="003B7AE9">
            <w:pPr>
              <w:spacing w:before="120" w:after="0" w:line="240" w:lineRule="auto"/>
              <w:jc w:val="both"/>
              <w:rPr>
                <w:ins w:id="252" w:author="Author"/>
                <w:rFonts w:ascii="inherit" w:eastAsia="Times New Roman" w:hAnsi="inherit" w:cs="Times New Roman"/>
                <w:sz w:val="24"/>
                <w:szCs w:val="24"/>
                <w:lang w:eastAsia="en-GB"/>
              </w:rPr>
            </w:pPr>
            <w:ins w:id="253" w:author="Author">
              <w:r w:rsidRPr="00E70916">
                <w:rPr>
                  <w:rFonts w:ascii="inherit" w:eastAsia="Times New Roman" w:hAnsi="inherit" w:cs="Times New Roman"/>
                  <w:sz w:val="24"/>
                  <w:szCs w:val="24"/>
                  <w:lang w:eastAsia="en-GB"/>
                </w:rPr>
                <w:t>(d)</w:t>
              </w:r>
            </w:ins>
          </w:p>
        </w:tc>
        <w:tc>
          <w:tcPr>
            <w:tcW w:w="0" w:type="auto"/>
            <w:shd w:val="clear" w:color="auto" w:fill="auto"/>
          </w:tcPr>
          <w:p w14:paraId="34F416FC" w14:textId="6803A17F" w:rsidR="00071F7E" w:rsidRPr="00E70916" w:rsidRDefault="00071F7E" w:rsidP="003B7AE9">
            <w:pPr>
              <w:spacing w:before="120" w:after="0" w:line="240" w:lineRule="auto"/>
              <w:jc w:val="both"/>
              <w:rPr>
                <w:ins w:id="254" w:author="Author"/>
                <w:rFonts w:ascii="inherit" w:eastAsia="Times New Roman" w:hAnsi="inherit" w:cs="Times New Roman"/>
                <w:sz w:val="24"/>
                <w:szCs w:val="24"/>
                <w:lang w:eastAsia="en-GB"/>
              </w:rPr>
            </w:pPr>
            <w:ins w:id="255" w:author="Author">
              <w:r w:rsidRPr="00E70916">
                <w:rPr>
                  <w:rFonts w:ascii="inherit" w:eastAsia="Times New Roman" w:hAnsi="inherit" w:cs="Times New Roman"/>
                  <w:sz w:val="24"/>
                  <w:szCs w:val="24"/>
                  <w:lang w:eastAsia="en-GB"/>
                </w:rPr>
                <w:t xml:space="preserve">electricity storage modules shall </w:t>
              </w:r>
              <w:r w:rsidR="002C0599" w:rsidRPr="00E70916">
                <w:rPr>
                  <w:rFonts w:ascii="inherit" w:eastAsia="Times New Roman" w:hAnsi="inherit" w:cs="Times New Roman"/>
                  <w:sz w:val="24"/>
                  <w:szCs w:val="24"/>
                  <w:lang w:eastAsia="en-GB"/>
                </w:rPr>
                <w:t>provide</w:t>
              </w:r>
              <w:r w:rsidRPr="00E70916">
                <w:rPr>
                  <w:rFonts w:ascii="inherit" w:eastAsia="Times New Roman" w:hAnsi="inherit" w:cs="Times New Roman"/>
                  <w:sz w:val="24"/>
                  <w:szCs w:val="24"/>
                  <w:lang w:eastAsia="en-GB"/>
                </w:rPr>
                <w:t xml:space="preserve"> the</w:t>
              </w:r>
              <w:r w:rsidR="002C0599" w:rsidRPr="00E70916">
                <w:rPr>
                  <w:rFonts w:ascii="inherit" w:eastAsia="Times New Roman" w:hAnsi="inherit" w:cs="Times New Roman"/>
                  <w:sz w:val="24"/>
                  <w:szCs w:val="24"/>
                  <w:lang w:eastAsia="en-GB"/>
                </w:rPr>
                <w:t>se</w:t>
              </w:r>
              <w:r w:rsidRPr="00E70916">
                <w:rPr>
                  <w:rFonts w:ascii="inherit" w:eastAsia="Times New Roman" w:hAnsi="inherit" w:cs="Times New Roman"/>
                  <w:sz w:val="24"/>
                  <w:szCs w:val="24"/>
                  <w:lang w:eastAsia="en-GB"/>
                </w:rPr>
                <w:t xml:space="preserve"> </w:t>
              </w:r>
              <w:r w:rsidR="00554824" w:rsidRPr="00E70916">
                <w:rPr>
                  <w:rFonts w:ascii="inherit" w:eastAsia="Times New Roman" w:hAnsi="inherit" w:cs="Times New Roman"/>
                  <w:sz w:val="24"/>
                  <w:szCs w:val="24"/>
                  <w:lang w:eastAsia="en-GB"/>
                </w:rPr>
                <w:t xml:space="preserve">reactive power </w:t>
              </w:r>
              <w:r w:rsidRPr="00E70916">
                <w:rPr>
                  <w:rFonts w:ascii="inherit" w:eastAsia="Times New Roman" w:hAnsi="inherit" w:cs="Times New Roman"/>
                  <w:sz w:val="24"/>
                  <w:szCs w:val="24"/>
                  <w:lang w:eastAsia="en-GB"/>
                </w:rPr>
                <w:t xml:space="preserve">capabilities </w:t>
              </w:r>
              <w:r w:rsidR="00554824" w:rsidRPr="00E70916">
                <w:rPr>
                  <w:rFonts w:ascii="inherit" w:eastAsia="Times New Roman" w:hAnsi="inherit" w:cs="Times New Roman"/>
                  <w:sz w:val="24"/>
                  <w:szCs w:val="24"/>
                  <w:lang w:eastAsia="en-GB"/>
                </w:rPr>
                <w:t xml:space="preserve">when either </w:t>
              </w:r>
              <w:r w:rsidRPr="00E70916">
                <w:rPr>
                  <w:rFonts w:ascii="inherit" w:eastAsia="Times New Roman" w:hAnsi="inherit" w:cs="Times New Roman"/>
                  <w:sz w:val="24"/>
                  <w:szCs w:val="24"/>
                  <w:lang w:eastAsia="en-GB"/>
                </w:rPr>
                <w:t xml:space="preserve">importing </w:t>
              </w:r>
              <w:r w:rsidR="00554824" w:rsidRPr="00E70916">
                <w:rPr>
                  <w:rFonts w:ascii="inherit" w:eastAsia="Times New Roman" w:hAnsi="inherit" w:cs="Times New Roman"/>
                  <w:sz w:val="24"/>
                  <w:szCs w:val="24"/>
                  <w:lang w:eastAsia="en-GB"/>
                </w:rPr>
                <w:t>or</w:t>
              </w:r>
              <w:r w:rsidRPr="00E70916">
                <w:rPr>
                  <w:rFonts w:ascii="inherit" w:eastAsia="Times New Roman" w:hAnsi="inherit" w:cs="Times New Roman"/>
                  <w:sz w:val="24"/>
                  <w:szCs w:val="24"/>
                  <w:lang w:eastAsia="en-GB"/>
                </w:rPr>
                <w:t xml:space="preserve"> exporting active power.</w:t>
              </w:r>
            </w:ins>
          </w:p>
        </w:tc>
      </w:tr>
    </w:tbl>
    <w:p w14:paraId="2378A70A"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19</w:t>
      </w:r>
    </w:p>
    <w:p w14:paraId="66ACEC31"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1CA34757" w14:textId="77777777" w:rsidTr="003B7AE9">
        <w:tc>
          <w:tcPr>
            <w:tcW w:w="0" w:type="auto"/>
            <w:shd w:val="clear" w:color="auto" w:fill="auto"/>
            <w:hideMark/>
          </w:tcPr>
          <w:p w14:paraId="3232584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07048520" w14:textId="77777777" w:rsidTr="003B7AE9">
        <w:tc>
          <w:tcPr>
            <w:tcW w:w="0" w:type="auto"/>
            <w:shd w:val="clear" w:color="auto" w:fill="auto"/>
            <w:hideMark/>
          </w:tcPr>
          <w:p w14:paraId="482C073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E70916" w14:paraId="273FF90C" w14:textId="77777777">
              <w:tc>
                <w:tcPr>
                  <w:tcW w:w="0" w:type="auto"/>
                  <w:shd w:val="clear" w:color="auto" w:fill="auto"/>
                  <w:hideMark/>
                </w:tcPr>
                <w:p w14:paraId="260591B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E70916" w14:paraId="3FAACF6E" w14:textId="77777777">
              <w:tc>
                <w:tcPr>
                  <w:tcW w:w="0" w:type="auto"/>
                  <w:shd w:val="clear" w:color="auto" w:fill="auto"/>
                  <w:hideMark/>
                </w:tcPr>
                <w:p w14:paraId="6AE175D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E70916" w14:paraId="5DDC01DF" w14:textId="77777777">
              <w:tc>
                <w:tcPr>
                  <w:tcW w:w="0" w:type="auto"/>
                  <w:shd w:val="clear" w:color="auto" w:fill="auto"/>
                  <w:hideMark/>
                </w:tcPr>
                <w:p w14:paraId="5A46BC4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(iii)</w:t>
                  </w:r>
                </w:p>
              </w:tc>
              <w:tc>
                <w:tcPr>
                  <w:tcW w:w="0" w:type="auto"/>
                  <w:shd w:val="clear" w:color="auto" w:fill="auto"/>
                  <w:hideMark/>
                </w:tcPr>
                <w:p w14:paraId="66B2365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E70916" w14:paraId="09BFD13B" w14:textId="77777777">
              <w:tc>
                <w:tcPr>
                  <w:tcW w:w="0" w:type="auto"/>
                  <w:shd w:val="clear" w:color="auto" w:fill="auto"/>
                  <w:hideMark/>
                </w:tcPr>
                <w:p w14:paraId="373D51F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stator current limiter; and</w:t>
                  </w:r>
                </w:p>
              </w:tc>
            </w:tr>
          </w:tbl>
          <w:p w14:paraId="1ECA792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E70916" w14:paraId="16EBEE9A" w14:textId="77777777">
              <w:tc>
                <w:tcPr>
                  <w:tcW w:w="0" w:type="auto"/>
                  <w:shd w:val="clear" w:color="auto" w:fill="auto"/>
                  <w:hideMark/>
                </w:tcPr>
                <w:p w14:paraId="5897D51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3</w:t>
      </w:r>
    </w:p>
    <w:p w14:paraId="13FF726B"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Requirements for power park modules</w:t>
      </w:r>
    </w:p>
    <w:p w14:paraId="49D51DBB"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20</w:t>
      </w:r>
    </w:p>
    <w:p w14:paraId="0FE264E1"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Requirements for type B power park modules</w:t>
      </w:r>
    </w:p>
    <w:p w14:paraId="7B44CC5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0CFD2F12" w14:textId="77777777" w:rsidTr="003B7AE9">
        <w:tc>
          <w:tcPr>
            <w:tcW w:w="0" w:type="auto"/>
            <w:shd w:val="clear" w:color="auto" w:fill="auto"/>
            <w:hideMark/>
          </w:tcPr>
          <w:p w14:paraId="7F25ACF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41743B61" w14:textId="77777777" w:rsidTr="003B7AE9">
        <w:tc>
          <w:tcPr>
            <w:tcW w:w="0" w:type="auto"/>
            <w:shd w:val="clear" w:color="auto" w:fill="auto"/>
            <w:hideMark/>
          </w:tcPr>
          <w:p w14:paraId="6649970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E70916" w14:paraId="431FE6B6" w14:textId="77777777">
              <w:tc>
                <w:tcPr>
                  <w:tcW w:w="0" w:type="auto"/>
                  <w:shd w:val="clear" w:color="auto" w:fill="auto"/>
                  <w:hideMark/>
                </w:tcPr>
                <w:p w14:paraId="3B5244C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E70916" w14:paraId="34BAC758" w14:textId="77777777">
                    <w:tc>
                      <w:tcPr>
                        <w:tcW w:w="0" w:type="auto"/>
                        <w:shd w:val="clear" w:color="auto" w:fill="auto"/>
                        <w:hideMark/>
                      </w:tcPr>
                      <w:p w14:paraId="6B75AB4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E70916" w14:paraId="19FFC3A5" w14:textId="77777777">
                    <w:tc>
                      <w:tcPr>
                        <w:tcW w:w="0" w:type="auto"/>
                        <w:shd w:val="clear" w:color="auto" w:fill="auto"/>
                        <w:hideMark/>
                      </w:tcPr>
                      <w:p w14:paraId="16DE6B7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E70916" w14:paraId="269CBD3E" w14:textId="77777777">
              <w:tc>
                <w:tcPr>
                  <w:tcW w:w="0" w:type="auto"/>
                  <w:shd w:val="clear" w:color="auto" w:fill="auto"/>
                  <w:hideMark/>
                </w:tcPr>
                <w:p w14:paraId="47A8A82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E70916" w14:paraId="3983DB80" w14:textId="77777777">
                    <w:tc>
                      <w:tcPr>
                        <w:tcW w:w="0" w:type="auto"/>
                        <w:shd w:val="clear" w:color="auto" w:fill="auto"/>
                        <w:hideMark/>
                      </w:tcPr>
                      <w:p w14:paraId="47895F3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E70916" w14:paraId="066FCD8A" w14:textId="77777777">
                    <w:tc>
                      <w:tcPr>
                        <w:tcW w:w="0" w:type="auto"/>
                        <w:shd w:val="clear" w:color="auto" w:fill="auto"/>
                        <w:hideMark/>
                      </w:tcPr>
                      <w:p w14:paraId="1BA7475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E70916" w14:paraId="6C4346C4" w14:textId="77777777">
                    <w:tc>
                      <w:tcPr>
                        <w:tcW w:w="0" w:type="auto"/>
                        <w:shd w:val="clear" w:color="auto" w:fill="auto"/>
                        <w:hideMark/>
                      </w:tcPr>
                      <w:p w14:paraId="745B74E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5F1D2D11" w14:textId="77777777" w:rsidTr="003B7AE9">
        <w:tc>
          <w:tcPr>
            <w:tcW w:w="0" w:type="auto"/>
            <w:shd w:val="clear" w:color="auto" w:fill="auto"/>
            <w:hideMark/>
          </w:tcPr>
          <w:p w14:paraId="3D07A0A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(c)</w:t>
            </w:r>
          </w:p>
        </w:tc>
        <w:tc>
          <w:tcPr>
            <w:tcW w:w="0" w:type="auto"/>
            <w:shd w:val="clear" w:color="auto" w:fill="auto"/>
            <w:hideMark/>
          </w:tcPr>
          <w:p w14:paraId="68AA0F6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875CFFC" w14:textId="77777777" w:rsidTr="003B7AE9">
        <w:tc>
          <w:tcPr>
            <w:tcW w:w="0" w:type="auto"/>
            <w:shd w:val="clear" w:color="auto" w:fill="auto"/>
            <w:hideMark/>
          </w:tcPr>
          <w:p w14:paraId="07C7A1A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E70916" w14:paraId="43AC43EE" w14:textId="77777777">
              <w:tc>
                <w:tcPr>
                  <w:tcW w:w="0" w:type="auto"/>
                  <w:shd w:val="clear" w:color="auto" w:fill="auto"/>
                  <w:hideMark/>
                </w:tcPr>
                <w:p w14:paraId="1CF79C2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E70916" w14:paraId="048A1718" w14:textId="77777777">
              <w:tc>
                <w:tcPr>
                  <w:tcW w:w="0" w:type="auto"/>
                  <w:shd w:val="clear" w:color="auto" w:fill="auto"/>
                  <w:hideMark/>
                </w:tcPr>
                <w:p w14:paraId="7ADCF81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maximum allowed time for active power recovery; and</w:t>
                  </w:r>
                </w:p>
              </w:tc>
            </w:tr>
          </w:tbl>
          <w:p w14:paraId="40A4B50E"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E70916" w14:paraId="445F8517" w14:textId="77777777">
              <w:tc>
                <w:tcPr>
                  <w:tcW w:w="0" w:type="auto"/>
                  <w:shd w:val="clear" w:color="auto" w:fill="auto"/>
                  <w:hideMark/>
                </w:tcPr>
                <w:p w14:paraId="09C2C2E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magnitude and accuracy for active power recovery;</w:t>
                  </w:r>
                </w:p>
              </w:tc>
            </w:tr>
          </w:tbl>
          <w:p w14:paraId="1F818FC9"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31012EE" w14:textId="77777777" w:rsidTr="003B7AE9">
        <w:tc>
          <w:tcPr>
            <w:tcW w:w="0" w:type="auto"/>
            <w:shd w:val="clear" w:color="auto" w:fill="auto"/>
            <w:hideMark/>
          </w:tcPr>
          <w:p w14:paraId="505E494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E70916" w14:paraId="0E1E9746" w14:textId="77777777">
              <w:tc>
                <w:tcPr>
                  <w:tcW w:w="0" w:type="auto"/>
                  <w:shd w:val="clear" w:color="auto" w:fill="auto"/>
                  <w:hideMark/>
                </w:tcPr>
                <w:p w14:paraId="22466C0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E70916" w14:paraId="1A568239" w14:textId="77777777">
              <w:tc>
                <w:tcPr>
                  <w:tcW w:w="0" w:type="auto"/>
                  <w:shd w:val="clear" w:color="auto" w:fill="auto"/>
                  <w:hideMark/>
                </w:tcPr>
                <w:p w14:paraId="3BB3E3F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E70916" w14:paraId="3A61E818" w14:textId="77777777">
              <w:tc>
                <w:tcPr>
                  <w:tcW w:w="0" w:type="auto"/>
                  <w:shd w:val="clear" w:color="auto" w:fill="auto"/>
                  <w:hideMark/>
                </w:tcPr>
                <w:p w14:paraId="246C632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E70916" w14:paraId="5FCA67CD" w14:textId="77777777">
              <w:tc>
                <w:tcPr>
                  <w:tcW w:w="0" w:type="auto"/>
                  <w:shd w:val="clear" w:color="auto" w:fill="auto"/>
                  <w:hideMark/>
                </w:tcPr>
                <w:p w14:paraId="190947C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E70916" w14:paraId="1823B21C" w14:textId="77777777">
              <w:tc>
                <w:tcPr>
                  <w:tcW w:w="0" w:type="auto"/>
                  <w:shd w:val="clear" w:color="auto" w:fill="auto"/>
                  <w:hideMark/>
                </w:tcPr>
                <w:p w14:paraId="72548C4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adequate damping of active power oscillations.</w:t>
                  </w:r>
                </w:p>
              </w:tc>
            </w:tr>
          </w:tbl>
          <w:p w14:paraId="2C74ACA5"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21</w:t>
      </w:r>
    </w:p>
    <w:p w14:paraId="6EDCF84F"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Requirements for type C power park modules</w:t>
      </w:r>
    </w:p>
    <w:p w14:paraId="2E2EF30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24B2FFD" w14:textId="77777777" w:rsidTr="003B7AE9">
        <w:tc>
          <w:tcPr>
            <w:tcW w:w="0" w:type="auto"/>
            <w:shd w:val="clear" w:color="auto" w:fill="auto"/>
            <w:hideMark/>
          </w:tcPr>
          <w:p w14:paraId="318E2AF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6C85A46D" w14:textId="77777777" w:rsidTr="003B7AE9">
        <w:tc>
          <w:tcPr>
            <w:tcW w:w="0" w:type="auto"/>
            <w:shd w:val="clear" w:color="auto" w:fill="auto"/>
            <w:hideMark/>
          </w:tcPr>
          <w:p w14:paraId="04C8DB1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F07BC6E" w14:textId="77777777" w:rsidTr="003B7AE9">
        <w:tc>
          <w:tcPr>
            <w:tcW w:w="0" w:type="auto"/>
            <w:shd w:val="clear" w:color="auto" w:fill="auto"/>
            <w:hideMark/>
          </w:tcPr>
          <w:p w14:paraId="089044F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w:t>
            </w:r>
            <w:r w:rsidRPr="00E70916">
              <w:rPr>
                <w:rFonts w:ascii="inherit" w:eastAsia="Times New Roman" w:hAnsi="inherit" w:cs="Times New Roman"/>
                <w:sz w:val="24"/>
                <w:szCs w:val="24"/>
                <w:lang w:eastAsia="en-GB"/>
              </w:rPr>
              <w:lastRenderedPageBreak/>
              <w:t>step-up transformer exists, and the connection point and shall be provided by the responsible owner of that line or cable.</w:t>
            </w:r>
          </w:p>
        </w:tc>
      </w:tr>
    </w:tbl>
    <w:p w14:paraId="26D4A44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7830A34F" w14:textId="77777777" w:rsidTr="003B7AE9">
        <w:tc>
          <w:tcPr>
            <w:tcW w:w="0" w:type="auto"/>
            <w:shd w:val="clear" w:color="auto" w:fill="auto"/>
            <w:hideMark/>
          </w:tcPr>
          <w:p w14:paraId="46AEE2E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E70916" w14:paraId="528CEBB4" w14:textId="77777777">
              <w:tc>
                <w:tcPr>
                  <w:tcW w:w="0" w:type="auto"/>
                  <w:shd w:val="clear" w:color="auto" w:fill="auto"/>
                  <w:hideMark/>
                </w:tcPr>
                <w:p w14:paraId="1B89E34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E70916" w14:paraId="5F5E7F04" w14:textId="77777777">
              <w:tc>
                <w:tcPr>
                  <w:tcW w:w="0" w:type="auto"/>
                  <w:shd w:val="clear" w:color="auto" w:fill="auto"/>
                  <w:hideMark/>
                </w:tcPr>
                <w:p w14:paraId="0FD500B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E70916" w14:paraId="7FAC14B2" w14:textId="77777777">
                    <w:tc>
                      <w:tcPr>
                        <w:tcW w:w="0" w:type="auto"/>
                        <w:shd w:val="clear" w:color="auto" w:fill="auto"/>
                        <w:hideMark/>
                      </w:tcPr>
                      <w:p w14:paraId="75E7807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shall not exceed the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E70916" w14:paraId="3857A5F3" w14:textId="77777777">
                    <w:tc>
                      <w:tcPr>
                        <w:tcW w:w="0" w:type="auto"/>
                        <w:shd w:val="clear" w:color="auto" w:fill="auto"/>
                        <w:hideMark/>
                      </w:tcPr>
                      <w:p w14:paraId="111EE50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dimensions of the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envelope (Q/P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E70916" w14:paraId="6F786014" w14:textId="77777777">
                    <w:tc>
                      <w:tcPr>
                        <w:tcW w:w="0" w:type="auto"/>
                        <w:shd w:val="clear" w:color="auto" w:fill="auto"/>
                        <w:hideMark/>
                      </w:tcPr>
                      <w:p w14:paraId="56A2893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position of the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E70916" w14:paraId="3D250DCF" w14:textId="77777777">
                    <w:tc>
                      <w:tcPr>
                        <w:tcW w:w="0" w:type="auto"/>
                        <w:shd w:val="clear" w:color="auto" w:fill="auto"/>
                        <w:hideMark/>
                      </w:tcPr>
                      <w:p w14:paraId="50E755E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specified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i/>
                      <w:iCs/>
                      <w:sz w:val="24"/>
                      <w:szCs w:val="24"/>
                      <w:lang w:eastAsia="en-GB"/>
                    </w:rPr>
                    <w:t>Figure 8</w:t>
                  </w:r>
                </w:p>
                <w:p w14:paraId="0E273988"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sz w:val="24"/>
                      <w:szCs w:val="24"/>
                      <w:lang w:eastAsia="en-GB"/>
                    </w:rPr>
                    <w:t>U-Q/P</w:t>
                  </w:r>
                  <w:r w:rsidRPr="00E70916">
                    <w:rPr>
                      <w:rFonts w:ascii="inherit" w:eastAsia="Times New Roman" w:hAnsi="inherit" w:cs="Times New Roman"/>
                      <w:b/>
                      <w:bCs/>
                      <w:sz w:val="17"/>
                      <w:szCs w:val="17"/>
                      <w:vertAlign w:val="subscript"/>
                      <w:lang w:eastAsia="en-GB"/>
                    </w:rPr>
                    <w:t>max</w:t>
                  </w:r>
                  <w:r w:rsidRPr="00E70916">
                    <w:rPr>
                      <w:rFonts w:ascii="inherit" w:eastAsia="Times New Roman" w:hAnsi="inherit" w:cs="Times New Roman"/>
                      <w:b/>
                      <w:bCs/>
                      <w:sz w:val="24"/>
                      <w:szCs w:val="24"/>
                      <w:lang w:eastAsia="en-GB"/>
                    </w:rPr>
                    <w:t>-profile of a power park module</w:t>
                  </w:r>
                </w:p>
                <w:p w14:paraId="11D6C564" w14:textId="77777777" w:rsidR="003B7AE9" w:rsidRPr="00E70916" w:rsidRDefault="003B7AE9" w:rsidP="003B7AE9">
                  <w:pPr>
                    <w:spacing w:after="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diagram represents boundaries of a U-Q/P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The position, size and shape of the inner envelope are indicative.</w:t>
                  </w:r>
                </w:p>
                <w:p w14:paraId="1BA217E2"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i/>
                      <w:iCs/>
                      <w:sz w:val="24"/>
                      <w:szCs w:val="24"/>
                      <w:lang w:eastAsia="en-GB"/>
                    </w:rPr>
                    <w:t>Table 9</w:t>
                  </w:r>
                </w:p>
                <w:p w14:paraId="347AF0ED" w14:textId="77777777" w:rsidR="003B7AE9" w:rsidRPr="00E70916" w:rsidRDefault="003B7AE9" w:rsidP="003B7AE9">
                  <w:pPr>
                    <w:spacing w:before="120" w:after="120" w:line="240" w:lineRule="auto"/>
                    <w:jc w:val="center"/>
                    <w:rPr>
                      <w:rFonts w:ascii="inherit" w:eastAsia="Times New Roman" w:hAnsi="inherit" w:cs="Times New Roman"/>
                      <w:sz w:val="24"/>
                      <w:szCs w:val="24"/>
                      <w:lang w:eastAsia="en-GB"/>
                    </w:rPr>
                  </w:pPr>
                  <w:r w:rsidRPr="00E70916">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E70916"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Maximum range of Q/P</w:t>
                        </w:r>
                        <w:r w:rsidRPr="00E70916">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Maximum range of steady-state voltage level in PU</w:t>
                        </w:r>
                      </w:p>
                    </w:tc>
                  </w:tr>
                  <w:tr w:rsidR="003B7AE9" w:rsidRPr="00E70916"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0,225</w:t>
                        </w:r>
                      </w:p>
                    </w:tc>
                  </w:tr>
                  <w:tr w:rsidR="003B7AE9" w:rsidRPr="00E70916"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0,150</w:t>
                        </w:r>
                      </w:p>
                    </w:tc>
                  </w:tr>
                  <w:tr w:rsidR="003B7AE9" w:rsidRPr="00E70916"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0,225</w:t>
                        </w:r>
                      </w:p>
                    </w:tc>
                  </w:tr>
                  <w:tr w:rsidR="003B7AE9" w:rsidRPr="00E70916"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0,218</w:t>
                        </w:r>
                      </w:p>
                    </w:tc>
                  </w:tr>
                  <w:tr w:rsidR="003B7AE9" w:rsidRPr="00E70916"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0,220</w:t>
                        </w:r>
                      </w:p>
                    </w:tc>
                  </w:tr>
                </w:tbl>
                <w:p w14:paraId="57E09FC7"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E70916" w14:paraId="1D9611AF" w14:textId="77777777">
              <w:tc>
                <w:tcPr>
                  <w:tcW w:w="0" w:type="auto"/>
                  <w:shd w:val="clear" w:color="auto" w:fill="auto"/>
                  <w:hideMark/>
                </w:tcPr>
                <w:p w14:paraId="55B3996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E70916" w14:paraId="43F8229B" w14:textId="77777777" w:rsidTr="003B7AE9">
        <w:tc>
          <w:tcPr>
            <w:tcW w:w="0" w:type="auto"/>
            <w:shd w:val="clear" w:color="auto" w:fill="auto"/>
            <w:hideMark/>
          </w:tcPr>
          <w:p w14:paraId="03F3A5F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E70916" w14:paraId="29FD744D" w14:textId="77777777">
              <w:tc>
                <w:tcPr>
                  <w:tcW w:w="0" w:type="auto"/>
                  <w:shd w:val="clear" w:color="auto" w:fill="auto"/>
                  <w:hideMark/>
                </w:tcPr>
                <w:p w14:paraId="5E94BAF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E70916" w14:paraId="5A66772F" w14:textId="77777777">
              <w:tc>
                <w:tcPr>
                  <w:tcW w:w="0" w:type="auto"/>
                  <w:shd w:val="clear" w:color="auto" w:fill="auto"/>
                  <w:hideMark/>
                </w:tcPr>
                <w:p w14:paraId="346987B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E70916" w14:paraId="77CF1C98" w14:textId="77777777">
                    <w:tc>
                      <w:tcPr>
                        <w:tcW w:w="0" w:type="auto"/>
                        <w:shd w:val="clear" w:color="auto" w:fill="auto"/>
                        <w:hideMark/>
                      </w:tcPr>
                      <w:p w14:paraId="3EE0633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shall not exceed the P-Q/P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E70916" w14:paraId="1C201AE1" w14:textId="77777777">
                    <w:tc>
                      <w:tcPr>
                        <w:tcW w:w="0" w:type="auto"/>
                        <w:shd w:val="clear" w:color="auto" w:fill="auto"/>
                        <w:hideMark/>
                      </w:tcPr>
                      <w:p w14:paraId="250EBB0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range of the P-Q/P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E70916" w14:paraId="427EC5BB" w14:textId="77777777">
                    <w:tc>
                      <w:tcPr>
                        <w:tcW w:w="0" w:type="auto"/>
                        <w:shd w:val="clear" w:color="auto" w:fill="auto"/>
                        <w:hideMark/>
                      </w:tcPr>
                      <w:p w14:paraId="0FE39A0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active power range of the P-Q/P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envelope at zero reactive power shall be 1 pu,</w:t>
                        </w:r>
                      </w:p>
                    </w:tc>
                  </w:tr>
                </w:tbl>
                <w:p w14:paraId="14746C0E"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E70916" w14:paraId="1FF862B2" w14:textId="77777777">
                    <w:tc>
                      <w:tcPr>
                        <w:tcW w:w="0" w:type="auto"/>
                        <w:shd w:val="clear" w:color="auto" w:fill="auto"/>
                        <w:hideMark/>
                      </w:tcPr>
                      <w:p w14:paraId="516215C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E70916" w14:paraId="166EF9A5" w14:textId="77777777">
                    <w:tc>
                      <w:tcPr>
                        <w:tcW w:w="0" w:type="auto"/>
                        <w:shd w:val="clear" w:color="auto" w:fill="auto"/>
                        <w:hideMark/>
                      </w:tcPr>
                      <w:p w14:paraId="6B634D3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position of the P-Q/P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E70916" w14:paraId="6CFABAD6" w14:textId="77777777">
              <w:tc>
                <w:tcPr>
                  <w:tcW w:w="0" w:type="auto"/>
                  <w:shd w:val="clear" w:color="auto" w:fill="auto"/>
                  <w:hideMark/>
                </w:tcPr>
                <w:p w14:paraId="52085DB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when operating at an active power output below maximum capacity (P&lt;P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the power park module shall be capable of providing reactive power at any operating point inside its P-Q/P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i/>
                      <w:iCs/>
                      <w:sz w:val="24"/>
                      <w:szCs w:val="24"/>
                      <w:lang w:eastAsia="en-GB"/>
                    </w:rPr>
                    <w:t>Figure 9</w:t>
                  </w:r>
                </w:p>
                <w:p w14:paraId="115077C2" w14:textId="77777777" w:rsidR="003B7AE9" w:rsidRPr="00E70916" w:rsidRDefault="003B7AE9" w:rsidP="003B7AE9">
                  <w:pPr>
                    <w:spacing w:before="240" w:after="120" w:line="240" w:lineRule="auto"/>
                    <w:jc w:val="both"/>
                    <w:rPr>
                      <w:rFonts w:ascii="inherit" w:eastAsia="Times New Roman" w:hAnsi="inherit" w:cs="Times New Roman"/>
                      <w:b/>
                      <w:bCs/>
                      <w:sz w:val="24"/>
                      <w:szCs w:val="24"/>
                      <w:lang w:eastAsia="en-GB"/>
                    </w:rPr>
                  </w:pPr>
                  <w:r w:rsidRPr="00E70916">
                    <w:rPr>
                      <w:rFonts w:ascii="inherit" w:eastAsia="Times New Roman" w:hAnsi="inherit" w:cs="Times New Roman"/>
                      <w:b/>
                      <w:bCs/>
                      <w:sz w:val="24"/>
                      <w:szCs w:val="24"/>
                      <w:lang w:eastAsia="en-GB"/>
                    </w:rPr>
                    <w:t>P-Q/P</w:t>
                  </w:r>
                  <w:r w:rsidRPr="00E70916">
                    <w:rPr>
                      <w:rFonts w:ascii="inherit" w:eastAsia="Times New Roman" w:hAnsi="inherit" w:cs="Times New Roman"/>
                      <w:b/>
                      <w:bCs/>
                      <w:sz w:val="17"/>
                      <w:szCs w:val="17"/>
                      <w:vertAlign w:val="subscript"/>
                      <w:lang w:eastAsia="en-GB"/>
                    </w:rPr>
                    <w:t>max</w:t>
                  </w:r>
                  <w:r w:rsidRPr="00E70916">
                    <w:rPr>
                      <w:rFonts w:ascii="inherit" w:eastAsia="Times New Roman" w:hAnsi="inherit" w:cs="Times New Roman"/>
                      <w:b/>
                      <w:bCs/>
                      <w:sz w:val="24"/>
                      <w:szCs w:val="24"/>
                      <w:lang w:eastAsia="en-GB"/>
                    </w:rPr>
                    <w:t>-profile of a power park module</w:t>
                  </w:r>
                </w:p>
                <w:p w14:paraId="570F1ABA" w14:textId="77777777" w:rsidR="003B7AE9" w:rsidRPr="00E70916" w:rsidRDefault="003B7AE9" w:rsidP="003B7AE9">
                  <w:pPr>
                    <w:spacing w:after="0" w:line="240" w:lineRule="auto"/>
                    <w:rPr>
                      <w:rFonts w:ascii="inherit" w:eastAsia="Times New Roman" w:hAnsi="inherit" w:cs="Times New Roman"/>
                      <w:sz w:val="24"/>
                      <w:szCs w:val="24"/>
                      <w:lang w:eastAsia="en-GB"/>
                    </w:rPr>
                  </w:pPr>
                  <w:r w:rsidRPr="00E70916">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diagram represents boundaries of a P-Q/P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E70916" w14:paraId="21494F4D" w14:textId="77777777">
              <w:tc>
                <w:tcPr>
                  <w:tcW w:w="0" w:type="auto"/>
                  <w:shd w:val="clear" w:color="auto" w:fill="auto"/>
                  <w:hideMark/>
                </w:tcPr>
                <w:p w14:paraId="1D9A88C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 shall be capable of moving to any operating point within its P-Q/P</w:t>
                  </w:r>
                  <w:r w:rsidRPr="00E70916">
                    <w:rPr>
                      <w:rFonts w:ascii="inherit" w:eastAsia="Times New Roman" w:hAnsi="inherit" w:cs="Times New Roman"/>
                      <w:sz w:val="17"/>
                      <w:szCs w:val="17"/>
                      <w:vertAlign w:val="subscript"/>
                      <w:lang w:eastAsia="en-GB"/>
                    </w:rPr>
                    <w:t>max</w:t>
                  </w:r>
                  <w:r w:rsidRPr="00E70916">
                    <w:rPr>
                      <w:rFonts w:ascii="inherit" w:eastAsia="Times New Roman" w:hAnsi="inherit" w:cs="Times New Roman"/>
                      <w:sz w:val="24"/>
                      <w:szCs w:val="24"/>
                      <w:lang w:eastAsia="en-GB"/>
                    </w:rPr>
                    <w:t> profile in appropriate timescales to target values requested by the relevant system operator;</w:t>
                  </w:r>
                </w:p>
              </w:tc>
            </w:tr>
            <w:tr w:rsidR="008A2A0A" w:rsidRPr="00E70916" w14:paraId="703F2922" w14:textId="77777777">
              <w:trPr>
                <w:ins w:id="256" w:author="Author"/>
              </w:trPr>
              <w:tc>
                <w:tcPr>
                  <w:tcW w:w="0" w:type="auto"/>
                  <w:shd w:val="clear" w:color="auto" w:fill="auto"/>
                </w:tcPr>
                <w:p w14:paraId="64A288E4" w14:textId="701ED327" w:rsidR="008A2A0A" w:rsidRPr="00E70916" w:rsidRDefault="006940DA" w:rsidP="003B7AE9">
                  <w:pPr>
                    <w:spacing w:before="120" w:after="0" w:line="240" w:lineRule="auto"/>
                    <w:jc w:val="both"/>
                    <w:rPr>
                      <w:ins w:id="257" w:author="Author"/>
                      <w:rFonts w:ascii="inherit" w:eastAsia="Times New Roman" w:hAnsi="inherit" w:cs="Times New Roman"/>
                      <w:sz w:val="24"/>
                      <w:szCs w:val="24"/>
                      <w:lang w:eastAsia="en-GB"/>
                    </w:rPr>
                  </w:pPr>
                  <w:ins w:id="258" w:author="Author">
                    <w:r w:rsidRPr="00E70916">
                      <w:rPr>
                        <w:rFonts w:ascii="inherit" w:eastAsia="Times New Roman" w:hAnsi="inherit" w:cs="Times New Roman"/>
                        <w:sz w:val="24"/>
                        <w:szCs w:val="24"/>
                        <w:lang w:eastAsia="en-GB"/>
                      </w:rPr>
                      <w:t>(v)</w:t>
                    </w:r>
                  </w:ins>
                </w:p>
              </w:tc>
              <w:tc>
                <w:tcPr>
                  <w:tcW w:w="0" w:type="auto"/>
                  <w:shd w:val="clear" w:color="auto" w:fill="auto"/>
                </w:tcPr>
                <w:p w14:paraId="4A6A6F5D" w14:textId="0AF94A63" w:rsidR="008A2A0A" w:rsidRPr="00E70916" w:rsidRDefault="006940DA" w:rsidP="003B7AE9">
                  <w:pPr>
                    <w:spacing w:before="120" w:after="0" w:line="240" w:lineRule="auto"/>
                    <w:jc w:val="both"/>
                    <w:rPr>
                      <w:ins w:id="259" w:author="Author"/>
                      <w:rFonts w:ascii="inherit" w:eastAsia="Times New Roman" w:hAnsi="inherit" w:cs="Times New Roman"/>
                      <w:sz w:val="24"/>
                      <w:szCs w:val="24"/>
                      <w:lang w:eastAsia="en-GB"/>
                    </w:rPr>
                  </w:pPr>
                  <w:ins w:id="260" w:author="Author">
                    <w:r w:rsidRPr="00E70916">
                      <w:rPr>
                        <w:rFonts w:ascii="inherit" w:eastAsia="Times New Roman" w:hAnsi="inherit" w:cs="Times New Roman"/>
                        <w:sz w:val="24"/>
                        <w:szCs w:val="24"/>
                        <w:lang w:eastAsia="en-GB"/>
                      </w:rPr>
                      <w:t>electricity storage modules</w:t>
                    </w:r>
                    <w:r w:rsidR="00CA0116" w:rsidRPr="00E70916">
                      <w:rPr>
                        <w:rFonts w:ascii="inherit" w:eastAsia="Times New Roman" w:hAnsi="inherit" w:cs="Times New Roman"/>
                        <w:sz w:val="24"/>
                        <w:szCs w:val="24"/>
                        <w:lang w:eastAsia="en-GB"/>
                      </w:rPr>
                      <w:t xml:space="preserve"> shall have the capabilities expressed in</w:t>
                    </w:r>
                    <w:r w:rsidRPr="00E70916">
                      <w:rPr>
                        <w:rFonts w:ascii="inherit" w:eastAsia="Times New Roman" w:hAnsi="inherit" w:cs="Times New Roman"/>
                        <w:sz w:val="24"/>
                        <w:szCs w:val="24"/>
                        <w:lang w:eastAsia="en-GB"/>
                      </w:rPr>
                      <w:t xml:space="preserve"> Figure 9 </w:t>
                    </w:r>
                    <w:r w:rsidR="00CA0116" w:rsidRPr="00E70916">
                      <w:rPr>
                        <w:rFonts w:ascii="inherit" w:eastAsia="Times New Roman" w:hAnsi="inherit" w:cs="Times New Roman"/>
                        <w:sz w:val="24"/>
                        <w:szCs w:val="24"/>
                        <w:lang w:eastAsia="en-GB"/>
                      </w:rPr>
                      <w:t>for both importing and exporting active power.</w:t>
                    </w:r>
                  </w:ins>
                </w:p>
              </w:tc>
            </w:tr>
          </w:tbl>
          <w:p w14:paraId="1474128B"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7907756C" w14:textId="77777777" w:rsidTr="003B7AE9">
        <w:tc>
          <w:tcPr>
            <w:tcW w:w="0" w:type="auto"/>
            <w:shd w:val="clear" w:color="auto" w:fill="auto"/>
            <w:hideMark/>
          </w:tcPr>
          <w:p w14:paraId="3FB6521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E70916" w14:paraId="5C02BBDA" w14:textId="77777777" w:rsidTr="00F7092D">
              <w:tc>
                <w:tcPr>
                  <w:tcW w:w="0" w:type="auto"/>
                  <w:shd w:val="clear" w:color="auto" w:fill="auto"/>
                </w:tcPr>
                <w:p w14:paraId="4030EDE6" w14:textId="4712F58A" w:rsidR="003B7AE9" w:rsidRPr="00E70916" w:rsidRDefault="003B7AE9" w:rsidP="003B7AE9">
                  <w:pPr>
                    <w:spacing w:before="120" w:after="0" w:line="240" w:lineRule="auto"/>
                    <w:jc w:val="both"/>
                    <w:rPr>
                      <w:rFonts w:ascii="inherit" w:eastAsia="Times New Roman" w:hAnsi="inherit" w:cs="Times New Roman"/>
                      <w:sz w:val="24"/>
                      <w:szCs w:val="24"/>
                      <w:lang w:eastAsia="en-GB"/>
                    </w:rPr>
                  </w:pPr>
                  <w:del w:id="261" w:author="Author">
                    <w:r w:rsidRPr="00E70916" w:rsidDel="00882C81">
                      <w:rPr>
                        <w:rFonts w:ascii="inherit" w:eastAsia="Times New Roman" w:hAnsi="inherit" w:cs="Times New Roman"/>
                        <w:sz w:val="24"/>
                        <w:szCs w:val="24"/>
                        <w:lang w:eastAsia="en-GB"/>
                      </w:rPr>
                      <w:delText>(i)</w:delText>
                    </w:r>
                  </w:del>
                </w:p>
              </w:tc>
              <w:tc>
                <w:tcPr>
                  <w:tcW w:w="0" w:type="auto"/>
                  <w:shd w:val="clear" w:color="auto" w:fill="auto"/>
                </w:tcPr>
                <w:p w14:paraId="302379C1" w14:textId="7334AE63" w:rsidR="003B7AE9" w:rsidRPr="00E70916" w:rsidRDefault="003B7AE9" w:rsidP="003B7AE9">
                  <w:pPr>
                    <w:spacing w:before="120" w:after="0" w:line="240" w:lineRule="auto"/>
                    <w:jc w:val="both"/>
                    <w:rPr>
                      <w:rFonts w:ascii="inherit" w:eastAsia="Times New Roman" w:hAnsi="inherit" w:cs="Times New Roman"/>
                      <w:sz w:val="24"/>
                      <w:szCs w:val="24"/>
                      <w:lang w:eastAsia="en-GB"/>
                    </w:rPr>
                  </w:pPr>
                  <w:del w:id="262" w:author="Author">
                    <w:r w:rsidRPr="00E70916" w:rsidDel="00882C81">
                      <w:rPr>
                        <w:rFonts w:ascii="inherit" w:eastAsia="Times New Roman" w:hAnsi="inherit" w:cs="Times New Roman"/>
                        <w:sz w:val="24"/>
                        <w:szCs w:val="24"/>
                        <w:lang w:eastAsia="en-GB"/>
                      </w:rPr>
                      <w:delText>the power park module shall be capable of providing reactive power automatically by either voltage control mode, reactive power control mode or power factor control mode;</w:delText>
                    </w:r>
                  </w:del>
                </w:p>
              </w:tc>
            </w:tr>
          </w:tbl>
          <w:p w14:paraId="6FED72C2"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E70916" w14:paraId="5FD41433" w14:textId="77777777">
              <w:tc>
                <w:tcPr>
                  <w:tcW w:w="0" w:type="auto"/>
                  <w:shd w:val="clear" w:color="auto" w:fill="auto"/>
                  <w:hideMark/>
                </w:tcPr>
                <w:p w14:paraId="0358712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del w:id="263" w:author="Author">
                    <w:r w:rsidRPr="00E70916" w:rsidDel="00882C81">
                      <w:rPr>
                        <w:rFonts w:ascii="inherit" w:eastAsia="Times New Roman" w:hAnsi="inherit" w:cs="Times New Roman"/>
                        <w:sz w:val="24"/>
                        <w:szCs w:val="24"/>
                        <w:lang w:eastAsia="en-GB"/>
                      </w:rPr>
                      <w:delText>i</w:delText>
                    </w:r>
                  </w:del>
                  <w:r w:rsidRPr="00E70916">
                    <w:rPr>
                      <w:rFonts w:ascii="inherit" w:eastAsia="Times New Roman" w:hAnsi="inherit" w:cs="Times New Roman"/>
                      <w:sz w:val="24"/>
                      <w:szCs w:val="24"/>
                      <w:lang w:eastAsia="en-GB"/>
                    </w:rPr>
                    <w:t>)</w:t>
                  </w:r>
                </w:p>
              </w:tc>
              <w:tc>
                <w:tcPr>
                  <w:tcW w:w="0" w:type="auto"/>
                  <w:shd w:val="clear" w:color="auto" w:fill="auto"/>
                  <w:hideMark/>
                </w:tcPr>
                <w:p w14:paraId="72F944D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E70916" w14:paraId="1115405C" w14:textId="77777777">
              <w:tc>
                <w:tcPr>
                  <w:tcW w:w="0" w:type="auto"/>
                  <w:shd w:val="clear" w:color="auto" w:fill="auto"/>
                  <w:hideMark/>
                </w:tcPr>
                <w:p w14:paraId="3906DC21" w14:textId="2A73BFFA"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del w:id="264" w:author="Author">
                    <w:r w:rsidRPr="00E70916" w:rsidDel="00882C81">
                      <w:rPr>
                        <w:rFonts w:ascii="inherit" w:eastAsia="Times New Roman" w:hAnsi="inherit" w:cs="Times New Roman"/>
                        <w:sz w:val="24"/>
                        <w:szCs w:val="24"/>
                        <w:lang w:eastAsia="en-GB"/>
                      </w:rPr>
                      <w:delText>i</w:delText>
                    </w:r>
                  </w:del>
                  <w:r w:rsidRPr="00E70916">
                    <w:rPr>
                      <w:rFonts w:ascii="inherit" w:eastAsia="Times New Roman" w:hAnsi="inherit" w:cs="Times New Roman"/>
                      <w:sz w:val="24"/>
                      <w:szCs w:val="24"/>
                      <w:lang w:eastAsia="en-GB"/>
                    </w:rPr>
                    <w:t>i)</w:t>
                  </w:r>
                </w:p>
              </w:tc>
              <w:tc>
                <w:tcPr>
                  <w:tcW w:w="0" w:type="auto"/>
                  <w:shd w:val="clear" w:color="auto" w:fill="auto"/>
                  <w:hideMark/>
                </w:tcPr>
                <w:p w14:paraId="5737C1D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5"/>
              <w:gridCol w:w="8204"/>
            </w:tblGrid>
            <w:tr w:rsidR="003B7AE9" w:rsidRPr="00E70916" w14:paraId="3295997A" w14:textId="77777777">
              <w:tc>
                <w:tcPr>
                  <w:tcW w:w="0" w:type="auto"/>
                  <w:shd w:val="clear" w:color="auto" w:fill="auto"/>
                  <w:hideMark/>
                </w:tcPr>
                <w:p w14:paraId="3F8F6DE9" w14:textId="16399702"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(i</w:t>
                  </w:r>
                  <w:ins w:id="265" w:author="Author">
                    <w:r w:rsidR="00882C81" w:rsidRPr="00E70916">
                      <w:rPr>
                        <w:rFonts w:ascii="inherit" w:eastAsia="Times New Roman" w:hAnsi="inherit" w:cs="Times New Roman"/>
                        <w:sz w:val="24"/>
                        <w:szCs w:val="24"/>
                        <w:lang w:eastAsia="en-GB"/>
                      </w:rPr>
                      <w:t>ii</w:t>
                    </w:r>
                  </w:ins>
                  <w:del w:id="266" w:author="Author">
                    <w:r w:rsidRPr="00E70916" w:rsidDel="00882C81">
                      <w:rPr>
                        <w:rFonts w:ascii="inherit" w:eastAsia="Times New Roman" w:hAnsi="inherit" w:cs="Times New Roman"/>
                        <w:sz w:val="24"/>
                        <w:szCs w:val="24"/>
                        <w:lang w:eastAsia="en-GB"/>
                      </w:rPr>
                      <w:delText>v</w:delText>
                    </w:r>
                  </w:del>
                  <w:r w:rsidRPr="00E70916">
                    <w:rPr>
                      <w:rFonts w:ascii="inherit" w:eastAsia="Times New Roman" w:hAnsi="inherit" w:cs="Times New Roman"/>
                      <w:sz w:val="24"/>
                      <w:szCs w:val="24"/>
                      <w:lang w:eastAsia="en-GB"/>
                    </w:rPr>
                    <w:t>)</w:t>
                  </w:r>
                </w:p>
              </w:tc>
              <w:tc>
                <w:tcPr>
                  <w:tcW w:w="0" w:type="auto"/>
                  <w:shd w:val="clear" w:color="auto" w:fill="auto"/>
                  <w:hideMark/>
                </w:tcPr>
                <w:p w14:paraId="7C786A5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E70916">
                    <w:rPr>
                      <w:rFonts w:ascii="inherit" w:eastAsia="Times New Roman" w:hAnsi="inherit" w:cs="Times New Roman"/>
                      <w:sz w:val="17"/>
                      <w:szCs w:val="17"/>
                      <w:vertAlign w:val="subscript"/>
                      <w:lang w:eastAsia="en-GB"/>
                    </w:rPr>
                    <w:t>1</w:t>
                  </w:r>
                  <w:r w:rsidRPr="00E70916">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E70916">
                    <w:rPr>
                      <w:rFonts w:ascii="inherit" w:eastAsia="Times New Roman" w:hAnsi="inherit" w:cs="Times New Roman"/>
                      <w:sz w:val="17"/>
                      <w:szCs w:val="17"/>
                      <w:vertAlign w:val="subscript"/>
                      <w:lang w:eastAsia="en-GB"/>
                    </w:rPr>
                    <w:t>2</w:t>
                  </w:r>
                  <w:r w:rsidRPr="00E70916">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E70916" w14:paraId="2F07251E" w14:textId="77777777">
              <w:tc>
                <w:tcPr>
                  <w:tcW w:w="0" w:type="auto"/>
                  <w:shd w:val="clear" w:color="auto" w:fill="auto"/>
                  <w:hideMark/>
                </w:tcPr>
                <w:p w14:paraId="620F91A3" w14:textId="1CE863C2"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ins w:id="267" w:author="Author">
                    <w:r w:rsidR="00882C81" w:rsidRPr="00E70916">
                      <w:rPr>
                        <w:rFonts w:ascii="inherit" w:eastAsia="Times New Roman" w:hAnsi="inherit" w:cs="Times New Roman"/>
                        <w:sz w:val="24"/>
                        <w:szCs w:val="24"/>
                        <w:lang w:eastAsia="en-GB"/>
                      </w:rPr>
                      <w:t>i</w:t>
                    </w:r>
                  </w:ins>
                  <w:r w:rsidRPr="00E70916">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E70916" w14:paraId="578655D7" w14:textId="77777777">
              <w:tc>
                <w:tcPr>
                  <w:tcW w:w="0" w:type="auto"/>
                  <w:shd w:val="clear" w:color="auto" w:fill="auto"/>
                  <w:hideMark/>
                </w:tcPr>
                <w:p w14:paraId="4DFDD12A" w14:textId="223B10A1"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del w:id="268" w:author="Author">
                    <w:r w:rsidRPr="00E70916" w:rsidDel="00882C81">
                      <w:rPr>
                        <w:rFonts w:ascii="inherit" w:eastAsia="Times New Roman" w:hAnsi="inherit" w:cs="Times New Roman"/>
                        <w:sz w:val="24"/>
                        <w:szCs w:val="24"/>
                        <w:lang w:eastAsia="en-GB"/>
                      </w:rPr>
                      <w:delText>i</w:delText>
                    </w:r>
                  </w:del>
                  <w:r w:rsidRPr="00E70916">
                    <w:rPr>
                      <w:rFonts w:ascii="inherit" w:eastAsia="Times New Roman" w:hAnsi="inherit" w:cs="Times New Roman"/>
                      <w:sz w:val="24"/>
                      <w:szCs w:val="24"/>
                      <w:lang w:eastAsia="en-GB"/>
                    </w:rPr>
                    <w:t>)</w:t>
                  </w:r>
                </w:p>
              </w:tc>
              <w:tc>
                <w:tcPr>
                  <w:tcW w:w="0" w:type="auto"/>
                  <w:shd w:val="clear" w:color="auto" w:fill="auto"/>
                  <w:hideMark/>
                </w:tcPr>
                <w:p w14:paraId="1D4E14F2" w14:textId="64EE448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ins w:id="269" w:author="Author">
                    <w:r w:rsidR="00256371" w:rsidRPr="00E70916">
                      <w:rPr>
                        <w:rFonts w:ascii="inherit" w:eastAsia="Times New Roman" w:hAnsi="inherit" w:cs="Times New Roman"/>
                        <w:sz w:val="24"/>
                        <w:szCs w:val="24"/>
                        <w:lang w:eastAsia="en-GB"/>
                      </w:rPr>
                      <w:t xml:space="preserve"> The relevant system operator shall consider the appropriate requirements for electricity storage modules when specifying power factor control at operation near zero active power;</w:t>
                    </w:r>
                  </w:ins>
                </w:p>
              </w:tc>
            </w:tr>
          </w:tbl>
          <w:p w14:paraId="5797EF5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E70916" w14:paraId="391900AB" w14:textId="77777777">
              <w:tc>
                <w:tcPr>
                  <w:tcW w:w="0" w:type="auto"/>
                  <w:shd w:val="clear" w:color="auto" w:fill="auto"/>
                  <w:hideMark/>
                </w:tcPr>
                <w:p w14:paraId="7AC605CA" w14:textId="1AE2A0E0"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del w:id="270" w:author="Author">
                    <w:r w:rsidRPr="00E70916" w:rsidDel="00882C81">
                      <w:rPr>
                        <w:rFonts w:ascii="inherit" w:eastAsia="Times New Roman" w:hAnsi="inherit" w:cs="Times New Roman"/>
                        <w:sz w:val="24"/>
                        <w:szCs w:val="24"/>
                        <w:lang w:eastAsia="en-GB"/>
                      </w:rPr>
                      <w:delText>i</w:delText>
                    </w:r>
                  </w:del>
                  <w:r w:rsidRPr="00E70916">
                    <w:rPr>
                      <w:rFonts w:ascii="inherit" w:eastAsia="Times New Roman" w:hAnsi="inherit" w:cs="Times New Roman"/>
                      <w:sz w:val="24"/>
                      <w:szCs w:val="24"/>
                      <w:lang w:eastAsia="en-GB"/>
                    </w:rPr>
                    <w:t>i)</w:t>
                  </w:r>
                </w:p>
              </w:tc>
              <w:tc>
                <w:tcPr>
                  <w:tcW w:w="0" w:type="auto"/>
                  <w:shd w:val="clear" w:color="auto" w:fill="auto"/>
                  <w:hideMark/>
                </w:tcPr>
                <w:p w14:paraId="19D91C2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51E0E1F5" w14:textId="77777777" w:rsidTr="003B7AE9">
        <w:tc>
          <w:tcPr>
            <w:tcW w:w="0" w:type="auto"/>
            <w:shd w:val="clear" w:color="auto" w:fill="auto"/>
            <w:hideMark/>
          </w:tcPr>
          <w:p w14:paraId="1C10347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E70916" w14:paraId="34D3B3D3" w14:textId="77777777" w:rsidTr="003B7AE9">
        <w:tc>
          <w:tcPr>
            <w:tcW w:w="0" w:type="auto"/>
            <w:shd w:val="clear" w:color="auto" w:fill="auto"/>
            <w:hideMark/>
          </w:tcPr>
          <w:p w14:paraId="04A11BA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22</w:t>
      </w:r>
    </w:p>
    <w:p w14:paraId="6514465A"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Requirements for type D power park modules</w:t>
      </w:r>
    </w:p>
    <w:p w14:paraId="55DBCC40"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4</w:t>
      </w:r>
    </w:p>
    <w:p w14:paraId="2D069C2E"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23</w:t>
      </w:r>
    </w:p>
    <w:p w14:paraId="7D29888C"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General provisions</w:t>
      </w:r>
    </w:p>
    <w:p w14:paraId="3D686F5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CC5FEB7" w14:textId="77777777" w:rsidTr="003B7AE9">
        <w:tc>
          <w:tcPr>
            <w:tcW w:w="0" w:type="auto"/>
            <w:shd w:val="clear" w:color="auto" w:fill="auto"/>
            <w:hideMark/>
          </w:tcPr>
          <w:p w14:paraId="07F5761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C2A5A2A" w14:textId="77777777" w:rsidTr="003B7AE9">
        <w:tc>
          <w:tcPr>
            <w:tcW w:w="0" w:type="auto"/>
            <w:shd w:val="clear" w:color="auto" w:fill="auto"/>
            <w:hideMark/>
          </w:tcPr>
          <w:p w14:paraId="467E157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24</w:t>
      </w:r>
    </w:p>
    <w:p w14:paraId="4A0E72A0"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25</w:t>
      </w:r>
    </w:p>
    <w:p w14:paraId="1F82F2E7"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E70916"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E70916">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E70916"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Time period for operation</w:t>
            </w:r>
          </w:p>
        </w:tc>
      </w:tr>
      <w:tr w:rsidR="003B7AE9" w:rsidRPr="00E70916"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60 minutes</w:t>
            </w:r>
          </w:p>
        </w:tc>
      </w:tr>
      <w:tr w:rsidR="003B7AE9" w:rsidRPr="00E70916"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 pu-1,118 pu</w:t>
            </w:r>
            <w:hyperlink r:id="rId29" w:anchor="ntr*-L_2016112EN.01000101-E0007"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1,118 pu-1,15 pu</w:t>
            </w:r>
            <w:hyperlink r:id="rId30" w:anchor="ntr*-L_2016112EN.01000101-E0007"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less than 20 minutes and not more than 60 minutes</w:t>
            </w:r>
          </w:p>
        </w:tc>
      </w:tr>
      <w:tr w:rsidR="003B7AE9" w:rsidRPr="00E70916"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pu-1,05 pu</w:t>
            </w:r>
            <w:hyperlink r:id="rId31" w:anchor="ntr**-L_2016112EN.01000101-E0008"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1,05 pu-1,10 pu</w:t>
            </w:r>
            <w:hyperlink r:id="rId32" w:anchor="ntr**-L_2016112EN.01000101-E0008"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less than 20 minutes and not more than 60 minutes</w:t>
            </w:r>
          </w:p>
        </w:tc>
      </w:tr>
      <w:tr w:rsidR="003B7AE9" w:rsidRPr="00E70916"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1,05 pu-1,10 pu</w:t>
            </w:r>
            <w:hyperlink r:id="rId33" w:anchor="ntr*-L_2016112EN.01000101-E0007"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60 minutes</w:t>
            </w:r>
          </w:p>
        </w:tc>
      </w:tr>
      <w:tr w:rsidR="003B7AE9" w:rsidRPr="00E70916"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1,05 pu-1,10 pu</w:t>
            </w:r>
            <w:hyperlink r:id="rId34" w:anchor="ntr**-L_2016112EN.01000101-E0008"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To be specified by each TSO, but not more than 60 minutes</w:t>
            </w:r>
          </w:p>
        </w:tc>
      </w:tr>
      <w:tr w:rsidR="003B7AE9" w:rsidRPr="00E70916"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pu-1,10 pu</w:t>
            </w:r>
            <w:hyperlink r:id="rId35" w:anchor="ntr*-L_2016112EN.01000101-E0007"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pu-1,05 pu</w:t>
            </w:r>
            <w:hyperlink r:id="rId36" w:anchor="ntr**-L_2016112EN.01000101-E0008"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1,05 pu-1,10 pu</w:t>
            </w:r>
            <w:hyperlink r:id="rId37" w:anchor="ntr**-L_2016112EN.01000101-E0008"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15 minutes</w:t>
            </w:r>
          </w:p>
        </w:tc>
      </w:tr>
      <w:tr w:rsidR="003B7AE9" w:rsidRPr="00E70916"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lastRenderedPageBreak/>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0,85 pu-0,90 pu</w:t>
            </w:r>
            <w:hyperlink r:id="rId38" w:anchor="ntr*-L_2016112EN.01000101-E0007"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30 minutes</w:t>
            </w:r>
          </w:p>
        </w:tc>
      </w:tr>
      <w:tr w:rsidR="003B7AE9" w:rsidRPr="00E70916"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pu-1,118 pu</w:t>
            </w:r>
            <w:hyperlink r:id="rId39" w:anchor="ntr*-L_2016112EN.01000101-E0007"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1,118 pu-1,15 pu</w:t>
            </w:r>
            <w:hyperlink r:id="rId40" w:anchor="ntr*-L_2016112EN.01000101-E0007"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20 minutes</w:t>
            </w:r>
          </w:p>
        </w:tc>
      </w:tr>
      <w:tr w:rsidR="003B7AE9" w:rsidRPr="00E70916"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0,88 pu-0,90 pu</w:t>
            </w:r>
            <w:hyperlink r:id="rId41" w:anchor="ntr**-L_2016112EN.01000101-E0008"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20 minutes</w:t>
            </w:r>
          </w:p>
        </w:tc>
      </w:tr>
      <w:tr w:rsidR="003B7AE9" w:rsidRPr="00E70916"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0,90 pu-1,097 pu</w:t>
            </w:r>
            <w:hyperlink r:id="rId42" w:anchor="ntr**-L_2016112EN.01000101-E0008"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Unlimited</w:t>
            </w:r>
          </w:p>
        </w:tc>
      </w:tr>
      <w:tr w:rsidR="003B7AE9" w:rsidRPr="00E70916"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E70916"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1,097 pu-1,15 pu</w:t>
            </w:r>
            <w:hyperlink r:id="rId43" w:anchor="ntr**-L_2016112EN.01000101-E0008"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20 minutes</w:t>
            </w:r>
          </w:p>
        </w:tc>
      </w:tr>
    </w:tbl>
    <w:p w14:paraId="17D4AF6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E70916"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E70916">
        <w:rPr>
          <w:rFonts w:ascii="inherit" w:eastAsia="Times New Roman" w:hAnsi="inherit" w:cs="Times New Roman"/>
          <w:i/>
          <w:iCs/>
          <w:color w:val="000000"/>
          <w:sz w:val="24"/>
          <w:szCs w:val="24"/>
          <w:lang w:eastAsia="en-GB"/>
        </w:rPr>
        <w:t>Table 11</w:t>
      </w:r>
    </w:p>
    <w:p w14:paraId="5999F983" w14:textId="77777777" w:rsidR="003B7AE9" w:rsidRPr="00E70916"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E70916">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E70916"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Maximum range of Q/P</w:t>
            </w:r>
            <w:r w:rsidRPr="00E70916">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E70916" w:rsidRDefault="003B7AE9" w:rsidP="003B7AE9">
            <w:pPr>
              <w:spacing w:before="60" w:after="60" w:line="240" w:lineRule="auto"/>
              <w:ind w:right="195"/>
              <w:jc w:val="center"/>
              <w:rPr>
                <w:rFonts w:ascii="inherit" w:eastAsia="Times New Roman" w:hAnsi="inherit" w:cs="Times New Roman"/>
                <w:b/>
                <w:bCs/>
                <w:lang w:eastAsia="en-GB"/>
              </w:rPr>
            </w:pPr>
            <w:r w:rsidRPr="00E70916">
              <w:rPr>
                <w:rFonts w:ascii="inherit" w:eastAsia="Times New Roman" w:hAnsi="inherit" w:cs="Times New Roman"/>
                <w:b/>
                <w:bCs/>
                <w:lang w:eastAsia="en-GB"/>
              </w:rPr>
              <w:t>Maximum range of steady-state voltage level in PU</w:t>
            </w:r>
          </w:p>
        </w:tc>
      </w:tr>
      <w:tr w:rsidR="003B7AE9" w:rsidRPr="00E70916"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0,225</w:t>
            </w:r>
          </w:p>
        </w:tc>
      </w:tr>
      <w:tr w:rsidR="003B7AE9" w:rsidRPr="00E70916"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0,150</w:t>
            </w:r>
          </w:p>
        </w:tc>
      </w:tr>
      <w:tr w:rsidR="003B7AE9" w:rsidRPr="00E70916"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w:t>
            </w:r>
            <w:hyperlink r:id="rId44" w:anchor="ntr***-L_2016112EN.01000101-E0009"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p w14:paraId="3EA8D414"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0,33</w:t>
            </w:r>
            <w:hyperlink r:id="rId45" w:anchor="ntr****-L_2016112EN.01000101-E0010" w:history="1">
              <w:r w:rsidRPr="00E70916">
                <w:rPr>
                  <w:rFonts w:ascii="inherit" w:eastAsia="Times New Roman" w:hAnsi="inherit" w:cs="Times New Roman"/>
                  <w:color w:val="337AB7"/>
                  <w:lang w:eastAsia="en-GB"/>
                </w:rPr>
                <w:t> (</w:t>
              </w:r>
              <w:r w:rsidRPr="00E70916">
                <w:rPr>
                  <w:rFonts w:ascii="inherit" w:eastAsia="Times New Roman" w:hAnsi="inherit" w:cs="Times New Roman"/>
                  <w:color w:val="337AB7"/>
                  <w:sz w:val="15"/>
                  <w:szCs w:val="15"/>
                  <w:vertAlign w:val="superscript"/>
                  <w:lang w:eastAsia="en-GB"/>
                </w:rPr>
                <w:t>****</w:t>
              </w:r>
              <w:r w:rsidRPr="00E70916">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0,225</w:t>
            </w:r>
          </w:p>
        </w:tc>
      </w:tr>
      <w:tr w:rsidR="003B7AE9" w:rsidRPr="00E70916"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0,218</w:t>
            </w:r>
          </w:p>
        </w:tc>
      </w:tr>
      <w:tr w:rsidR="003B7AE9" w:rsidRPr="00E70916"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E70916" w:rsidRDefault="003B7AE9" w:rsidP="003B7AE9">
            <w:pPr>
              <w:spacing w:before="60" w:after="60" w:line="240" w:lineRule="auto"/>
              <w:rPr>
                <w:rFonts w:ascii="inherit" w:eastAsia="Times New Roman" w:hAnsi="inherit" w:cs="Times New Roman"/>
                <w:lang w:eastAsia="en-GB"/>
              </w:rPr>
            </w:pPr>
            <w:r w:rsidRPr="00E70916">
              <w:rPr>
                <w:rFonts w:ascii="inherit" w:eastAsia="Times New Roman" w:hAnsi="inherit" w:cs="Times New Roman"/>
                <w:lang w:eastAsia="en-GB"/>
              </w:rPr>
              <w:t>0,22</w:t>
            </w:r>
          </w:p>
        </w:tc>
      </w:tr>
    </w:tbl>
    <w:p w14:paraId="38388937"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lastRenderedPageBreak/>
        <w:t>Article 26</w:t>
      </w:r>
    </w:p>
    <w:p w14:paraId="6BF4C584"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27</w:t>
      </w:r>
    </w:p>
    <w:p w14:paraId="5C35DA46"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28</w:t>
      </w:r>
    </w:p>
    <w:p w14:paraId="68864874"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TITLE III</w:t>
      </w:r>
    </w:p>
    <w:p w14:paraId="4558F7DC"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1</w:t>
      </w:r>
    </w:p>
    <w:p w14:paraId="3226A538"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29</w:t>
      </w:r>
    </w:p>
    <w:p w14:paraId="1BA980F1"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General provisions</w:t>
      </w:r>
    </w:p>
    <w:p w14:paraId="50C454B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30</w:t>
      </w:r>
    </w:p>
    <w:p w14:paraId="49555AD7"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w:t>
      </w:r>
      <w:r w:rsidRPr="00E70916">
        <w:rPr>
          <w:rFonts w:ascii="inherit" w:eastAsia="Times New Roman" w:hAnsi="inherit" w:cs="Times New Roman"/>
          <w:color w:val="000000"/>
          <w:sz w:val="24"/>
          <w:szCs w:val="24"/>
          <w:lang w:eastAsia="en-GB"/>
        </w:rPr>
        <w:lastRenderedPageBreak/>
        <w:t>the system operator. Separate installation documents shall be provided for each power-generating module within the power-generating facility.</w:t>
      </w:r>
    </w:p>
    <w:p w14:paraId="667DE440"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E70916" w14:paraId="471B402A" w14:textId="77777777" w:rsidTr="003B7AE9">
        <w:tc>
          <w:tcPr>
            <w:tcW w:w="0" w:type="auto"/>
            <w:shd w:val="clear" w:color="auto" w:fill="auto"/>
            <w:hideMark/>
          </w:tcPr>
          <w:p w14:paraId="50E0CA3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location at which the connection is made;</w:t>
            </w:r>
          </w:p>
        </w:tc>
      </w:tr>
    </w:tbl>
    <w:p w14:paraId="7B796E9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E70916" w14:paraId="390166C9" w14:textId="77777777" w:rsidTr="003B7AE9">
        <w:tc>
          <w:tcPr>
            <w:tcW w:w="0" w:type="auto"/>
            <w:shd w:val="clear" w:color="auto" w:fill="auto"/>
            <w:hideMark/>
          </w:tcPr>
          <w:p w14:paraId="7C95515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date of the connection;</w:t>
            </w:r>
          </w:p>
        </w:tc>
      </w:tr>
    </w:tbl>
    <w:p w14:paraId="05D108B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E70916" w14:paraId="0A6612F8" w14:textId="77777777" w:rsidTr="003B7AE9">
        <w:tc>
          <w:tcPr>
            <w:tcW w:w="0" w:type="auto"/>
            <w:shd w:val="clear" w:color="auto" w:fill="auto"/>
            <w:hideMark/>
          </w:tcPr>
          <w:p w14:paraId="3F48D45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maximum capacity of the installation in kW;</w:t>
            </w:r>
          </w:p>
        </w:tc>
      </w:tr>
    </w:tbl>
    <w:p w14:paraId="08F2748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E70916" w14:paraId="53BB8488" w14:textId="77777777" w:rsidTr="003B7AE9">
        <w:tc>
          <w:tcPr>
            <w:tcW w:w="0" w:type="auto"/>
            <w:shd w:val="clear" w:color="auto" w:fill="auto"/>
            <w:hideMark/>
          </w:tcPr>
          <w:p w14:paraId="586D675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type of primary energy source;</w:t>
            </w:r>
          </w:p>
        </w:tc>
      </w:tr>
    </w:tbl>
    <w:p w14:paraId="5BD825C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BACE648" w14:textId="77777777" w:rsidTr="003B7AE9">
        <w:tc>
          <w:tcPr>
            <w:tcW w:w="0" w:type="auto"/>
            <w:shd w:val="clear" w:color="auto" w:fill="auto"/>
            <w:hideMark/>
          </w:tcPr>
          <w:p w14:paraId="0E2F25D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E70916" w14:paraId="5E096243" w14:textId="77777777" w:rsidTr="003B7AE9">
        <w:tc>
          <w:tcPr>
            <w:tcW w:w="0" w:type="auto"/>
            <w:shd w:val="clear" w:color="auto" w:fill="auto"/>
            <w:hideMark/>
          </w:tcPr>
          <w:p w14:paraId="20AF081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E70916" w14:paraId="13A07EE4" w14:textId="77777777" w:rsidTr="003B7AE9">
        <w:tc>
          <w:tcPr>
            <w:tcW w:w="0" w:type="auto"/>
            <w:shd w:val="clear" w:color="auto" w:fill="auto"/>
            <w:hideMark/>
          </w:tcPr>
          <w:p w14:paraId="3A86EA4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E70916" w14:paraId="45644A6A" w14:textId="77777777" w:rsidTr="003B7AE9">
        <w:tc>
          <w:tcPr>
            <w:tcW w:w="0" w:type="auto"/>
            <w:shd w:val="clear" w:color="auto" w:fill="auto"/>
            <w:hideMark/>
          </w:tcPr>
          <w:p w14:paraId="56DA247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(h)</w:t>
            </w:r>
          </w:p>
        </w:tc>
        <w:tc>
          <w:tcPr>
            <w:tcW w:w="0" w:type="auto"/>
            <w:shd w:val="clear" w:color="auto" w:fill="auto"/>
            <w:hideMark/>
          </w:tcPr>
          <w:p w14:paraId="4ADFEE59" w14:textId="77777777" w:rsidR="003B7AE9" w:rsidRPr="00E70916" w:rsidRDefault="003B7AE9" w:rsidP="003B7AE9">
            <w:pPr>
              <w:spacing w:before="120" w:after="0" w:line="240" w:lineRule="auto"/>
              <w:jc w:val="both"/>
              <w:rPr>
                <w:ins w:id="271" w:author="Autho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contact details of the power-generating facility owner and the installer and their signatures.</w:t>
            </w:r>
          </w:p>
          <w:p w14:paraId="09B6D05E" w14:textId="3F755851" w:rsidR="00B00662" w:rsidRPr="00E70916" w:rsidRDefault="00B00662" w:rsidP="003B7AE9">
            <w:pPr>
              <w:spacing w:before="120" w:after="0" w:line="240" w:lineRule="auto"/>
              <w:jc w:val="both"/>
              <w:rPr>
                <w:rFonts w:ascii="inherit" w:eastAsia="Times New Roman" w:hAnsi="inherit" w:cs="Times New Roman"/>
                <w:sz w:val="24"/>
                <w:szCs w:val="24"/>
                <w:lang w:eastAsia="en-GB"/>
              </w:rPr>
            </w:pPr>
            <w:ins w:id="272" w:author="Author">
              <w:r w:rsidRPr="00E70916">
                <w:rPr>
                  <w:rFonts w:ascii="inherit" w:eastAsia="Times New Roman" w:hAnsi="inherit" w:cs="Times New Roman"/>
                  <w:color w:val="000000"/>
                  <w:sz w:val="24"/>
                  <w:szCs w:val="24"/>
                  <w:lang w:eastAsia="en-GB"/>
                </w:rPr>
                <w:t xml:space="preserve">3.  Electric vehicles </w:t>
              </w:r>
              <w:r w:rsidR="00B602D1" w:rsidRPr="00E70916">
                <w:rPr>
                  <w:rFonts w:ascii="inherit" w:eastAsia="Times New Roman" w:hAnsi="inherit" w:cs="Times New Roman"/>
                  <w:color w:val="000000"/>
                  <w:sz w:val="24"/>
                  <w:szCs w:val="24"/>
                  <w:lang w:eastAsia="en-GB"/>
                </w:rPr>
                <w:t xml:space="preserve">owners </w:t>
              </w:r>
              <w:r w:rsidRPr="00E70916">
                <w:rPr>
                  <w:rFonts w:ascii="inherit" w:eastAsia="Times New Roman" w:hAnsi="inherit" w:cs="Times New Roman"/>
                  <w:color w:val="000000"/>
                  <w:sz w:val="24"/>
                  <w:szCs w:val="24"/>
                  <w:lang w:eastAsia="en-GB"/>
                </w:rPr>
                <w:t xml:space="preserve">do not need to submit an installation document.  Electric vehicle owners must submit an equipment certificate as directed by the relevant system operator.  This paragraph 3 does not apply to electric vehicle charging points, </w:t>
              </w:r>
              <w:r w:rsidR="00C34822" w:rsidRPr="00C34822">
                <w:rPr>
                  <w:rFonts w:ascii="inherit" w:eastAsia="Times New Roman" w:hAnsi="inherit" w:cs="Times New Roman"/>
                  <w:color w:val="000000"/>
                  <w:sz w:val="24"/>
                  <w:szCs w:val="24"/>
                  <w:lang w:eastAsia="en-GB"/>
                </w:rPr>
                <w:t>where the owner of the installation must submit an installation document as required by paragraph 2</w:t>
              </w:r>
            </w:ins>
            <w:r w:rsidR="00F469A3">
              <w:rPr>
                <w:rFonts w:ascii="inherit" w:eastAsia="Times New Roman" w:hAnsi="inherit" w:cs="Times New Roman"/>
                <w:color w:val="000000"/>
                <w:sz w:val="24"/>
                <w:szCs w:val="24"/>
                <w:lang w:eastAsia="en-GB"/>
              </w:rPr>
              <w:t>.</w:t>
            </w:r>
            <w:r w:rsidR="008E1044" w:rsidRPr="008E1044">
              <w:rPr>
                <w:rFonts w:ascii="inherit" w:eastAsia="Times New Roman" w:hAnsi="inherit" w:cs="Times New Roman"/>
                <w:color w:val="000000"/>
                <w:sz w:val="24"/>
                <w:szCs w:val="24"/>
                <w:lang w:eastAsia="en-GB"/>
              </w:rPr>
              <w:t xml:space="preserve"> </w:t>
            </w:r>
            <w:ins w:id="273" w:author="Author">
              <w:r w:rsidR="00C34822" w:rsidRPr="00C34822">
                <w:rPr>
                  <w:rFonts w:ascii="inherit" w:eastAsia="Times New Roman" w:hAnsi="inherit" w:cs="Times New Roman"/>
                  <w:color w:val="000000"/>
                  <w:sz w:val="24"/>
                  <w:szCs w:val="24"/>
                  <w:lang w:eastAsia="en-GB"/>
                </w:rPr>
                <w:t>Exports from a</w:t>
              </w:r>
              <w:r w:rsidR="00BA15BD">
                <w:rPr>
                  <w:rFonts w:ascii="inherit" w:eastAsia="Times New Roman" w:hAnsi="inherit" w:cs="Times New Roman"/>
                  <w:color w:val="000000"/>
                  <w:sz w:val="24"/>
                  <w:szCs w:val="24"/>
                  <w:lang w:eastAsia="en-GB"/>
                </w:rPr>
                <w:t>n electric vehicle</w:t>
              </w:r>
              <w:r w:rsidR="00F43B0B">
                <w:rPr>
                  <w:rFonts w:ascii="inherit" w:eastAsia="Times New Roman" w:hAnsi="inherit" w:cs="Times New Roman"/>
                  <w:color w:val="000000"/>
                  <w:sz w:val="24"/>
                  <w:szCs w:val="24"/>
                  <w:lang w:eastAsia="en-GB"/>
                </w:rPr>
                <w:t xml:space="preserve"> </w:t>
              </w:r>
              <w:r w:rsidR="00C34822" w:rsidRPr="00C34822">
                <w:rPr>
                  <w:rFonts w:ascii="inherit" w:eastAsia="Times New Roman" w:hAnsi="inherit" w:cs="Times New Roman"/>
                  <w:color w:val="000000"/>
                  <w:sz w:val="24"/>
                  <w:szCs w:val="24"/>
                  <w:lang w:eastAsia="en-GB"/>
                </w:rPr>
                <w:t>are only to be allowed via a charge point that has been applied for and notified in accordance with this Art 30.</w:t>
              </w:r>
              <w:r w:rsidR="00C34822">
                <w:rPr>
                  <w:rFonts w:ascii="inherit" w:eastAsia="Times New Roman" w:hAnsi="inherit" w:cs="Times New Roman"/>
                  <w:color w:val="000000"/>
                  <w:sz w:val="24"/>
                  <w:szCs w:val="24"/>
                  <w:lang w:eastAsia="en-GB"/>
                </w:rPr>
                <w:t xml:space="preserve"> </w:t>
              </w:r>
            </w:ins>
          </w:p>
        </w:tc>
      </w:tr>
    </w:tbl>
    <w:p w14:paraId="33879B0D" w14:textId="4593C23C"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del w:id="274" w:author="Author">
        <w:r w:rsidRPr="00E70916" w:rsidDel="00B00662">
          <w:rPr>
            <w:rFonts w:ascii="inherit" w:eastAsia="Times New Roman" w:hAnsi="inherit" w:cs="Times New Roman"/>
            <w:color w:val="000000"/>
            <w:sz w:val="24"/>
            <w:szCs w:val="24"/>
            <w:lang w:eastAsia="en-GB"/>
          </w:rPr>
          <w:delText>3</w:delText>
        </w:r>
      </w:del>
      <w:ins w:id="275" w:author="Author">
        <w:r w:rsidR="00B00662" w:rsidRPr="00E70916">
          <w:rPr>
            <w:rFonts w:ascii="inherit" w:eastAsia="Times New Roman" w:hAnsi="inherit" w:cs="Times New Roman"/>
            <w:color w:val="000000"/>
            <w:sz w:val="24"/>
            <w:szCs w:val="24"/>
            <w:lang w:eastAsia="en-GB"/>
          </w:rPr>
          <w:t>4</w:t>
        </w:r>
      </w:ins>
      <w:r w:rsidRPr="00E70916">
        <w:rPr>
          <w:rFonts w:ascii="inherit" w:eastAsia="Times New Roman" w:hAnsi="inherit" w:cs="Times New Roman"/>
          <w:color w:val="000000"/>
          <w:sz w:val="24"/>
          <w:szCs w:val="24"/>
          <w:lang w:eastAsia="en-GB"/>
        </w:rPr>
        <w:t>.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31</w:t>
      </w:r>
    </w:p>
    <w:p w14:paraId="69C6127D"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32</w:t>
      </w:r>
    </w:p>
    <w:p w14:paraId="70B2186A"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1.   For the purpose of operational notification for connection of each new type B and C power-generating module, a power-generating module document (‘PGMD’) shall be </w:t>
      </w:r>
      <w:r w:rsidRPr="00E70916">
        <w:rPr>
          <w:rFonts w:ascii="inherit" w:eastAsia="Times New Roman" w:hAnsi="inherit" w:cs="Times New Roman"/>
          <w:color w:val="000000"/>
          <w:sz w:val="24"/>
          <w:szCs w:val="24"/>
          <w:lang w:eastAsia="en-GB"/>
        </w:rPr>
        <w:lastRenderedPageBreak/>
        <w:t>provided by the power-generating facility owner to the relevant system operator and shall include a statement of compliance.</w:t>
      </w:r>
    </w:p>
    <w:p w14:paraId="1E96A03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6EB3706B" w14:textId="77777777" w:rsidTr="003B7AE9">
        <w:tc>
          <w:tcPr>
            <w:tcW w:w="0" w:type="auto"/>
            <w:shd w:val="clear" w:color="auto" w:fill="auto"/>
            <w:hideMark/>
          </w:tcPr>
          <w:p w14:paraId="4FD6A40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E70916" w14:paraId="4F72997A" w14:textId="77777777" w:rsidTr="003B7AE9">
        <w:tc>
          <w:tcPr>
            <w:tcW w:w="0" w:type="auto"/>
            <w:shd w:val="clear" w:color="auto" w:fill="auto"/>
            <w:hideMark/>
          </w:tcPr>
          <w:p w14:paraId="36AD74D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itemised statement of compliance;</w:t>
            </w:r>
          </w:p>
        </w:tc>
      </w:tr>
    </w:tbl>
    <w:p w14:paraId="7A76CDC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406874A3" w14:textId="77777777" w:rsidTr="003B7AE9">
        <w:tc>
          <w:tcPr>
            <w:tcW w:w="0" w:type="auto"/>
            <w:shd w:val="clear" w:color="auto" w:fill="auto"/>
            <w:hideMark/>
          </w:tcPr>
          <w:p w14:paraId="3AC18A8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3A30F08D" w14:textId="77777777" w:rsidTr="003B7AE9">
        <w:tc>
          <w:tcPr>
            <w:tcW w:w="0" w:type="auto"/>
            <w:shd w:val="clear" w:color="auto" w:fill="auto"/>
            <w:hideMark/>
          </w:tcPr>
          <w:p w14:paraId="3B468FB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78E9260" w14:textId="77777777" w:rsidTr="003B7AE9">
        <w:tc>
          <w:tcPr>
            <w:tcW w:w="0" w:type="auto"/>
            <w:shd w:val="clear" w:color="auto" w:fill="auto"/>
            <w:hideMark/>
          </w:tcPr>
          <w:p w14:paraId="61154FB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E70916" w14:paraId="416C33FF" w14:textId="77777777" w:rsidTr="003B7AE9">
        <w:tc>
          <w:tcPr>
            <w:tcW w:w="0" w:type="auto"/>
            <w:shd w:val="clear" w:color="auto" w:fill="auto"/>
            <w:hideMark/>
          </w:tcPr>
          <w:p w14:paraId="5F64987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E70916" w14:paraId="4496DF78" w14:textId="77777777" w:rsidTr="003B7AE9">
        <w:tc>
          <w:tcPr>
            <w:tcW w:w="0" w:type="auto"/>
            <w:shd w:val="clear" w:color="auto" w:fill="auto"/>
            <w:hideMark/>
          </w:tcPr>
          <w:p w14:paraId="5BCF8A3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33</w:t>
      </w:r>
    </w:p>
    <w:p w14:paraId="71AE171F"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E70916" w14:paraId="44879FD1" w14:textId="77777777" w:rsidTr="003B7AE9">
        <w:tc>
          <w:tcPr>
            <w:tcW w:w="0" w:type="auto"/>
            <w:shd w:val="clear" w:color="auto" w:fill="auto"/>
            <w:hideMark/>
          </w:tcPr>
          <w:p w14:paraId="00B0A6F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energisation operational notification (‘EON’);</w:t>
            </w:r>
          </w:p>
        </w:tc>
      </w:tr>
    </w:tbl>
    <w:p w14:paraId="220AEC8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E70916" w14:paraId="2E0A9281" w14:textId="77777777" w:rsidTr="003B7AE9">
        <w:tc>
          <w:tcPr>
            <w:tcW w:w="0" w:type="auto"/>
            <w:shd w:val="clear" w:color="auto" w:fill="auto"/>
            <w:hideMark/>
          </w:tcPr>
          <w:p w14:paraId="1821DAA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interim operational notification (‘ION’); and</w:t>
            </w:r>
          </w:p>
        </w:tc>
      </w:tr>
    </w:tbl>
    <w:p w14:paraId="66A31F3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E70916" w14:paraId="26AB722D" w14:textId="77777777" w:rsidTr="003B7AE9">
        <w:tc>
          <w:tcPr>
            <w:tcW w:w="0" w:type="auto"/>
            <w:shd w:val="clear" w:color="auto" w:fill="auto"/>
            <w:hideMark/>
          </w:tcPr>
          <w:p w14:paraId="1AF1CF0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final operational notification (‘FON’).</w:t>
            </w:r>
          </w:p>
        </w:tc>
      </w:tr>
    </w:tbl>
    <w:p w14:paraId="1A47FC32"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lastRenderedPageBreak/>
        <w:t>Article 34</w:t>
      </w:r>
    </w:p>
    <w:p w14:paraId="56A2C774"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35</w:t>
      </w:r>
    </w:p>
    <w:p w14:paraId="204C52EE"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E70916" w14:paraId="440C4AFB" w14:textId="77777777" w:rsidTr="003B7AE9">
        <w:tc>
          <w:tcPr>
            <w:tcW w:w="0" w:type="auto"/>
            <w:shd w:val="clear" w:color="auto" w:fill="auto"/>
            <w:hideMark/>
          </w:tcPr>
          <w:p w14:paraId="7BF4001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itemised statement of compliance;</w:t>
            </w:r>
          </w:p>
        </w:tc>
      </w:tr>
    </w:tbl>
    <w:p w14:paraId="26A5647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658297BD" w14:textId="77777777" w:rsidTr="003B7AE9">
        <w:tc>
          <w:tcPr>
            <w:tcW w:w="0" w:type="auto"/>
            <w:shd w:val="clear" w:color="auto" w:fill="auto"/>
            <w:hideMark/>
          </w:tcPr>
          <w:p w14:paraId="320CD91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6157AE22" w14:textId="77777777" w:rsidTr="003B7AE9">
        <w:tc>
          <w:tcPr>
            <w:tcW w:w="0" w:type="auto"/>
            <w:shd w:val="clear" w:color="auto" w:fill="auto"/>
            <w:hideMark/>
          </w:tcPr>
          <w:p w14:paraId="5F01C43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50067CA1" w14:textId="77777777" w:rsidTr="003B7AE9">
        <w:tc>
          <w:tcPr>
            <w:tcW w:w="0" w:type="auto"/>
            <w:shd w:val="clear" w:color="auto" w:fill="auto"/>
            <w:hideMark/>
          </w:tcPr>
          <w:p w14:paraId="15D5915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52108841" w14:textId="77777777" w:rsidTr="003B7AE9">
        <w:tc>
          <w:tcPr>
            <w:tcW w:w="0" w:type="auto"/>
            <w:shd w:val="clear" w:color="auto" w:fill="auto"/>
            <w:hideMark/>
          </w:tcPr>
          <w:p w14:paraId="19C5B97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E70916" w14:paraId="1B84933A" w14:textId="77777777" w:rsidTr="003B7AE9">
        <w:tc>
          <w:tcPr>
            <w:tcW w:w="0" w:type="auto"/>
            <w:shd w:val="clear" w:color="auto" w:fill="auto"/>
            <w:hideMark/>
          </w:tcPr>
          <w:p w14:paraId="699585F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36</w:t>
      </w:r>
    </w:p>
    <w:p w14:paraId="4EA2BDED"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1.   A FON shall entitle the power-generating facility owner to operate a power-generating module by using the grid connection.</w:t>
      </w:r>
    </w:p>
    <w:p w14:paraId="0E8CC620"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E70916" w14:paraId="1090CA3C" w14:textId="77777777" w:rsidTr="003B7AE9">
        <w:tc>
          <w:tcPr>
            <w:tcW w:w="0" w:type="auto"/>
            <w:shd w:val="clear" w:color="auto" w:fill="auto"/>
            <w:hideMark/>
          </w:tcPr>
          <w:p w14:paraId="1C0CE65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an itemised statement of compliance; and</w:t>
            </w:r>
          </w:p>
        </w:tc>
      </w:tr>
    </w:tbl>
    <w:p w14:paraId="1DAB237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04A8F7C5" w14:textId="77777777" w:rsidTr="003B7AE9">
        <w:tc>
          <w:tcPr>
            <w:tcW w:w="0" w:type="auto"/>
            <w:shd w:val="clear" w:color="auto" w:fill="auto"/>
            <w:hideMark/>
          </w:tcPr>
          <w:p w14:paraId="497C1A2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37</w:t>
      </w:r>
    </w:p>
    <w:p w14:paraId="2A9FB7A7"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07D2068B" w14:textId="77777777" w:rsidTr="003B7AE9">
        <w:tc>
          <w:tcPr>
            <w:tcW w:w="0" w:type="auto"/>
            <w:shd w:val="clear" w:color="auto" w:fill="auto"/>
            <w:hideMark/>
          </w:tcPr>
          <w:p w14:paraId="7D490E1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E70916" w14:paraId="4D58DE7A" w14:textId="77777777" w:rsidTr="003B7AE9">
        <w:tc>
          <w:tcPr>
            <w:tcW w:w="0" w:type="auto"/>
            <w:shd w:val="clear" w:color="auto" w:fill="auto"/>
            <w:hideMark/>
          </w:tcPr>
          <w:p w14:paraId="1F3D066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E70916" w14:paraId="119CC364" w14:textId="77777777" w:rsidTr="003B7AE9">
        <w:tc>
          <w:tcPr>
            <w:tcW w:w="0" w:type="auto"/>
            <w:shd w:val="clear" w:color="auto" w:fill="auto"/>
            <w:hideMark/>
          </w:tcPr>
          <w:p w14:paraId="547638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unresolved issues justifying the granting of the LON;</w:t>
            </w:r>
          </w:p>
        </w:tc>
      </w:tr>
    </w:tbl>
    <w:p w14:paraId="46009F1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E70916" w14:paraId="0DE04F53" w14:textId="77777777" w:rsidTr="003B7AE9">
        <w:tc>
          <w:tcPr>
            <w:tcW w:w="0" w:type="auto"/>
            <w:shd w:val="clear" w:color="auto" w:fill="auto"/>
            <w:hideMark/>
          </w:tcPr>
          <w:p w14:paraId="20E3B49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6716922" w14:textId="77777777" w:rsidTr="003B7AE9">
        <w:tc>
          <w:tcPr>
            <w:tcW w:w="0" w:type="auto"/>
            <w:shd w:val="clear" w:color="auto" w:fill="auto"/>
            <w:hideMark/>
          </w:tcPr>
          <w:p w14:paraId="1E48B76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 xml:space="preserve">a maximum period of validity which shall not exceed 12 months. The initial period granted may be shorter with the possibility of an extension if evidence is submitted to </w:t>
            </w:r>
            <w:r w:rsidRPr="00E70916">
              <w:rPr>
                <w:rFonts w:ascii="inherit" w:eastAsia="Times New Roman" w:hAnsi="inherit" w:cs="Times New Roman"/>
                <w:sz w:val="24"/>
                <w:szCs w:val="24"/>
                <w:lang w:eastAsia="en-GB"/>
              </w:rPr>
              <w:lastRenderedPageBreak/>
              <w:t>the satisfaction of the relevant system operator demonstrating that substantial progress has been made towards achieving full compliance.</w:t>
            </w:r>
          </w:p>
        </w:tc>
      </w:tr>
    </w:tbl>
    <w:p w14:paraId="67DB064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4.   The FON shall be suspended during the period of validity of the LON with regard to the items for which the LON has been issued.</w:t>
      </w:r>
    </w:p>
    <w:p w14:paraId="588BE1B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2</w:t>
      </w:r>
    </w:p>
    <w:p w14:paraId="323F5883"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Cost-benefit analysis</w:t>
      </w:r>
    </w:p>
    <w:p w14:paraId="43337920"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38</w:t>
      </w:r>
    </w:p>
    <w:p w14:paraId="28BA8ACE"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E70916" w14:paraId="5B6EED95" w14:textId="77777777" w:rsidTr="003B7AE9">
        <w:tc>
          <w:tcPr>
            <w:tcW w:w="0" w:type="auto"/>
            <w:shd w:val="clear" w:color="auto" w:fill="auto"/>
            <w:hideMark/>
          </w:tcPr>
          <w:p w14:paraId="3DE276B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7887F05C" w14:textId="77777777" w:rsidTr="003B7AE9">
        <w:tc>
          <w:tcPr>
            <w:tcW w:w="0" w:type="auto"/>
            <w:shd w:val="clear" w:color="auto" w:fill="auto"/>
            <w:hideMark/>
          </w:tcPr>
          <w:p w14:paraId="3641B58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E70916" w14:paraId="03C0D6BA" w14:textId="77777777" w:rsidTr="003B7AE9">
        <w:tc>
          <w:tcPr>
            <w:tcW w:w="0" w:type="auto"/>
            <w:shd w:val="clear" w:color="auto" w:fill="auto"/>
            <w:hideMark/>
          </w:tcPr>
          <w:p w14:paraId="7A065ED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(c)</w:t>
            </w:r>
          </w:p>
        </w:tc>
        <w:tc>
          <w:tcPr>
            <w:tcW w:w="0" w:type="auto"/>
            <w:shd w:val="clear" w:color="auto" w:fill="auto"/>
            <w:hideMark/>
          </w:tcPr>
          <w:p w14:paraId="617294B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52EB3C4" w14:textId="77777777" w:rsidTr="003B7AE9">
        <w:tc>
          <w:tcPr>
            <w:tcW w:w="0" w:type="auto"/>
            <w:shd w:val="clear" w:color="auto" w:fill="auto"/>
            <w:hideMark/>
          </w:tcPr>
          <w:p w14:paraId="6FCA285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EE5D702" w14:textId="77777777" w:rsidTr="003B7AE9">
        <w:tc>
          <w:tcPr>
            <w:tcW w:w="0" w:type="auto"/>
            <w:shd w:val="clear" w:color="auto" w:fill="auto"/>
            <w:hideMark/>
          </w:tcPr>
          <w:p w14:paraId="0431744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39</w:t>
      </w:r>
    </w:p>
    <w:p w14:paraId="378B70BD"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Principles of cost-benefit analysis</w:t>
      </w:r>
    </w:p>
    <w:p w14:paraId="7B70C13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0C6A0814" w14:textId="77777777" w:rsidTr="003B7AE9">
        <w:tc>
          <w:tcPr>
            <w:tcW w:w="0" w:type="auto"/>
            <w:shd w:val="clear" w:color="auto" w:fill="auto"/>
            <w:hideMark/>
          </w:tcPr>
          <w:p w14:paraId="4B9D9D5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E70916" w14:paraId="0743E723" w14:textId="77777777">
              <w:tc>
                <w:tcPr>
                  <w:tcW w:w="0" w:type="auto"/>
                  <w:shd w:val="clear" w:color="auto" w:fill="auto"/>
                  <w:hideMark/>
                </w:tcPr>
                <w:p w14:paraId="100A6CA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net present value;</w:t>
                  </w:r>
                </w:p>
              </w:tc>
            </w:tr>
          </w:tbl>
          <w:p w14:paraId="5306D39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E70916" w14:paraId="4758BB9A" w14:textId="77777777">
              <w:tc>
                <w:tcPr>
                  <w:tcW w:w="0" w:type="auto"/>
                  <w:shd w:val="clear" w:color="auto" w:fill="auto"/>
                  <w:hideMark/>
                </w:tcPr>
                <w:p w14:paraId="47F0830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return on investment;</w:t>
                  </w:r>
                </w:p>
              </w:tc>
            </w:tr>
          </w:tbl>
          <w:p w14:paraId="3221EB7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E70916" w14:paraId="316BFB45" w14:textId="77777777">
              <w:tc>
                <w:tcPr>
                  <w:tcW w:w="0" w:type="auto"/>
                  <w:shd w:val="clear" w:color="auto" w:fill="auto"/>
                  <w:hideMark/>
                </w:tcPr>
                <w:p w14:paraId="5A53435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rate of return;</w:t>
                  </w:r>
                </w:p>
              </w:tc>
            </w:tr>
          </w:tbl>
          <w:p w14:paraId="1693521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E70916" w14:paraId="7759B5D2" w14:textId="77777777">
              <w:tc>
                <w:tcPr>
                  <w:tcW w:w="0" w:type="auto"/>
                  <w:shd w:val="clear" w:color="auto" w:fill="auto"/>
                  <w:hideMark/>
                </w:tcPr>
                <w:p w14:paraId="2CC230C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time needed to break even;</w:t>
                  </w:r>
                </w:p>
              </w:tc>
            </w:tr>
          </w:tbl>
          <w:p w14:paraId="47A12735"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56522C7E" w14:textId="77777777" w:rsidTr="003B7AE9">
        <w:tc>
          <w:tcPr>
            <w:tcW w:w="0" w:type="auto"/>
            <w:shd w:val="clear" w:color="auto" w:fill="auto"/>
            <w:hideMark/>
          </w:tcPr>
          <w:p w14:paraId="45A1C37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E70916" w14:paraId="580BB5A8" w14:textId="77777777">
              <w:tc>
                <w:tcPr>
                  <w:tcW w:w="0" w:type="auto"/>
                  <w:shd w:val="clear" w:color="auto" w:fill="auto"/>
                  <w:hideMark/>
                </w:tcPr>
                <w:p w14:paraId="2AA3C8D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E70916" w14:paraId="0F15744F" w14:textId="77777777">
              <w:tc>
                <w:tcPr>
                  <w:tcW w:w="0" w:type="auto"/>
                  <w:shd w:val="clear" w:color="auto" w:fill="auto"/>
                  <w:hideMark/>
                </w:tcPr>
                <w:p w14:paraId="71C238F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probable extent and duration of such loss of supply;</w:t>
                  </w:r>
                </w:p>
              </w:tc>
            </w:tr>
          </w:tbl>
          <w:p w14:paraId="451BA8B5"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E70916" w14:paraId="0A1EEBAE" w14:textId="77777777">
              <w:tc>
                <w:tcPr>
                  <w:tcW w:w="0" w:type="auto"/>
                  <w:shd w:val="clear" w:color="auto" w:fill="auto"/>
                  <w:hideMark/>
                </w:tcPr>
                <w:p w14:paraId="5123EF7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(iii)</w:t>
                  </w:r>
                </w:p>
              </w:tc>
              <w:tc>
                <w:tcPr>
                  <w:tcW w:w="0" w:type="auto"/>
                  <w:shd w:val="clear" w:color="auto" w:fill="auto"/>
                  <w:hideMark/>
                </w:tcPr>
                <w:p w14:paraId="6AA6552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societal cost per hour of such loss of supply;</w:t>
                  </w:r>
                </w:p>
              </w:tc>
            </w:tr>
          </w:tbl>
          <w:p w14:paraId="5F44327F"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1F9C72C3" w14:textId="77777777" w:rsidTr="003B7AE9">
        <w:tc>
          <w:tcPr>
            <w:tcW w:w="0" w:type="auto"/>
            <w:shd w:val="clear" w:color="auto" w:fill="auto"/>
            <w:hideMark/>
          </w:tcPr>
          <w:p w14:paraId="73FD0AB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E70916" w14:paraId="3A2DEA7A" w14:textId="77777777">
              <w:tc>
                <w:tcPr>
                  <w:tcW w:w="0" w:type="auto"/>
                  <w:shd w:val="clear" w:color="auto" w:fill="auto"/>
                  <w:hideMark/>
                </w:tcPr>
                <w:p w14:paraId="450ECA1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active power frequency response;</w:t>
                  </w:r>
                </w:p>
              </w:tc>
            </w:tr>
          </w:tbl>
          <w:p w14:paraId="0E8917F3"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E70916" w14:paraId="634EE759" w14:textId="77777777">
              <w:tc>
                <w:tcPr>
                  <w:tcW w:w="0" w:type="auto"/>
                  <w:shd w:val="clear" w:color="auto" w:fill="auto"/>
                  <w:hideMark/>
                </w:tcPr>
                <w:p w14:paraId="3C687FA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balancing reserves;</w:t>
                  </w:r>
                </w:p>
              </w:tc>
            </w:tr>
          </w:tbl>
          <w:p w14:paraId="650E320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E70916" w14:paraId="37DDB174" w14:textId="77777777">
              <w:tc>
                <w:tcPr>
                  <w:tcW w:w="0" w:type="auto"/>
                  <w:shd w:val="clear" w:color="auto" w:fill="auto"/>
                  <w:hideMark/>
                </w:tcPr>
                <w:p w14:paraId="6CA1F13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reactive power provision;</w:t>
                  </w:r>
                </w:p>
              </w:tc>
            </w:tr>
          </w:tbl>
          <w:p w14:paraId="4EED88E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E70916" w14:paraId="1B69B04D" w14:textId="77777777">
              <w:tc>
                <w:tcPr>
                  <w:tcW w:w="0" w:type="auto"/>
                  <w:shd w:val="clear" w:color="auto" w:fill="auto"/>
                  <w:hideMark/>
                </w:tcPr>
                <w:p w14:paraId="09A9F6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congestion management;</w:t>
                  </w:r>
                </w:p>
              </w:tc>
            </w:tr>
          </w:tbl>
          <w:p w14:paraId="409D493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E70916" w14:paraId="06223214" w14:textId="77777777">
              <w:tc>
                <w:tcPr>
                  <w:tcW w:w="0" w:type="auto"/>
                  <w:shd w:val="clear" w:color="auto" w:fill="auto"/>
                  <w:hideMark/>
                </w:tcPr>
                <w:p w14:paraId="6D0FD67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defence measures;</w:t>
                  </w:r>
                </w:p>
              </w:tc>
            </w:tr>
          </w:tbl>
          <w:p w14:paraId="68E7CC7B"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70D5B1E0" w14:textId="77777777" w:rsidTr="003B7AE9">
        <w:tc>
          <w:tcPr>
            <w:tcW w:w="0" w:type="auto"/>
            <w:shd w:val="clear" w:color="auto" w:fill="auto"/>
            <w:hideMark/>
          </w:tcPr>
          <w:p w14:paraId="1412FF5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E70916" w14:paraId="2ECA56AE" w14:textId="77777777">
              <w:tc>
                <w:tcPr>
                  <w:tcW w:w="0" w:type="auto"/>
                  <w:shd w:val="clear" w:color="auto" w:fill="auto"/>
                  <w:hideMark/>
                </w:tcPr>
                <w:p w14:paraId="2A94223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direct costs incurred in implementing a requirement;</w:t>
                  </w:r>
                </w:p>
              </w:tc>
            </w:tr>
          </w:tbl>
          <w:p w14:paraId="236C1DCA"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E70916" w14:paraId="58DFC6F7" w14:textId="77777777">
              <w:tc>
                <w:tcPr>
                  <w:tcW w:w="0" w:type="auto"/>
                  <w:shd w:val="clear" w:color="auto" w:fill="auto"/>
                  <w:hideMark/>
                </w:tcPr>
                <w:p w14:paraId="05BF9A4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E70916" w14:paraId="58C22915" w14:textId="77777777">
              <w:tc>
                <w:tcPr>
                  <w:tcW w:w="0" w:type="auto"/>
                  <w:shd w:val="clear" w:color="auto" w:fill="auto"/>
                  <w:hideMark/>
                </w:tcPr>
                <w:p w14:paraId="193F199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TITLE IV</w:t>
      </w:r>
    </w:p>
    <w:p w14:paraId="4A76BA13"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w:t>
      </w:r>
    </w:p>
    <w:p w14:paraId="47CD3994"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1</w:t>
      </w:r>
    </w:p>
    <w:p w14:paraId="2726B1F7"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Compliance monitoring</w:t>
      </w:r>
    </w:p>
    <w:p w14:paraId="12862A59"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40</w:t>
      </w:r>
    </w:p>
    <w:p w14:paraId="40135519"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Responsibility of the power-generating facility owner</w:t>
      </w:r>
    </w:p>
    <w:p w14:paraId="40B485D6" w14:textId="7F192AB8" w:rsidR="003B7AE9" w:rsidRPr="00E70916" w:rsidRDefault="003B7AE9" w:rsidP="003B7AE9">
      <w:pPr>
        <w:shd w:val="clear" w:color="auto" w:fill="FFFFFF"/>
        <w:spacing w:before="120" w:after="0" w:line="240" w:lineRule="auto"/>
        <w:jc w:val="both"/>
        <w:rPr>
          <w:ins w:id="276" w:author="Autho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0388DD38" w14:textId="4D65DBCC" w:rsidR="00152DE1" w:rsidRPr="00E70916" w:rsidDel="00EE029E" w:rsidRDefault="00152DE1" w:rsidP="003B7AE9">
      <w:pPr>
        <w:shd w:val="clear" w:color="auto" w:fill="FFFFFF"/>
        <w:spacing w:before="120" w:after="0" w:line="240" w:lineRule="auto"/>
        <w:jc w:val="both"/>
        <w:rPr>
          <w:ins w:id="277" w:author="Author"/>
          <w:del w:id="278" w:author="Author"/>
          <w:rFonts w:ascii="inherit" w:eastAsia="Times New Roman" w:hAnsi="inherit" w:cs="Times New Roman"/>
          <w:color w:val="000000"/>
          <w:sz w:val="24"/>
          <w:szCs w:val="24"/>
          <w:lang w:eastAsia="en-GB"/>
        </w:rPr>
      </w:pPr>
    </w:p>
    <w:p w14:paraId="4E56B0A2" w14:textId="77777777" w:rsidR="00152DE1" w:rsidRPr="00E70916" w:rsidRDefault="00152DE1" w:rsidP="00152DE1">
      <w:pPr>
        <w:shd w:val="clear" w:color="auto" w:fill="FFFFFF"/>
        <w:spacing w:before="120" w:after="0" w:line="240" w:lineRule="auto"/>
        <w:jc w:val="both"/>
        <w:rPr>
          <w:ins w:id="279" w:author="Author"/>
          <w:rFonts w:ascii="inherit" w:eastAsia="Times New Roman" w:hAnsi="inherit" w:cs="Times New Roman"/>
          <w:color w:val="000000"/>
          <w:sz w:val="24"/>
          <w:szCs w:val="24"/>
          <w:lang w:eastAsia="en-GB"/>
        </w:rPr>
      </w:pPr>
      <w:ins w:id="280" w:author="Author">
        <w:r w:rsidRPr="00E70916">
          <w:rPr>
            <w:rFonts w:ascii="inherit" w:eastAsia="Times New Roman" w:hAnsi="inherit" w:cs="Times New Roman"/>
            <w:color w:val="000000"/>
            <w:sz w:val="24"/>
            <w:szCs w:val="24"/>
            <w:lang w:eastAsia="en-GB"/>
          </w:rPr>
          <w:t>2.   In the case of electric vehicles the owner shall ensure that compliance is certified by an equipment certificate, issued as per Regulation (EC) No 765/2008.</w:t>
        </w:r>
      </w:ins>
    </w:p>
    <w:p w14:paraId="148A78C5" w14:textId="1E2611B8" w:rsidR="00152DE1" w:rsidRPr="00E70916" w:rsidDel="00EE029E" w:rsidRDefault="00152DE1" w:rsidP="003B7AE9">
      <w:pPr>
        <w:shd w:val="clear" w:color="auto" w:fill="FFFFFF"/>
        <w:spacing w:before="120" w:after="0" w:line="240" w:lineRule="auto"/>
        <w:jc w:val="both"/>
        <w:rPr>
          <w:ins w:id="281" w:author="Author"/>
          <w:del w:id="282" w:author="Author"/>
          <w:rFonts w:ascii="inherit" w:eastAsia="Times New Roman" w:hAnsi="inherit" w:cs="Times New Roman"/>
          <w:color w:val="000000"/>
          <w:sz w:val="24"/>
          <w:szCs w:val="24"/>
          <w:lang w:eastAsia="en-GB"/>
        </w:rPr>
      </w:pPr>
    </w:p>
    <w:p w14:paraId="480EEC4A" w14:textId="0D79F1B4" w:rsidR="00152DE1" w:rsidRPr="00E70916" w:rsidDel="00A009B7" w:rsidRDefault="00152DE1" w:rsidP="003B7AE9">
      <w:pPr>
        <w:shd w:val="clear" w:color="auto" w:fill="FFFFFF"/>
        <w:spacing w:before="120" w:after="0" w:line="240" w:lineRule="auto"/>
        <w:jc w:val="both"/>
        <w:rPr>
          <w:del w:id="283" w:author="Author"/>
          <w:rFonts w:ascii="inherit" w:eastAsia="Times New Roman" w:hAnsi="inherit" w:cs="Times New Roman"/>
          <w:color w:val="000000"/>
          <w:sz w:val="24"/>
          <w:szCs w:val="24"/>
          <w:lang w:eastAsia="en-GB"/>
        </w:rPr>
      </w:pPr>
    </w:p>
    <w:p w14:paraId="687F2FD7" w14:textId="301C8383" w:rsidR="003B7AE9" w:rsidRPr="00E70916" w:rsidRDefault="00152DE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84" w:author="Author">
        <w:r w:rsidRPr="00E70916">
          <w:rPr>
            <w:rFonts w:ascii="inherit" w:eastAsia="Times New Roman" w:hAnsi="inherit" w:cs="Times New Roman"/>
            <w:color w:val="000000"/>
            <w:sz w:val="24"/>
            <w:szCs w:val="24"/>
            <w:lang w:eastAsia="en-GB"/>
          </w:rPr>
          <w:t>3.</w:t>
        </w:r>
      </w:ins>
      <w:del w:id="285" w:author="Author">
        <w:r w:rsidR="003B7AE9" w:rsidRPr="00E70916" w:rsidDel="00152DE1">
          <w:rPr>
            <w:rFonts w:ascii="inherit" w:eastAsia="Times New Roman" w:hAnsi="inherit" w:cs="Times New Roman"/>
            <w:color w:val="000000"/>
            <w:sz w:val="24"/>
            <w:szCs w:val="24"/>
            <w:lang w:eastAsia="en-GB"/>
          </w:rPr>
          <w:delText>2</w:delText>
        </w:r>
      </w:del>
      <w:r w:rsidR="003B7AE9" w:rsidRPr="00E70916">
        <w:rPr>
          <w:rFonts w:ascii="inherit" w:eastAsia="Times New Roman" w:hAnsi="inherit" w:cs="Times New Roman"/>
          <w:color w:val="000000"/>
          <w:sz w:val="24"/>
          <w:szCs w:val="24"/>
          <w:lang w:eastAsia="en-GB"/>
        </w:rPr>
        <w:t>.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46409AD2"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del w:id="286" w:author="Author">
        <w:r w:rsidRPr="00E70916" w:rsidDel="00EE029E">
          <w:rPr>
            <w:rFonts w:ascii="inherit" w:eastAsia="Times New Roman" w:hAnsi="inherit" w:cs="Times New Roman"/>
            <w:color w:val="000000"/>
            <w:sz w:val="24"/>
            <w:szCs w:val="24"/>
            <w:lang w:eastAsia="en-GB"/>
          </w:rPr>
          <w:delText>3</w:delText>
        </w:r>
      </w:del>
      <w:ins w:id="287" w:author="Author">
        <w:r w:rsidR="00EE029E" w:rsidRPr="00E70916">
          <w:rPr>
            <w:rFonts w:ascii="inherit" w:eastAsia="Times New Roman" w:hAnsi="inherit" w:cs="Times New Roman"/>
            <w:color w:val="000000"/>
            <w:sz w:val="24"/>
            <w:szCs w:val="24"/>
            <w:lang w:eastAsia="en-GB"/>
          </w:rPr>
          <w:t>4</w:t>
        </w:r>
      </w:ins>
      <w:r w:rsidRPr="00E70916">
        <w:rPr>
          <w:rFonts w:ascii="inherit" w:eastAsia="Times New Roman" w:hAnsi="inherit" w:cs="Times New Roman"/>
          <w:color w:val="000000"/>
          <w:sz w:val="24"/>
          <w:szCs w:val="24"/>
          <w:lang w:eastAsia="en-GB"/>
        </w:rPr>
        <w:t xml:space="preserve">.   The power-generating facility owner shall notify the relevant system operator of any operational incidents or failures of a power-generating module that affect its compliance </w:t>
      </w:r>
      <w:r w:rsidRPr="00E70916">
        <w:rPr>
          <w:rFonts w:ascii="inherit" w:eastAsia="Times New Roman" w:hAnsi="inherit" w:cs="Times New Roman"/>
          <w:color w:val="000000"/>
          <w:sz w:val="24"/>
          <w:szCs w:val="24"/>
          <w:lang w:eastAsia="en-GB"/>
        </w:rPr>
        <w:lastRenderedPageBreak/>
        <w:t>with the requirements of this Regulation, without undue delay, after the occurrence of those incidents.</w:t>
      </w:r>
    </w:p>
    <w:p w14:paraId="32DDCD73" w14:textId="441BB9F4"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del w:id="288" w:author="Author">
        <w:r w:rsidRPr="00E70916" w:rsidDel="00DE1C4A">
          <w:rPr>
            <w:rFonts w:ascii="inherit" w:eastAsia="Times New Roman" w:hAnsi="inherit" w:cs="Times New Roman"/>
            <w:color w:val="000000"/>
            <w:sz w:val="24"/>
            <w:szCs w:val="24"/>
            <w:lang w:eastAsia="en-GB"/>
          </w:rPr>
          <w:delText>4</w:delText>
        </w:r>
      </w:del>
      <w:ins w:id="289" w:author="Author">
        <w:r w:rsidR="00DE1C4A" w:rsidRPr="00E70916">
          <w:rPr>
            <w:rFonts w:ascii="inherit" w:eastAsia="Times New Roman" w:hAnsi="inherit" w:cs="Times New Roman"/>
            <w:color w:val="000000"/>
            <w:sz w:val="24"/>
            <w:szCs w:val="24"/>
            <w:lang w:eastAsia="en-GB"/>
          </w:rPr>
          <w:t>5</w:t>
        </w:r>
      </w:ins>
      <w:r w:rsidRPr="00E70916">
        <w:rPr>
          <w:rFonts w:ascii="inherit" w:eastAsia="Times New Roman" w:hAnsi="inherit" w:cs="Times New Roman"/>
          <w:color w:val="000000"/>
          <w:sz w:val="24"/>
          <w:szCs w:val="24"/>
          <w:lang w:eastAsia="en-GB"/>
        </w:rPr>
        <w:t>.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8D7B0DE" w:rsidR="003B7AE9" w:rsidRPr="00E70916" w:rsidRDefault="00DE1C4A"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90" w:author="Author">
        <w:r w:rsidRPr="00E70916">
          <w:rPr>
            <w:rFonts w:ascii="inherit" w:eastAsia="Times New Roman" w:hAnsi="inherit" w:cs="Times New Roman"/>
            <w:color w:val="000000"/>
            <w:sz w:val="24"/>
            <w:szCs w:val="24"/>
            <w:lang w:eastAsia="en-GB"/>
          </w:rPr>
          <w:t>6</w:t>
        </w:r>
      </w:ins>
      <w:del w:id="291" w:author="Author">
        <w:r w:rsidR="003B7AE9" w:rsidRPr="00E70916" w:rsidDel="00DE1C4A">
          <w:rPr>
            <w:rFonts w:ascii="inherit" w:eastAsia="Times New Roman" w:hAnsi="inherit" w:cs="Times New Roman"/>
            <w:color w:val="000000"/>
            <w:sz w:val="24"/>
            <w:szCs w:val="24"/>
            <w:lang w:eastAsia="en-GB"/>
          </w:rPr>
          <w:delText>5</w:delText>
        </w:r>
      </w:del>
      <w:r w:rsidR="003B7AE9" w:rsidRPr="00E70916">
        <w:rPr>
          <w:rFonts w:ascii="inherit" w:eastAsia="Times New Roman" w:hAnsi="inherit" w:cs="Times New Roman"/>
          <w:color w:val="000000"/>
          <w:sz w:val="24"/>
          <w:szCs w:val="24"/>
          <w:lang w:eastAsia="en-GB"/>
        </w:rPr>
        <w:t>.   The relevant system operator may participate in such tests and record the performance of the power-generating modules.</w:t>
      </w:r>
    </w:p>
    <w:p w14:paraId="0FE8927D"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41</w:t>
      </w:r>
    </w:p>
    <w:p w14:paraId="684872BE"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Tasks of the relevant system operator</w:t>
      </w:r>
    </w:p>
    <w:p w14:paraId="3E66CFB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63941728" w14:textId="77777777" w:rsidTr="003B7AE9">
        <w:tc>
          <w:tcPr>
            <w:tcW w:w="0" w:type="auto"/>
            <w:shd w:val="clear" w:color="auto" w:fill="auto"/>
            <w:hideMark/>
          </w:tcPr>
          <w:p w14:paraId="550AF60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024FC253" w14:textId="77777777" w:rsidTr="003B7AE9">
        <w:tc>
          <w:tcPr>
            <w:tcW w:w="0" w:type="auto"/>
            <w:shd w:val="clear" w:color="auto" w:fill="auto"/>
            <w:hideMark/>
          </w:tcPr>
          <w:p w14:paraId="6B080C6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E70916" w14:paraId="5688F3A2" w14:textId="77777777" w:rsidTr="003B7AE9">
        <w:tc>
          <w:tcPr>
            <w:tcW w:w="0" w:type="auto"/>
            <w:shd w:val="clear" w:color="auto" w:fill="auto"/>
            <w:hideMark/>
          </w:tcPr>
          <w:p w14:paraId="1CDC777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E70916" w14:paraId="3C9118BB" w14:textId="77777777" w:rsidTr="003B7AE9">
        <w:tc>
          <w:tcPr>
            <w:tcW w:w="0" w:type="auto"/>
            <w:shd w:val="clear" w:color="auto" w:fill="auto"/>
            <w:hideMark/>
          </w:tcPr>
          <w:p w14:paraId="58AD10C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0EE6086" w14:textId="77777777" w:rsidTr="003B7AE9">
        <w:tc>
          <w:tcPr>
            <w:tcW w:w="0" w:type="auto"/>
            <w:shd w:val="clear" w:color="auto" w:fill="auto"/>
            <w:hideMark/>
          </w:tcPr>
          <w:p w14:paraId="1ED86E9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E70916" w14:paraId="1B84E1A8" w14:textId="77777777" w:rsidTr="003B7AE9">
        <w:tc>
          <w:tcPr>
            <w:tcW w:w="0" w:type="auto"/>
            <w:shd w:val="clear" w:color="auto" w:fill="auto"/>
            <w:hideMark/>
          </w:tcPr>
          <w:p w14:paraId="60DF1CB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E70916" w14:paraId="547A0950" w14:textId="77777777" w:rsidTr="003B7AE9">
        <w:tc>
          <w:tcPr>
            <w:tcW w:w="0" w:type="auto"/>
            <w:shd w:val="clear" w:color="auto" w:fill="auto"/>
            <w:hideMark/>
          </w:tcPr>
          <w:p w14:paraId="2DEA3B0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(g)</w:t>
            </w:r>
          </w:p>
        </w:tc>
        <w:tc>
          <w:tcPr>
            <w:tcW w:w="0" w:type="auto"/>
            <w:shd w:val="clear" w:color="auto" w:fill="auto"/>
            <w:hideMark/>
          </w:tcPr>
          <w:p w14:paraId="0DE63B3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1D338338" w:rsidR="003B7AE9" w:rsidRPr="00E70916" w:rsidRDefault="003B7AE9" w:rsidP="003B7AE9">
      <w:pPr>
        <w:shd w:val="clear" w:color="auto" w:fill="FFFFFF"/>
        <w:spacing w:before="120" w:after="0" w:line="240" w:lineRule="auto"/>
        <w:jc w:val="both"/>
        <w:rPr>
          <w:ins w:id="292" w:author="Autho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3E29DDB1" w14:textId="77777777" w:rsidR="00135561" w:rsidRPr="00E70916" w:rsidRDefault="00135561"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7979B712"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42</w:t>
      </w:r>
    </w:p>
    <w:p w14:paraId="4D713921"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Common provisions for compliance testing</w:t>
      </w:r>
    </w:p>
    <w:p w14:paraId="0BA9901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05377E0F" w14:textId="77777777" w:rsidTr="003B7AE9">
        <w:tc>
          <w:tcPr>
            <w:tcW w:w="0" w:type="auto"/>
            <w:shd w:val="clear" w:color="auto" w:fill="auto"/>
            <w:hideMark/>
          </w:tcPr>
          <w:p w14:paraId="444F990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AF50ECB" w14:textId="77777777" w:rsidTr="003B7AE9">
        <w:tc>
          <w:tcPr>
            <w:tcW w:w="0" w:type="auto"/>
            <w:shd w:val="clear" w:color="auto" w:fill="auto"/>
            <w:hideMark/>
          </w:tcPr>
          <w:p w14:paraId="392AF8E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4B936489" w14:textId="77777777" w:rsidTr="003B7AE9">
        <w:tc>
          <w:tcPr>
            <w:tcW w:w="0" w:type="auto"/>
            <w:shd w:val="clear" w:color="auto" w:fill="auto"/>
            <w:hideMark/>
          </w:tcPr>
          <w:p w14:paraId="6B1FBA7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w:t>
      </w:r>
      <w:r w:rsidRPr="00E70916">
        <w:rPr>
          <w:rFonts w:ascii="inherit" w:eastAsia="Times New Roman" w:hAnsi="inherit" w:cs="Times New Roman"/>
          <w:color w:val="000000"/>
          <w:sz w:val="24"/>
          <w:szCs w:val="24"/>
          <w:lang w:eastAsia="en-GB"/>
        </w:rPr>
        <w:lastRenderedPageBreak/>
        <w:t>selected tests, the system operator wishes to use its own equipment to record performance. The relevant system operator has sole discretion to decide about its participation.</w:t>
      </w:r>
    </w:p>
    <w:p w14:paraId="299F84CB"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E70916">
        <w:rPr>
          <w:rFonts w:ascii="inherit" w:eastAsia="Times New Roman" w:hAnsi="inherit" w:cs="Times New Roman"/>
          <w:i/>
          <w:iCs/>
          <w:color w:val="000000"/>
          <w:sz w:val="24"/>
          <w:szCs w:val="24"/>
          <w:lang w:val="fr-FR" w:eastAsia="en-GB"/>
        </w:rPr>
        <w:t>Article 43</w:t>
      </w:r>
    </w:p>
    <w:p w14:paraId="67B63A8F"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70916">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1A7ED2A8" w14:textId="77777777" w:rsidTr="003B7AE9">
        <w:tc>
          <w:tcPr>
            <w:tcW w:w="0" w:type="auto"/>
            <w:shd w:val="clear" w:color="auto" w:fill="auto"/>
            <w:hideMark/>
          </w:tcPr>
          <w:p w14:paraId="633B9E2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059D6348" w14:textId="77777777" w:rsidTr="003B7AE9">
        <w:tc>
          <w:tcPr>
            <w:tcW w:w="0" w:type="auto"/>
            <w:shd w:val="clear" w:color="auto" w:fill="auto"/>
            <w:hideMark/>
          </w:tcPr>
          <w:p w14:paraId="3874043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2</w:t>
      </w:r>
    </w:p>
    <w:p w14:paraId="054AD404"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44</w:t>
      </w:r>
    </w:p>
    <w:p w14:paraId="7B94407D"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Instead of carrying out the relevant test, power-generating facility owners may rely upon equipment certificates issued by an authorised certifier to demonstrate compliance with </w:t>
      </w:r>
      <w:r w:rsidRPr="00E70916">
        <w:rPr>
          <w:rFonts w:ascii="inherit" w:eastAsia="Times New Roman" w:hAnsi="inherit" w:cs="Times New Roman"/>
          <w:color w:val="000000"/>
          <w:sz w:val="24"/>
          <w:szCs w:val="24"/>
          <w:lang w:eastAsia="en-GB"/>
        </w:rPr>
        <w:lastRenderedPageBreak/>
        <w:t>the relevant requirement. In such a case, the equipment certificates shall be provided to the relevant system operator.</w:t>
      </w:r>
    </w:p>
    <w:p w14:paraId="3B68BA1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EED2EA6" w14:textId="77777777" w:rsidTr="003B7AE9">
        <w:tc>
          <w:tcPr>
            <w:tcW w:w="0" w:type="auto"/>
            <w:shd w:val="clear" w:color="auto" w:fill="auto"/>
            <w:hideMark/>
          </w:tcPr>
          <w:p w14:paraId="3BB7A44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07A223BD" w14:textId="77777777" w:rsidTr="003B7AE9">
        <w:tc>
          <w:tcPr>
            <w:tcW w:w="0" w:type="auto"/>
            <w:shd w:val="clear" w:color="auto" w:fill="auto"/>
            <w:hideMark/>
          </w:tcPr>
          <w:p w14:paraId="676C834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BEC4386" w14:textId="77777777" w:rsidTr="003B7AE9">
        <w:tc>
          <w:tcPr>
            <w:tcW w:w="0" w:type="auto"/>
            <w:shd w:val="clear" w:color="auto" w:fill="auto"/>
            <w:hideMark/>
          </w:tcPr>
          <w:p w14:paraId="5D07D0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1C326348" w14:textId="77777777">
              <w:tc>
                <w:tcPr>
                  <w:tcW w:w="0" w:type="auto"/>
                  <w:shd w:val="clear" w:color="auto" w:fill="auto"/>
                  <w:hideMark/>
                </w:tcPr>
                <w:p w14:paraId="30A0E15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E70916" w14:paraId="35483CF1" w14:textId="77777777">
              <w:tc>
                <w:tcPr>
                  <w:tcW w:w="0" w:type="auto"/>
                  <w:shd w:val="clear" w:color="auto" w:fill="auto"/>
                  <w:hideMark/>
                </w:tcPr>
                <w:p w14:paraId="253821A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45</w:t>
      </w:r>
    </w:p>
    <w:p w14:paraId="3C973CB3"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7C982E06" w14:textId="77777777" w:rsidTr="003B7AE9">
        <w:tc>
          <w:tcPr>
            <w:tcW w:w="0" w:type="auto"/>
            <w:shd w:val="clear" w:color="auto" w:fill="auto"/>
            <w:hideMark/>
          </w:tcPr>
          <w:p w14:paraId="05E0389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40383D0A" w14:textId="77777777" w:rsidTr="003B7AE9">
        <w:tc>
          <w:tcPr>
            <w:tcW w:w="0" w:type="auto"/>
            <w:shd w:val="clear" w:color="auto" w:fill="auto"/>
            <w:hideMark/>
          </w:tcPr>
          <w:p w14:paraId="7EBB4D8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49DA0CF" w14:textId="77777777" w:rsidTr="003B7AE9">
        <w:tc>
          <w:tcPr>
            <w:tcW w:w="0" w:type="auto"/>
            <w:shd w:val="clear" w:color="auto" w:fill="auto"/>
            <w:hideMark/>
          </w:tcPr>
          <w:p w14:paraId="03B3B98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1FE58FB5" w14:textId="77777777">
              <w:tc>
                <w:tcPr>
                  <w:tcW w:w="0" w:type="auto"/>
                  <w:shd w:val="clear" w:color="auto" w:fill="auto"/>
                  <w:hideMark/>
                </w:tcPr>
                <w:p w14:paraId="7D1E7D4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E70916" w14:paraId="61CE3D63" w14:textId="77777777">
              <w:tc>
                <w:tcPr>
                  <w:tcW w:w="0" w:type="auto"/>
                  <w:shd w:val="clear" w:color="auto" w:fill="auto"/>
                  <w:hideMark/>
                </w:tcPr>
                <w:p w14:paraId="1DB47D4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9733025" w14:textId="77777777" w:rsidTr="003B7AE9">
        <w:tc>
          <w:tcPr>
            <w:tcW w:w="0" w:type="auto"/>
            <w:shd w:val="clear" w:color="auto" w:fill="auto"/>
            <w:hideMark/>
          </w:tcPr>
          <w:p w14:paraId="764995D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2EC4AE0E" w14:textId="77777777" w:rsidTr="003B7AE9">
        <w:tc>
          <w:tcPr>
            <w:tcW w:w="0" w:type="auto"/>
            <w:shd w:val="clear" w:color="auto" w:fill="auto"/>
            <w:hideMark/>
          </w:tcPr>
          <w:p w14:paraId="1EFBC91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0DABF055" w14:textId="77777777" w:rsidTr="003B7AE9">
        <w:tc>
          <w:tcPr>
            <w:tcW w:w="0" w:type="auto"/>
            <w:shd w:val="clear" w:color="auto" w:fill="auto"/>
            <w:hideMark/>
          </w:tcPr>
          <w:p w14:paraId="61A174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30B24B5E" w14:textId="77777777">
              <w:tc>
                <w:tcPr>
                  <w:tcW w:w="0" w:type="auto"/>
                  <w:shd w:val="clear" w:color="auto" w:fill="auto"/>
                  <w:hideMark/>
                </w:tcPr>
                <w:p w14:paraId="70E269A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E70916" w14:paraId="0BCDF967" w14:textId="77777777">
              <w:tc>
                <w:tcPr>
                  <w:tcW w:w="0" w:type="auto"/>
                  <w:shd w:val="clear" w:color="auto" w:fill="auto"/>
                  <w:hideMark/>
                </w:tcPr>
                <w:p w14:paraId="41FD3DA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E70916" w14:paraId="0D3FA441" w14:textId="77777777">
              <w:tc>
                <w:tcPr>
                  <w:tcW w:w="0" w:type="auto"/>
                  <w:shd w:val="clear" w:color="auto" w:fill="auto"/>
                  <w:hideMark/>
                </w:tcPr>
                <w:p w14:paraId="3DA2222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E70916" w14:paraId="448646A3" w14:textId="77777777">
              <w:tc>
                <w:tcPr>
                  <w:tcW w:w="0" w:type="auto"/>
                  <w:shd w:val="clear" w:color="auto" w:fill="auto"/>
                  <w:hideMark/>
                </w:tcPr>
                <w:p w14:paraId="0939704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E70916" w14:paraId="0AFD4733" w14:textId="77777777">
              <w:tc>
                <w:tcPr>
                  <w:tcW w:w="0" w:type="auto"/>
                  <w:shd w:val="clear" w:color="auto" w:fill="auto"/>
                  <w:hideMark/>
                </w:tcPr>
                <w:p w14:paraId="26BAC8B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5CED7BF1" w14:textId="77777777" w:rsidTr="003B7AE9">
        <w:tc>
          <w:tcPr>
            <w:tcW w:w="0" w:type="auto"/>
            <w:shd w:val="clear" w:color="auto" w:fill="auto"/>
            <w:hideMark/>
          </w:tcPr>
          <w:p w14:paraId="7683909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316ADEC8" w14:textId="77777777" w:rsidTr="003B7AE9">
        <w:tc>
          <w:tcPr>
            <w:tcW w:w="0" w:type="auto"/>
            <w:shd w:val="clear" w:color="auto" w:fill="auto"/>
            <w:hideMark/>
          </w:tcPr>
          <w:p w14:paraId="4F1F04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05DF71A9" w14:textId="77777777" w:rsidTr="003B7AE9">
        <w:tc>
          <w:tcPr>
            <w:tcW w:w="0" w:type="auto"/>
            <w:shd w:val="clear" w:color="auto" w:fill="auto"/>
            <w:hideMark/>
          </w:tcPr>
          <w:p w14:paraId="264FD85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6F2EF5D0" w14:textId="77777777" w:rsidTr="003B7AE9">
        <w:tc>
          <w:tcPr>
            <w:tcW w:w="0" w:type="auto"/>
            <w:shd w:val="clear" w:color="auto" w:fill="auto"/>
            <w:hideMark/>
          </w:tcPr>
          <w:p w14:paraId="7EADE47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E64037F" w14:textId="77777777" w:rsidTr="003B7AE9">
        <w:tc>
          <w:tcPr>
            <w:tcW w:w="0" w:type="auto"/>
            <w:shd w:val="clear" w:color="auto" w:fill="auto"/>
            <w:hideMark/>
          </w:tcPr>
          <w:p w14:paraId="46B3D6D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7E8E1DDD" w14:textId="77777777" w:rsidTr="003B7AE9">
        <w:tc>
          <w:tcPr>
            <w:tcW w:w="0" w:type="auto"/>
            <w:shd w:val="clear" w:color="auto" w:fill="auto"/>
            <w:hideMark/>
          </w:tcPr>
          <w:p w14:paraId="2CC8901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1375961B" w14:textId="77777777" w:rsidTr="003B7AE9">
        <w:tc>
          <w:tcPr>
            <w:tcW w:w="0" w:type="auto"/>
            <w:shd w:val="clear" w:color="auto" w:fill="auto"/>
            <w:hideMark/>
          </w:tcPr>
          <w:p w14:paraId="3BF3DEF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(c)</w:t>
            </w:r>
          </w:p>
        </w:tc>
        <w:tc>
          <w:tcPr>
            <w:tcW w:w="0" w:type="auto"/>
            <w:shd w:val="clear" w:color="auto" w:fill="auto"/>
            <w:hideMark/>
          </w:tcPr>
          <w:p w14:paraId="15BD1FB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2D2F9909" w14:textId="77777777" w:rsidTr="003B7AE9">
        <w:tc>
          <w:tcPr>
            <w:tcW w:w="0" w:type="auto"/>
            <w:shd w:val="clear" w:color="auto" w:fill="auto"/>
            <w:hideMark/>
          </w:tcPr>
          <w:p w14:paraId="6EA33F2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7E4E3BFA" w14:textId="77777777" w:rsidTr="003B7AE9">
        <w:tc>
          <w:tcPr>
            <w:tcW w:w="0" w:type="auto"/>
            <w:shd w:val="clear" w:color="auto" w:fill="auto"/>
            <w:hideMark/>
          </w:tcPr>
          <w:p w14:paraId="4D036FA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28CFDA30" w14:textId="77777777" w:rsidTr="003B7AE9">
        <w:tc>
          <w:tcPr>
            <w:tcW w:w="0" w:type="auto"/>
            <w:shd w:val="clear" w:color="auto" w:fill="auto"/>
            <w:hideMark/>
          </w:tcPr>
          <w:p w14:paraId="6C6161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E70916" w14:paraId="4F44B414" w14:textId="77777777">
              <w:tc>
                <w:tcPr>
                  <w:tcW w:w="0" w:type="auto"/>
                  <w:shd w:val="clear" w:color="auto" w:fill="auto"/>
                  <w:hideMark/>
                </w:tcPr>
                <w:p w14:paraId="677DF3E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E70916" w14:paraId="326755C4" w14:textId="77777777">
                    <w:tc>
                      <w:tcPr>
                        <w:tcW w:w="0" w:type="auto"/>
                        <w:shd w:val="clear" w:color="auto" w:fill="auto"/>
                        <w:hideMark/>
                      </w:tcPr>
                      <w:p w14:paraId="4157CD0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minimum stable operating level,</w:t>
                        </w:r>
                      </w:p>
                    </w:tc>
                  </w:tr>
                </w:tbl>
                <w:p w14:paraId="415208F5"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E70916" w14:paraId="4C39E796" w14:textId="77777777">
                    <w:tc>
                      <w:tcPr>
                        <w:tcW w:w="0" w:type="auto"/>
                        <w:shd w:val="clear" w:color="auto" w:fill="auto"/>
                        <w:hideMark/>
                      </w:tcPr>
                      <w:p w14:paraId="032E872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maximum capacity, and</w:t>
                        </w:r>
                      </w:p>
                    </w:tc>
                  </w:tr>
                </w:tbl>
                <w:p w14:paraId="6476458C"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E70916" w14:paraId="6EC3E116" w14:textId="77777777">
                    <w:tc>
                      <w:tcPr>
                        <w:tcW w:w="0" w:type="auto"/>
                        <w:shd w:val="clear" w:color="auto" w:fill="auto"/>
                        <w:hideMark/>
                      </w:tcPr>
                      <w:p w14:paraId="285706D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E70916" w14:paraId="47AE0394" w14:textId="77777777">
              <w:tc>
                <w:tcPr>
                  <w:tcW w:w="0" w:type="auto"/>
                  <w:shd w:val="clear" w:color="auto" w:fill="auto"/>
                  <w:hideMark/>
                </w:tcPr>
                <w:p w14:paraId="0F535EA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46</w:t>
      </w:r>
    </w:p>
    <w:p w14:paraId="0BB351AE"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3</w:t>
      </w:r>
    </w:p>
    <w:p w14:paraId="79B154C8"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47</w:t>
      </w:r>
    </w:p>
    <w:p w14:paraId="7CF89FC1"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2.   With regard to type B power park modules, the LFSM-O response tests shall reflect the choice of control scheme selected by the relevant system operator.</w:t>
      </w:r>
    </w:p>
    <w:p w14:paraId="2677917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55733E2" w14:textId="77777777" w:rsidTr="003B7AE9">
        <w:tc>
          <w:tcPr>
            <w:tcW w:w="0" w:type="auto"/>
            <w:shd w:val="clear" w:color="auto" w:fill="auto"/>
            <w:hideMark/>
          </w:tcPr>
          <w:p w14:paraId="5415705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41D41F7D" w14:textId="77777777" w:rsidTr="003B7AE9">
        <w:tc>
          <w:tcPr>
            <w:tcW w:w="0" w:type="auto"/>
            <w:shd w:val="clear" w:color="auto" w:fill="auto"/>
            <w:hideMark/>
          </w:tcPr>
          <w:p w14:paraId="27BC88E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499920DE" w14:textId="77777777" w:rsidTr="003B7AE9">
        <w:tc>
          <w:tcPr>
            <w:tcW w:w="0" w:type="auto"/>
            <w:shd w:val="clear" w:color="auto" w:fill="auto"/>
            <w:hideMark/>
          </w:tcPr>
          <w:p w14:paraId="0EBB7C5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48</w:t>
      </w:r>
    </w:p>
    <w:p w14:paraId="085CBC87"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708F672D" w14:textId="77777777" w:rsidTr="003B7AE9">
        <w:tc>
          <w:tcPr>
            <w:tcW w:w="0" w:type="auto"/>
            <w:shd w:val="clear" w:color="auto" w:fill="auto"/>
            <w:hideMark/>
          </w:tcPr>
          <w:p w14:paraId="17C4B3D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651FA62" w14:textId="77777777" w:rsidTr="003B7AE9">
        <w:tc>
          <w:tcPr>
            <w:tcW w:w="0" w:type="auto"/>
            <w:shd w:val="clear" w:color="auto" w:fill="auto"/>
            <w:hideMark/>
          </w:tcPr>
          <w:p w14:paraId="748181D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E70916" w14:paraId="05DAF602" w14:textId="77777777">
              <w:tc>
                <w:tcPr>
                  <w:tcW w:w="0" w:type="auto"/>
                  <w:shd w:val="clear" w:color="auto" w:fill="auto"/>
                  <w:hideMark/>
                </w:tcPr>
                <w:p w14:paraId="2DDA1BB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E70916" w14:paraId="3CA2F299" w14:textId="77777777">
              <w:tc>
                <w:tcPr>
                  <w:tcW w:w="0" w:type="auto"/>
                  <w:shd w:val="clear" w:color="auto" w:fill="auto"/>
                  <w:hideMark/>
                </w:tcPr>
                <w:p w14:paraId="2673ACC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E70916" w14:paraId="4D7F96BF" w14:textId="77777777">
              <w:tc>
                <w:tcPr>
                  <w:tcW w:w="0" w:type="auto"/>
                  <w:shd w:val="clear" w:color="auto" w:fill="auto"/>
                  <w:hideMark/>
                </w:tcPr>
                <w:p w14:paraId="3C96B58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1AEC3945" w14:textId="77777777" w:rsidTr="003B7AE9">
        <w:tc>
          <w:tcPr>
            <w:tcW w:w="0" w:type="auto"/>
            <w:shd w:val="clear" w:color="auto" w:fill="auto"/>
            <w:hideMark/>
          </w:tcPr>
          <w:p w14:paraId="17C3850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3566002D" w14:textId="77777777" w:rsidTr="003B7AE9">
        <w:tc>
          <w:tcPr>
            <w:tcW w:w="0" w:type="auto"/>
            <w:shd w:val="clear" w:color="auto" w:fill="auto"/>
            <w:hideMark/>
          </w:tcPr>
          <w:p w14:paraId="7124EB2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7D9268F1" w14:textId="77777777" w:rsidTr="003B7AE9">
        <w:tc>
          <w:tcPr>
            <w:tcW w:w="0" w:type="auto"/>
            <w:shd w:val="clear" w:color="auto" w:fill="auto"/>
            <w:hideMark/>
          </w:tcPr>
          <w:p w14:paraId="10D6094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1340ABB7" w14:textId="77777777">
              <w:tc>
                <w:tcPr>
                  <w:tcW w:w="0" w:type="auto"/>
                  <w:shd w:val="clear" w:color="auto" w:fill="auto"/>
                  <w:hideMark/>
                </w:tcPr>
                <w:p w14:paraId="64DEDC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(i)</w:t>
                  </w:r>
                </w:p>
              </w:tc>
              <w:tc>
                <w:tcPr>
                  <w:tcW w:w="0" w:type="auto"/>
                  <w:shd w:val="clear" w:color="auto" w:fill="auto"/>
                  <w:hideMark/>
                </w:tcPr>
                <w:p w14:paraId="54B0873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E70916" w14:paraId="66D4414C" w14:textId="77777777">
              <w:tc>
                <w:tcPr>
                  <w:tcW w:w="0" w:type="auto"/>
                  <w:shd w:val="clear" w:color="auto" w:fill="auto"/>
                  <w:hideMark/>
                </w:tcPr>
                <w:p w14:paraId="6218A3F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1F6C68F4" w14:textId="77777777" w:rsidTr="003B7AE9">
        <w:tc>
          <w:tcPr>
            <w:tcW w:w="0" w:type="auto"/>
            <w:shd w:val="clear" w:color="auto" w:fill="auto"/>
            <w:hideMark/>
          </w:tcPr>
          <w:p w14:paraId="0EBFDB3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71492DBC" w14:textId="5CA405AE"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ins w:id="293" w:author="Author">
              <w:r w:rsidR="00256371" w:rsidRPr="00E70916">
                <w:rPr>
                  <w:rFonts w:ascii="inherit" w:eastAsia="Times New Roman" w:hAnsi="inherit" w:cs="Times New Roman"/>
                  <w:sz w:val="24"/>
                  <w:szCs w:val="24"/>
                  <w:lang w:eastAsia="en-GB"/>
                </w:rPr>
                <w:t xml:space="preserve"> In the case of an electricity storage module, the full operating range is between maximum consumption capacity and maximum capacity;</w:t>
              </w:r>
            </w:ins>
          </w:p>
        </w:tc>
      </w:tr>
    </w:tbl>
    <w:p w14:paraId="1D03229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0ADBE505" w14:textId="77777777" w:rsidTr="003B7AE9">
        <w:tc>
          <w:tcPr>
            <w:tcW w:w="0" w:type="auto"/>
            <w:shd w:val="clear" w:color="auto" w:fill="auto"/>
            <w:hideMark/>
          </w:tcPr>
          <w:p w14:paraId="1C5305C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602F8C3" w14:textId="77777777" w:rsidTr="003B7AE9">
        <w:tc>
          <w:tcPr>
            <w:tcW w:w="0" w:type="auto"/>
            <w:shd w:val="clear" w:color="auto" w:fill="auto"/>
            <w:hideMark/>
          </w:tcPr>
          <w:p w14:paraId="284E9CB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772AAE05" w14:textId="77777777">
              <w:tc>
                <w:tcPr>
                  <w:tcW w:w="0" w:type="auto"/>
                  <w:shd w:val="clear" w:color="auto" w:fill="auto"/>
                  <w:hideMark/>
                </w:tcPr>
                <w:p w14:paraId="7F4C12C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E70916" w14:paraId="42911744" w14:textId="77777777">
              <w:tc>
                <w:tcPr>
                  <w:tcW w:w="0" w:type="auto"/>
                  <w:shd w:val="clear" w:color="auto" w:fill="auto"/>
                  <w:hideMark/>
                </w:tcPr>
                <w:p w14:paraId="5CD8A2E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E70916" w14:paraId="5BD011DC" w14:textId="77777777">
              <w:tc>
                <w:tcPr>
                  <w:tcW w:w="0" w:type="auto"/>
                  <w:shd w:val="clear" w:color="auto" w:fill="auto"/>
                  <w:hideMark/>
                </w:tcPr>
                <w:p w14:paraId="6ACB012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initial delay is in line with point (d) of Article 15(2);</w:t>
                  </w:r>
                </w:p>
              </w:tc>
            </w:tr>
          </w:tbl>
          <w:p w14:paraId="584A06C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E70916" w14:paraId="5E46131A" w14:textId="77777777">
              <w:tc>
                <w:tcPr>
                  <w:tcW w:w="0" w:type="auto"/>
                  <w:shd w:val="clear" w:color="auto" w:fill="auto"/>
                  <w:hideMark/>
                </w:tcPr>
                <w:p w14:paraId="2AF2E2A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E70916" w14:paraId="69AD872C" w14:textId="77777777">
              <w:tc>
                <w:tcPr>
                  <w:tcW w:w="0" w:type="auto"/>
                  <w:shd w:val="clear" w:color="auto" w:fill="auto"/>
                  <w:hideMark/>
                </w:tcPr>
                <w:p w14:paraId="5F3BFA8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5ED9579D" w14:textId="77777777" w:rsidTr="003B7AE9">
        <w:tc>
          <w:tcPr>
            <w:tcW w:w="0" w:type="auto"/>
            <w:shd w:val="clear" w:color="auto" w:fill="auto"/>
            <w:hideMark/>
          </w:tcPr>
          <w:p w14:paraId="465AAB7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6BF13670" w14:textId="77777777" w:rsidTr="003B7AE9">
        <w:tc>
          <w:tcPr>
            <w:tcW w:w="0" w:type="auto"/>
            <w:shd w:val="clear" w:color="auto" w:fill="auto"/>
            <w:hideMark/>
          </w:tcPr>
          <w:p w14:paraId="3809499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B1363DD" w14:textId="77777777" w:rsidTr="003B7AE9">
        <w:tc>
          <w:tcPr>
            <w:tcW w:w="0" w:type="auto"/>
            <w:shd w:val="clear" w:color="auto" w:fill="auto"/>
            <w:hideMark/>
          </w:tcPr>
          <w:p w14:paraId="7F5F711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384515D0" w14:textId="77777777" w:rsidTr="003B7AE9">
        <w:tc>
          <w:tcPr>
            <w:tcW w:w="0" w:type="auto"/>
            <w:shd w:val="clear" w:color="auto" w:fill="auto"/>
            <w:hideMark/>
          </w:tcPr>
          <w:p w14:paraId="4B0A25A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E70916" w14:paraId="494DB612" w14:textId="77777777">
              <w:tc>
                <w:tcPr>
                  <w:tcW w:w="0" w:type="auto"/>
                  <w:shd w:val="clear" w:color="auto" w:fill="auto"/>
                  <w:hideMark/>
                </w:tcPr>
                <w:p w14:paraId="01C535C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E70916" w14:paraId="58458972" w14:textId="77777777">
              <w:tc>
                <w:tcPr>
                  <w:tcW w:w="0" w:type="auto"/>
                  <w:shd w:val="clear" w:color="auto" w:fill="auto"/>
                  <w:hideMark/>
                </w:tcPr>
                <w:p w14:paraId="7458530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E70916" w14:paraId="1F48EF07" w14:textId="77777777">
              <w:tc>
                <w:tcPr>
                  <w:tcW w:w="0" w:type="auto"/>
                  <w:shd w:val="clear" w:color="auto" w:fill="auto"/>
                  <w:hideMark/>
                </w:tcPr>
                <w:p w14:paraId="4610868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(iii)</w:t>
                  </w:r>
                </w:p>
              </w:tc>
              <w:tc>
                <w:tcPr>
                  <w:tcW w:w="0" w:type="auto"/>
                  <w:shd w:val="clear" w:color="auto" w:fill="auto"/>
                  <w:hideMark/>
                </w:tcPr>
                <w:p w14:paraId="03062F1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46883D74" w14:textId="77777777" w:rsidTr="003B7AE9">
        <w:tc>
          <w:tcPr>
            <w:tcW w:w="0" w:type="auto"/>
            <w:shd w:val="clear" w:color="auto" w:fill="auto"/>
            <w:hideMark/>
          </w:tcPr>
          <w:p w14:paraId="5BADB99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4C8A7AF0" w14:textId="77777777">
              <w:tc>
                <w:tcPr>
                  <w:tcW w:w="0" w:type="auto"/>
                  <w:shd w:val="clear" w:color="auto" w:fill="auto"/>
                  <w:hideMark/>
                </w:tcPr>
                <w:p w14:paraId="5ADA933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E70916" w14:paraId="143AEA56" w14:textId="77777777">
              <w:tc>
                <w:tcPr>
                  <w:tcW w:w="0" w:type="auto"/>
                  <w:shd w:val="clear" w:color="auto" w:fill="auto"/>
                  <w:hideMark/>
                </w:tcPr>
                <w:p w14:paraId="16EBE61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E70916" w14:paraId="4922214B" w14:textId="77777777">
              <w:tc>
                <w:tcPr>
                  <w:tcW w:w="0" w:type="auto"/>
                  <w:shd w:val="clear" w:color="auto" w:fill="auto"/>
                  <w:hideMark/>
                </w:tcPr>
                <w:p w14:paraId="35852A7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1E8FE32D" w14:textId="77777777" w:rsidTr="003B7AE9">
        <w:tc>
          <w:tcPr>
            <w:tcW w:w="0" w:type="auto"/>
            <w:shd w:val="clear" w:color="auto" w:fill="auto"/>
            <w:hideMark/>
          </w:tcPr>
          <w:p w14:paraId="6A6C88C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E70916" w14:paraId="4F31BF88" w14:textId="77777777" w:rsidTr="003B7AE9">
        <w:tc>
          <w:tcPr>
            <w:tcW w:w="0" w:type="auto"/>
            <w:shd w:val="clear" w:color="auto" w:fill="auto"/>
            <w:hideMark/>
          </w:tcPr>
          <w:p w14:paraId="6F7DBFA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E70916" w14:paraId="47175742" w14:textId="77777777">
              <w:tc>
                <w:tcPr>
                  <w:tcW w:w="0" w:type="auto"/>
                  <w:shd w:val="clear" w:color="auto" w:fill="auto"/>
                  <w:hideMark/>
                </w:tcPr>
                <w:p w14:paraId="1FC2D89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E70916" w14:paraId="6A24E416" w14:textId="77777777">
              <w:tc>
                <w:tcPr>
                  <w:tcW w:w="0" w:type="auto"/>
                  <w:shd w:val="clear" w:color="auto" w:fill="auto"/>
                  <w:hideMark/>
                </w:tcPr>
                <w:p w14:paraId="45A1176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accuracy of the regulation;</w:t>
                  </w:r>
                </w:p>
              </w:tc>
            </w:tr>
          </w:tbl>
          <w:p w14:paraId="244F07FF"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E70916" w14:paraId="14CCBB16" w14:textId="77777777">
              <w:tc>
                <w:tcPr>
                  <w:tcW w:w="0" w:type="auto"/>
                  <w:shd w:val="clear" w:color="auto" w:fill="auto"/>
                  <w:hideMark/>
                </w:tcPr>
                <w:p w14:paraId="06F2799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insensitivity of the regulation; and</w:t>
                  </w:r>
                </w:p>
              </w:tc>
            </w:tr>
          </w:tbl>
          <w:p w14:paraId="0D31F95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E70916" w14:paraId="25961159" w14:textId="77777777">
              <w:tc>
                <w:tcPr>
                  <w:tcW w:w="0" w:type="auto"/>
                  <w:shd w:val="clear" w:color="auto" w:fill="auto"/>
                  <w:hideMark/>
                </w:tcPr>
                <w:p w14:paraId="5137108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time of reactive power activation;</w:t>
                  </w:r>
                </w:p>
              </w:tc>
            </w:tr>
          </w:tbl>
          <w:p w14:paraId="0924432D"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48171B67" w14:textId="77777777" w:rsidTr="003B7AE9">
        <w:tc>
          <w:tcPr>
            <w:tcW w:w="0" w:type="auto"/>
            <w:shd w:val="clear" w:color="auto" w:fill="auto"/>
            <w:hideMark/>
          </w:tcPr>
          <w:p w14:paraId="4F80B71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366D01B3" w14:textId="77777777">
              <w:tc>
                <w:tcPr>
                  <w:tcW w:w="0" w:type="auto"/>
                  <w:shd w:val="clear" w:color="auto" w:fill="auto"/>
                  <w:hideMark/>
                </w:tcPr>
                <w:p w14:paraId="65BDD63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E70916" w14:paraId="2F17D59F" w14:textId="77777777">
              <w:tc>
                <w:tcPr>
                  <w:tcW w:w="0" w:type="auto"/>
                  <w:shd w:val="clear" w:color="auto" w:fill="auto"/>
                  <w:hideMark/>
                </w:tcPr>
                <w:p w14:paraId="4F27CA3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E70916" w14:paraId="23E4D076" w14:textId="77777777">
              <w:tc>
                <w:tcPr>
                  <w:tcW w:w="0" w:type="auto"/>
                  <w:shd w:val="clear" w:color="auto" w:fill="auto"/>
                  <w:hideMark/>
                </w:tcPr>
                <w:p w14:paraId="6173114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6FDD6C93" w14:textId="77777777" w:rsidTr="003B7AE9">
        <w:tc>
          <w:tcPr>
            <w:tcW w:w="0" w:type="auto"/>
            <w:shd w:val="clear" w:color="auto" w:fill="auto"/>
            <w:hideMark/>
          </w:tcPr>
          <w:p w14:paraId="74D092F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0A068A23" w14:textId="77777777" w:rsidTr="003B7AE9">
        <w:tc>
          <w:tcPr>
            <w:tcW w:w="0" w:type="auto"/>
            <w:shd w:val="clear" w:color="auto" w:fill="auto"/>
            <w:hideMark/>
          </w:tcPr>
          <w:p w14:paraId="0805367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E70916" w14:paraId="6FE423EE" w14:textId="77777777" w:rsidTr="003B7AE9">
        <w:tc>
          <w:tcPr>
            <w:tcW w:w="0" w:type="auto"/>
            <w:shd w:val="clear" w:color="auto" w:fill="auto"/>
            <w:hideMark/>
          </w:tcPr>
          <w:p w14:paraId="466C2C3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E70916" w14:paraId="548FCD52" w14:textId="77777777">
              <w:tc>
                <w:tcPr>
                  <w:tcW w:w="0" w:type="auto"/>
                  <w:shd w:val="clear" w:color="auto" w:fill="auto"/>
                  <w:hideMark/>
                </w:tcPr>
                <w:p w14:paraId="2D996CA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reactive power setpoint range and increment;</w:t>
                  </w:r>
                </w:p>
              </w:tc>
            </w:tr>
          </w:tbl>
          <w:p w14:paraId="2BC4B8CD"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E70916" w14:paraId="482ADEFC" w14:textId="77777777">
              <w:tc>
                <w:tcPr>
                  <w:tcW w:w="0" w:type="auto"/>
                  <w:shd w:val="clear" w:color="auto" w:fill="auto"/>
                  <w:hideMark/>
                </w:tcPr>
                <w:p w14:paraId="34F26D8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accuracy of the regulation; and</w:t>
                  </w:r>
                </w:p>
              </w:tc>
            </w:tr>
          </w:tbl>
          <w:p w14:paraId="2FB947E2"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E70916" w14:paraId="75ECB0C6" w14:textId="77777777">
              <w:tc>
                <w:tcPr>
                  <w:tcW w:w="0" w:type="auto"/>
                  <w:shd w:val="clear" w:color="auto" w:fill="auto"/>
                  <w:hideMark/>
                </w:tcPr>
                <w:p w14:paraId="720776E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time of reactive power activation.</w:t>
                  </w:r>
                </w:p>
              </w:tc>
            </w:tr>
          </w:tbl>
          <w:p w14:paraId="14468189"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79CAB41F" w14:textId="77777777" w:rsidTr="003B7AE9">
        <w:tc>
          <w:tcPr>
            <w:tcW w:w="0" w:type="auto"/>
            <w:shd w:val="clear" w:color="auto" w:fill="auto"/>
            <w:hideMark/>
          </w:tcPr>
          <w:p w14:paraId="1ABBA06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E70916" w14:paraId="476E5D3B" w14:textId="77777777">
              <w:tc>
                <w:tcPr>
                  <w:tcW w:w="0" w:type="auto"/>
                  <w:shd w:val="clear" w:color="auto" w:fill="auto"/>
                  <w:hideMark/>
                </w:tcPr>
                <w:p w14:paraId="353D847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E70916" w14:paraId="46A3F21A" w14:textId="77777777">
              <w:tc>
                <w:tcPr>
                  <w:tcW w:w="0" w:type="auto"/>
                  <w:shd w:val="clear" w:color="auto" w:fill="auto"/>
                  <w:hideMark/>
                </w:tcPr>
                <w:p w14:paraId="1E9FB4D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(ii)</w:t>
                  </w:r>
                </w:p>
              </w:tc>
              <w:tc>
                <w:tcPr>
                  <w:tcW w:w="0" w:type="auto"/>
                  <w:shd w:val="clear" w:color="auto" w:fill="auto"/>
                  <w:hideMark/>
                </w:tcPr>
                <w:p w14:paraId="6FE8878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FEE70B4" w14:textId="77777777" w:rsidTr="003B7AE9">
        <w:tc>
          <w:tcPr>
            <w:tcW w:w="0" w:type="auto"/>
            <w:shd w:val="clear" w:color="auto" w:fill="auto"/>
            <w:hideMark/>
          </w:tcPr>
          <w:p w14:paraId="20843DD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E70916" w14:paraId="13EECC3E" w14:textId="77777777" w:rsidTr="003B7AE9">
        <w:tc>
          <w:tcPr>
            <w:tcW w:w="0" w:type="auto"/>
            <w:shd w:val="clear" w:color="auto" w:fill="auto"/>
            <w:hideMark/>
          </w:tcPr>
          <w:p w14:paraId="2DF032A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E70916" w14:paraId="6047F4E5" w14:textId="77777777">
              <w:tc>
                <w:tcPr>
                  <w:tcW w:w="0" w:type="auto"/>
                  <w:shd w:val="clear" w:color="auto" w:fill="auto"/>
                  <w:hideMark/>
                </w:tcPr>
                <w:p w14:paraId="505578D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factor setpoint range;</w:t>
                  </w:r>
                </w:p>
              </w:tc>
            </w:tr>
          </w:tbl>
          <w:p w14:paraId="438AD93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E70916" w14:paraId="5DC42255" w14:textId="77777777">
              <w:tc>
                <w:tcPr>
                  <w:tcW w:w="0" w:type="auto"/>
                  <w:shd w:val="clear" w:color="auto" w:fill="auto"/>
                  <w:hideMark/>
                </w:tcPr>
                <w:p w14:paraId="40BC25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accuracy of the regulation; and</w:t>
                  </w:r>
                </w:p>
              </w:tc>
            </w:tr>
          </w:tbl>
          <w:p w14:paraId="4865F66A"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E70916" w14:paraId="668A7E9A" w14:textId="77777777">
              <w:tc>
                <w:tcPr>
                  <w:tcW w:w="0" w:type="auto"/>
                  <w:shd w:val="clear" w:color="auto" w:fill="auto"/>
                  <w:hideMark/>
                </w:tcPr>
                <w:p w14:paraId="0AAB0AB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35FDE615" w14:textId="77777777" w:rsidTr="003B7AE9">
        <w:tc>
          <w:tcPr>
            <w:tcW w:w="0" w:type="auto"/>
            <w:shd w:val="clear" w:color="auto" w:fill="auto"/>
            <w:hideMark/>
          </w:tcPr>
          <w:p w14:paraId="5C3D0AA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69BFEA0E" w14:textId="77777777">
              <w:tc>
                <w:tcPr>
                  <w:tcW w:w="0" w:type="auto"/>
                  <w:shd w:val="clear" w:color="auto" w:fill="auto"/>
                  <w:hideMark/>
                </w:tcPr>
                <w:p w14:paraId="0DFAD2A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E70916" w14:paraId="48E3FC02" w14:textId="77777777">
              <w:tc>
                <w:tcPr>
                  <w:tcW w:w="0" w:type="auto"/>
                  <w:shd w:val="clear" w:color="auto" w:fill="auto"/>
                  <w:hideMark/>
                </w:tcPr>
                <w:p w14:paraId="781FD58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E70916" w14:paraId="731CE09D" w14:textId="77777777">
              <w:tc>
                <w:tcPr>
                  <w:tcW w:w="0" w:type="auto"/>
                  <w:shd w:val="clear" w:color="auto" w:fill="auto"/>
                  <w:hideMark/>
                </w:tcPr>
                <w:p w14:paraId="70D9CA8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49</w:t>
      </w:r>
    </w:p>
    <w:p w14:paraId="3A164BF1"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4</w:t>
      </w:r>
    </w:p>
    <w:p w14:paraId="2FF96ECD"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50</w:t>
      </w:r>
    </w:p>
    <w:p w14:paraId="4FD7EE16"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5</w:t>
      </w:r>
    </w:p>
    <w:p w14:paraId="0E8FB615"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lastRenderedPageBreak/>
        <w:t>Compliance simulations for synchronous power-generating modules</w:t>
      </w:r>
    </w:p>
    <w:p w14:paraId="3A490B1D"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51</w:t>
      </w:r>
    </w:p>
    <w:p w14:paraId="1F3C2CF5"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C06BF66" w14:textId="77777777" w:rsidTr="003B7AE9">
        <w:tc>
          <w:tcPr>
            <w:tcW w:w="0" w:type="auto"/>
            <w:shd w:val="clear" w:color="auto" w:fill="auto"/>
            <w:hideMark/>
          </w:tcPr>
          <w:p w14:paraId="6876B68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6F4B5080" w14:textId="77777777" w:rsidTr="003B7AE9">
        <w:tc>
          <w:tcPr>
            <w:tcW w:w="0" w:type="auto"/>
            <w:shd w:val="clear" w:color="auto" w:fill="auto"/>
            <w:hideMark/>
          </w:tcPr>
          <w:p w14:paraId="407FFFD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0AE8E8E" w14:textId="77777777" w:rsidTr="003B7AE9">
        <w:tc>
          <w:tcPr>
            <w:tcW w:w="0" w:type="auto"/>
            <w:shd w:val="clear" w:color="auto" w:fill="auto"/>
            <w:hideMark/>
          </w:tcPr>
          <w:p w14:paraId="657198A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799229EA" w14:textId="77777777">
              <w:tc>
                <w:tcPr>
                  <w:tcW w:w="0" w:type="auto"/>
                  <w:shd w:val="clear" w:color="auto" w:fill="auto"/>
                  <w:hideMark/>
                </w:tcPr>
                <w:p w14:paraId="08F45B0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E70916" w14:paraId="1C8AB4D1" w14:textId="77777777">
              <w:tc>
                <w:tcPr>
                  <w:tcW w:w="0" w:type="auto"/>
                  <w:shd w:val="clear" w:color="auto" w:fill="auto"/>
                  <w:hideMark/>
                </w:tcPr>
                <w:p w14:paraId="1257591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495BE69" w14:textId="77777777" w:rsidTr="003B7AE9">
        <w:tc>
          <w:tcPr>
            <w:tcW w:w="0" w:type="auto"/>
            <w:shd w:val="clear" w:color="auto" w:fill="auto"/>
            <w:hideMark/>
          </w:tcPr>
          <w:p w14:paraId="7E10C78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02329DE" w14:textId="77777777" w:rsidTr="003B7AE9">
        <w:tc>
          <w:tcPr>
            <w:tcW w:w="0" w:type="auto"/>
            <w:shd w:val="clear" w:color="auto" w:fill="auto"/>
            <w:hideMark/>
          </w:tcPr>
          <w:p w14:paraId="373DF5C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5B9A0787" w14:textId="77777777" w:rsidTr="003B7AE9">
        <w:tc>
          <w:tcPr>
            <w:tcW w:w="0" w:type="auto"/>
            <w:shd w:val="clear" w:color="auto" w:fill="auto"/>
            <w:hideMark/>
          </w:tcPr>
          <w:p w14:paraId="0441542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266EEA43" w14:textId="77777777" w:rsidTr="003B7AE9">
        <w:tc>
          <w:tcPr>
            <w:tcW w:w="0" w:type="auto"/>
            <w:shd w:val="clear" w:color="auto" w:fill="auto"/>
            <w:hideMark/>
          </w:tcPr>
          <w:p w14:paraId="3DE334A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52</w:t>
      </w:r>
    </w:p>
    <w:p w14:paraId="79BBD66E"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75E40771" w14:textId="77777777" w:rsidTr="003B7AE9">
        <w:tc>
          <w:tcPr>
            <w:tcW w:w="0" w:type="auto"/>
            <w:shd w:val="clear" w:color="auto" w:fill="auto"/>
            <w:hideMark/>
          </w:tcPr>
          <w:p w14:paraId="6FF9E83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79D5018A" w14:textId="77777777" w:rsidTr="003B7AE9">
        <w:tc>
          <w:tcPr>
            <w:tcW w:w="0" w:type="auto"/>
            <w:shd w:val="clear" w:color="auto" w:fill="auto"/>
            <w:hideMark/>
          </w:tcPr>
          <w:p w14:paraId="05B0E34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5E825222" w14:textId="77777777" w:rsidTr="003B7AE9">
        <w:tc>
          <w:tcPr>
            <w:tcW w:w="0" w:type="auto"/>
            <w:shd w:val="clear" w:color="auto" w:fill="auto"/>
            <w:hideMark/>
          </w:tcPr>
          <w:p w14:paraId="1DDD02B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5405F7DC" w14:textId="77777777">
              <w:tc>
                <w:tcPr>
                  <w:tcW w:w="0" w:type="auto"/>
                  <w:shd w:val="clear" w:color="auto" w:fill="auto"/>
                  <w:hideMark/>
                </w:tcPr>
                <w:p w14:paraId="278536E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E70916" w14:paraId="7D217243" w14:textId="77777777">
              <w:tc>
                <w:tcPr>
                  <w:tcW w:w="0" w:type="auto"/>
                  <w:shd w:val="clear" w:color="auto" w:fill="auto"/>
                  <w:hideMark/>
                </w:tcPr>
                <w:p w14:paraId="70CDA74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61C17BEE" w14:textId="77777777" w:rsidTr="003B7AE9">
        <w:tc>
          <w:tcPr>
            <w:tcW w:w="0" w:type="auto"/>
            <w:shd w:val="clear" w:color="auto" w:fill="auto"/>
            <w:hideMark/>
          </w:tcPr>
          <w:p w14:paraId="34E5840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0A0FED0C" w14:textId="77777777" w:rsidTr="003B7AE9">
        <w:tc>
          <w:tcPr>
            <w:tcW w:w="0" w:type="auto"/>
            <w:shd w:val="clear" w:color="auto" w:fill="auto"/>
            <w:hideMark/>
          </w:tcPr>
          <w:p w14:paraId="0E6A72B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38A8D2D2" w14:textId="77777777" w:rsidTr="003B7AE9">
        <w:tc>
          <w:tcPr>
            <w:tcW w:w="0" w:type="auto"/>
            <w:shd w:val="clear" w:color="auto" w:fill="auto"/>
            <w:hideMark/>
          </w:tcPr>
          <w:p w14:paraId="13BC24C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542357BF" w14:textId="77777777">
              <w:tc>
                <w:tcPr>
                  <w:tcW w:w="0" w:type="auto"/>
                  <w:shd w:val="clear" w:color="auto" w:fill="auto"/>
                  <w:hideMark/>
                </w:tcPr>
                <w:p w14:paraId="173D3B4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E70916" w14:paraId="7E8EAC3B" w14:textId="77777777">
              <w:tc>
                <w:tcPr>
                  <w:tcW w:w="0" w:type="auto"/>
                  <w:shd w:val="clear" w:color="auto" w:fill="auto"/>
                  <w:hideMark/>
                </w:tcPr>
                <w:p w14:paraId="3546F68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74289C6D" w14:textId="77777777" w:rsidTr="003B7AE9">
        <w:tc>
          <w:tcPr>
            <w:tcW w:w="0" w:type="auto"/>
            <w:shd w:val="clear" w:color="auto" w:fill="auto"/>
            <w:hideMark/>
          </w:tcPr>
          <w:p w14:paraId="5D7DFDA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4ED6E334" w14:textId="77777777" w:rsidTr="003B7AE9">
        <w:tc>
          <w:tcPr>
            <w:tcW w:w="0" w:type="auto"/>
            <w:shd w:val="clear" w:color="auto" w:fill="auto"/>
            <w:hideMark/>
          </w:tcPr>
          <w:p w14:paraId="61C50FB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50AB2EAE" w14:textId="77777777" w:rsidTr="003B7AE9">
        <w:tc>
          <w:tcPr>
            <w:tcW w:w="0" w:type="auto"/>
            <w:shd w:val="clear" w:color="auto" w:fill="auto"/>
            <w:hideMark/>
          </w:tcPr>
          <w:p w14:paraId="6EDEDD9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0F9606BC" w14:textId="77777777" w:rsidTr="003B7AE9">
        <w:tc>
          <w:tcPr>
            <w:tcW w:w="0" w:type="auto"/>
            <w:shd w:val="clear" w:color="auto" w:fill="auto"/>
            <w:hideMark/>
          </w:tcPr>
          <w:p w14:paraId="4828821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E70916" w14:paraId="29A2DCE8" w14:textId="77777777">
              <w:tc>
                <w:tcPr>
                  <w:tcW w:w="0" w:type="auto"/>
                  <w:shd w:val="clear" w:color="auto" w:fill="auto"/>
                  <w:hideMark/>
                </w:tcPr>
                <w:p w14:paraId="149B485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E70916" w14:paraId="0569214E" w14:textId="77777777">
              <w:tc>
                <w:tcPr>
                  <w:tcW w:w="0" w:type="auto"/>
                  <w:shd w:val="clear" w:color="auto" w:fill="auto"/>
                  <w:hideMark/>
                </w:tcPr>
                <w:p w14:paraId="1C11707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53</w:t>
      </w:r>
    </w:p>
    <w:p w14:paraId="050B22F3"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lastRenderedPageBreak/>
        <w:t>Compliance simulations for type D synchronous power-generating modules</w:t>
      </w:r>
    </w:p>
    <w:p w14:paraId="17486AB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9FA580F" w14:textId="77777777" w:rsidTr="003B7AE9">
        <w:tc>
          <w:tcPr>
            <w:tcW w:w="0" w:type="auto"/>
            <w:shd w:val="clear" w:color="auto" w:fill="auto"/>
            <w:hideMark/>
          </w:tcPr>
          <w:p w14:paraId="4847176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299DBBFC" w14:textId="77777777" w:rsidTr="003B7AE9">
        <w:tc>
          <w:tcPr>
            <w:tcW w:w="0" w:type="auto"/>
            <w:shd w:val="clear" w:color="auto" w:fill="auto"/>
            <w:hideMark/>
          </w:tcPr>
          <w:p w14:paraId="2E5DEF3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3804CF1C" w14:textId="77777777" w:rsidTr="003B7AE9">
        <w:tc>
          <w:tcPr>
            <w:tcW w:w="0" w:type="auto"/>
            <w:shd w:val="clear" w:color="auto" w:fill="auto"/>
            <w:hideMark/>
          </w:tcPr>
          <w:p w14:paraId="1FBA1CE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6977D91A" w14:textId="77777777">
              <w:tc>
                <w:tcPr>
                  <w:tcW w:w="0" w:type="auto"/>
                  <w:shd w:val="clear" w:color="auto" w:fill="auto"/>
                  <w:hideMark/>
                </w:tcPr>
                <w:p w14:paraId="60AC87B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E70916" w14:paraId="20A0D269" w14:textId="77777777">
              <w:tc>
                <w:tcPr>
                  <w:tcW w:w="0" w:type="auto"/>
                  <w:shd w:val="clear" w:color="auto" w:fill="auto"/>
                  <w:hideMark/>
                </w:tcPr>
                <w:p w14:paraId="2103019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7E01F03" w14:textId="77777777" w:rsidTr="003B7AE9">
        <w:tc>
          <w:tcPr>
            <w:tcW w:w="0" w:type="auto"/>
            <w:shd w:val="clear" w:color="auto" w:fill="auto"/>
            <w:hideMark/>
          </w:tcPr>
          <w:p w14:paraId="71A307A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6A8D8142" w14:textId="77777777" w:rsidTr="003B7AE9">
        <w:tc>
          <w:tcPr>
            <w:tcW w:w="0" w:type="auto"/>
            <w:shd w:val="clear" w:color="auto" w:fill="auto"/>
            <w:hideMark/>
          </w:tcPr>
          <w:p w14:paraId="6E9B957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6</w:t>
      </w:r>
    </w:p>
    <w:p w14:paraId="3401E805"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54</w:t>
      </w:r>
    </w:p>
    <w:p w14:paraId="47E76EF9"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8F3BAA3" w14:textId="77777777" w:rsidTr="003B7AE9">
        <w:tc>
          <w:tcPr>
            <w:tcW w:w="0" w:type="auto"/>
            <w:shd w:val="clear" w:color="auto" w:fill="auto"/>
            <w:hideMark/>
          </w:tcPr>
          <w:p w14:paraId="58C7C6D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795E7F42" w14:textId="77777777" w:rsidTr="003B7AE9">
        <w:tc>
          <w:tcPr>
            <w:tcW w:w="0" w:type="auto"/>
            <w:shd w:val="clear" w:color="auto" w:fill="auto"/>
            <w:hideMark/>
          </w:tcPr>
          <w:p w14:paraId="7F42C63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5AF779A" w14:textId="77777777" w:rsidTr="003B7AE9">
        <w:tc>
          <w:tcPr>
            <w:tcW w:w="0" w:type="auto"/>
            <w:shd w:val="clear" w:color="auto" w:fill="auto"/>
            <w:hideMark/>
          </w:tcPr>
          <w:p w14:paraId="2781E96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6FB12008" w14:textId="77777777">
              <w:tc>
                <w:tcPr>
                  <w:tcW w:w="0" w:type="auto"/>
                  <w:shd w:val="clear" w:color="auto" w:fill="auto"/>
                  <w:hideMark/>
                </w:tcPr>
                <w:p w14:paraId="086A06E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E70916" w14:paraId="1279EC63" w14:textId="77777777">
              <w:tc>
                <w:tcPr>
                  <w:tcW w:w="0" w:type="auto"/>
                  <w:shd w:val="clear" w:color="auto" w:fill="auto"/>
                  <w:hideMark/>
                </w:tcPr>
                <w:p w14:paraId="623E425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64F005B8" w14:textId="77777777" w:rsidTr="003B7AE9">
        <w:tc>
          <w:tcPr>
            <w:tcW w:w="0" w:type="auto"/>
            <w:shd w:val="clear" w:color="auto" w:fill="auto"/>
            <w:hideMark/>
          </w:tcPr>
          <w:p w14:paraId="32EF27C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243BACE3" w14:textId="77777777" w:rsidTr="003B7AE9">
        <w:tc>
          <w:tcPr>
            <w:tcW w:w="0" w:type="auto"/>
            <w:shd w:val="clear" w:color="auto" w:fill="auto"/>
            <w:hideMark/>
          </w:tcPr>
          <w:p w14:paraId="2848312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1EE73EB" w14:textId="77777777" w:rsidTr="003B7AE9">
        <w:tc>
          <w:tcPr>
            <w:tcW w:w="0" w:type="auto"/>
            <w:shd w:val="clear" w:color="auto" w:fill="auto"/>
            <w:hideMark/>
          </w:tcPr>
          <w:p w14:paraId="41A1D9C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01286A43" w14:textId="77777777" w:rsidTr="003B7AE9">
        <w:tc>
          <w:tcPr>
            <w:tcW w:w="0" w:type="auto"/>
            <w:shd w:val="clear" w:color="auto" w:fill="auto"/>
            <w:hideMark/>
          </w:tcPr>
          <w:p w14:paraId="26F4868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E461820" w14:textId="77777777" w:rsidTr="003B7AE9">
        <w:tc>
          <w:tcPr>
            <w:tcW w:w="0" w:type="auto"/>
            <w:shd w:val="clear" w:color="auto" w:fill="auto"/>
            <w:hideMark/>
          </w:tcPr>
          <w:p w14:paraId="27E181F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6FA0004D" w14:textId="77777777" w:rsidTr="003B7AE9">
        <w:tc>
          <w:tcPr>
            <w:tcW w:w="0" w:type="auto"/>
            <w:shd w:val="clear" w:color="auto" w:fill="auto"/>
            <w:hideMark/>
          </w:tcPr>
          <w:p w14:paraId="2AB10C6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55</w:t>
      </w:r>
    </w:p>
    <w:p w14:paraId="59341376"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2C7AB1B3" w14:textId="77777777" w:rsidTr="003B7AE9">
        <w:tc>
          <w:tcPr>
            <w:tcW w:w="0" w:type="auto"/>
            <w:shd w:val="clear" w:color="auto" w:fill="auto"/>
            <w:hideMark/>
          </w:tcPr>
          <w:p w14:paraId="5F687B7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(a)</w:t>
            </w:r>
          </w:p>
        </w:tc>
        <w:tc>
          <w:tcPr>
            <w:tcW w:w="0" w:type="auto"/>
            <w:shd w:val="clear" w:color="auto" w:fill="auto"/>
            <w:hideMark/>
          </w:tcPr>
          <w:p w14:paraId="4654562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ED686EE" w14:textId="77777777" w:rsidTr="003B7AE9">
        <w:tc>
          <w:tcPr>
            <w:tcW w:w="0" w:type="auto"/>
            <w:shd w:val="clear" w:color="auto" w:fill="auto"/>
            <w:hideMark/>
          </w:tcPr>
          <w:p w14:paraId="6844B7C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7553943F" w14:textId="77777777" w:rsidTr="003B7AE9">
        <w:tc>
          <w:tcPr>
            <w:tcW w:w="0" w:type="auto"/>
            <w:shd w:val="clear" w:color="auto" w:fill="auto"/>
            <w:hideMark/>
          </w:tcPr>
          <w:p w14:paraId="3AE8081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344B7C1F" w14:textId="77777777">
              <w:tc>
                <w:tcPr>
                  <w:tcW w:w="0" w:type="auto"/>
                  <w:shd w:val="clear" w:color="auto" w:fill="auto"/>
                  <w:hideMark/>
                </w:tcPr>
                <w:p w14:paraId="0AC756E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E70916" w14:paraId="3A1695BA" w14:textId="77777777">
              <w:tc>
                <w:tcPr>
                  <w:tcW w:w="0" w:type="auto"/>
                  <w:shd w:val="clear" w:color="auto" w:fill="auto"/>
                  <w:hideMark/>
                </w:tcPr>
                <w:p w14:paraId="56587EA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460462E2" w14:textId="77777777" w:rsidTr="003B7AE9">
        <w:tc>
          <w:tcPr>
            <w:tcW w:w="0" w:type="auto"/>
            <w:shd w:val="clear" w:color="auto" w:fill="auto"/>
            <w:hideMark/>
          </w:tcPr>
          <w:p w14:paraId="05A707B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DC52F31" w14:textId="77777777" w:rsidTr="003B7AE9">
        <w:tc>
          <w:tcPr>
            <w:tcW w:w="0" w:type="auto"/>
            <w:shd w:val="clear" w:color="auto" w:fill="auto"/>
            <w:hideMark/>
          </w:tcPr>
          <w:p w14:paraId="40E17C6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361573E0" w14:textId="77777777" w:rsidTr="003B7AE9">
        <w:tc>
          <w:tcPr>
            <w:tcW w:w="0" w:type="auto"/>
            <w:shd w:val="clear" w:color="auto" w:fill="auto"/>
            <w:hideMark/>
          </w:tcPr>
          <w:p w14:paraId="6FD1181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E70916" w14:paraId="2A8F5658" w14:textId="77777777">
              <w:tc>
                <w:tcPr>
                  <w:tcW w:w="0" w:type="auto"/>
                  <w:shd w:val="clear" w:color="auto" w:fill="auto"/>
                  <w:hideMark/>
                </w:tcPr>
                <w:p w14:paraId="7F8A705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E70916" w14:paraId="0759C8CE" w14:textId="77777777">
              <w:tc>
                <w:tcPr>
                  <w:tcW w:w="0" w:type="auto"/>
                  <w:shd w:val="clear" w:color="auto" w:fill="auto"/>
                  <w:hideMark/>
                </w:tcPr>
                <w:p w14:paraId="3702AD4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7DAB02FC" w14:textId="77777777" w:rsidTr="003B7AE9">
        <w:tc>
          <w:tcPr>
            <w:tcW w:w="0" w:type="auto"/>
            <w:shd w:val="clear" w:color="auto" w:fill="auto"/>
            <w:hideMark/>
          </w:tcPr>
          <w:p w14:paraId="77EB812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4B7AC2AD" w14:textId="77777777" w:rsidTr="003B7AE9">
        <w:tc>
          <w:tcPr>
            <w:tcW w:w="0" w:type="auto"/>
            <w:shd w:val="clear" w:color="auto" w:fill="auto"/>
            <w:hideMark/>
          </w:tcPr>
          <w:p w14:paraId="7017176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882E2BE" w14:textId="77777777" w:rsidTr="003B7AE9">
        <w:tc>
          <w:tcPr>
            <w:tcW w:w="0" w:type="auto"/>
            <w:shd w:val="clear" w:color="auto" w:fill="auto"/>
            <w:hideMark/>
          </w:tcPr>
          <w:p w14:paraId="5F1A70A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55F00B3C" w14:textId="77777777" w:rsidTr="003B7AE9">
        <w:tc>
          <w:tcPr>
            <w:tcW w:w="0" w:type="auto"/>
            <w:shd w:val="clear" w:color="auto" w:fill="auto"/>
            <w:hideMark/>
          </w:tcPr>
          <w:p w14:paraId="3A44BD1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6EC30CA2" w14:textId="77777777" w:rsidTr="003B7AE9">
        <w:tc>
          <w:tcPr>
            <w:tcW w:w="0" w:type="auto"/>
            <w:shd w:val="clear" w:color="auto" w:fill="auto"/>
            <w:hideMark/>
          </w:tcPr>
          <w:p w14:paraId="1708F7B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34534A63" w14:textId="77777777" w:rsidTr="003B7AE9">
        <w:tc>
          <w:tcPr>
            <w:tcW w:w="0" w:type="auto"/>
            <w:shd w:val="clear" w:color="auto" w:fill="auto"/>
            <w:hideMark/>
          </w:tcPr>
          <w:p w14:paraId="69AE72A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E70916" w14:paraId="02100E80" w14:textId="77777777">
              <w:tc>
                <w:tcPr>
                  <w:tcW w:w="0" w:type="auto"/>
                  <w:shd w:val="clear" w:color="auto" w:fill="auto"/>
                  <w:hideMark/>
                </w:tcPr>
                <w:p w14:paraId="5E8B0A67"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(i)</w:t>
                  </w:r>
                </w:p>
              </w:tc>
              <w:tc>
                <w:tcPr>
                  <w:tcW w:w="0" w:type="auto"/>
                  <w:shd w:val="clear" w:color="auto" w:fill="auto"/>
                  <w:hideMark/>
                </w:tcPr>
                <w:p w14:paraId="171B015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E70916"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E70916" w14:paraId="2031CACE" w14:textId="77777777">
              <w:tc>
                <w:tcPr>
                  <w:tcW w:w="0" w:type="auto"/>
                  <w:shd w:val="clear" w:color="auto" w:fill="auto"/>
                  <w:hideMark/>
                </w:tcPr>
                <w:p w14:paraId="1DD5CFB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E70916"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0E236DE1" w14:textId="77777777" w:rsidTr="003B7AE9">
        <w:tc>
          <w:tcPr>
            <w:tcW w:w="0" w:type="auto"/>
            <w:shd w:val="clear" w:color="auto" w:fill="auto"/>
            <w:hideMark/>
          </w:tcPr>
          <w:p w14:paraId="5633406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41BF6287" w14:textId="77777777" w:rsidTr="003B7AE9">
        <w:tc>
          <w:tcPr>
            <w:tcW w:w="0" w:type="auto"/>
            <w:shd w:val="clear" w:color="auto" w:fill="auto"/>
            <w:hideMark/>
          </w:tcPr>
          <w:p w14:paraId="7584A7F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56</w:t>
      </w:r>
    </w:p>
    <w:p w14:paraId="680DE2AB"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7</w:t>
      </w:r>
    </w:p>
    <w:p w14:paraId="5BA339EA"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57</w:t>
      </w:r>
    </w:p>
    <w:p w14:paraId="15E11EBC"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CHAPTER 8</w:t>
      </w:r>
    </w:p>
    <w:p w14:paraId="07964352"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en-US" w:eastAsia="en-GB"/>
        </w:rPr>
      </w:pPr>
      <w:r w:rsidRPr="00E70916">
        <w:rPr>
          <w:rFonts w:ascii="inherit" w:eastAsia="Times New Roman" w:hAnsi="inherit" w:cs="Times New Roman"/>
          <w:i/>
          <w:iCs/>
          <w:color w:val="000000"/>
          <w:sz w:val="24"/>
          <w:szCs w:val="24"/>
          <w:lang w:val="en-US" w:eastAsia="en-GB"/>
        </w:rPr>
        <w:t>Article 58</w:t>
      </w:r>
    </w:p>
    <w:p w14:paraId="0816BE4E"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en-US" w:eastAsia="en-GB"/>
        </w:rPr>
      </w:pPr>
      <w:r w:rsidRPr="00E70916">
        <w:rPr>
          <w:rFonts w:ascii="inherit" w:eastAsia="Times New Roman" w:hAnsi="inherit" w:cs="Times New Roman"/>
          <w:b/>
          <w:bCs/>
          <w:color w:val="000000"/>
          <w:sz w:val="24"/>
          <w:szCs w:val="24"/>
          <w:lang w:val="en-US" w:eastAsia="en-GB"/>
        </w:rPr>
        <w:t>Non-binding guidance on implementation</w:t>
      </w:r>
    </w:p>
    <w:p w14:paraId="6B8F647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1.   No later than six months after the entry into force of this Regulation, the ENTSO for Electricity shall prepare and thereafter every two years provide non-binding written </w:t>
      </w:r>
      <w:r w:rsidRPr="00E70916">
        <w:rPr>
          <w:rFonts w:ascii="inherit" w:eastAsia="Times New Roman" w:hAnsi="inherit" w:cs="Times New Roman"/>
          <w:color w:val="000000"/>
          <w:sz w:val="24"/>
          <w:szCs w:val="24"/>
          <w:lang w:eastAsia="en-GB"/>
        </w:rPr>
        <w:lastRenderedPageBreak/>
        <w:t>guidance to its members and other system operators concerning the elements of this Regulation requiring national decisions. The ENTSO for Electricity shall publish this guidance on its website.</w:t>
      </w:r>
    </w:p>
    <w:p w14:paraId="770F0B6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59</w:t>
      </w:r>
    </w:p>
    <w:p w14:paraId="5DA9F012"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Monitoring</w:t>
      </w:r>
    </w:p>
    <w:p w14:paraId="5B6BD64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E70916" w14:paraId="0F8B17A8" w14:textId="77777777" w:rsidTr="003B7AE9">
        <w:tc>
          <w:tcPr>
            <w:tcW w:w="0" w:type="auto"/>
            <w:shd w:val="clear" w:color="auto" w:fill="auto"/>
            <w:hideMark/>
          </w:tcPr>
          <w:p w14:paraId="53093A2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459847C2" w14:textId="77777777" w:rsidTr="003B7AE9">
        <w:tc>
          <w:tcPr>
            <w:tcW w:w="0" w:type="auto"/>
            <w:shd w:val="clear" w:color="auto" w:fill="auto"/>
            <w:hideMark/>
          </w:tcPr>
          <w:p w14:paraId="2395047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TITLE V</w:t>
      </w:r>
    </w:p>
    <w:p w14:paraId="3636DBC7"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DEROGATIONS</w:t>
      </w:r>
    </w:p>
    <w:p w14:paraId="719A26C0"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60</w:t>
      </w:r>
    </w:p>
    <w:p w14:paraId="41CD7C33"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Power to grant derogations</w:t>
      </w:r>
    </w:p>
    <w:p w14:paraId="0322927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1.   Regulatory authorities may, at the request of a power-generating facility owner or prospective owner, relevant system operator or relevant TSO, grant power-generating </w:t>
      </w:r>
      <w:r w:rsidRPr="00E70916">
        <w:rPr>
          <w:rFonts w:ascii="inherit" w:eastAsia="Times New Roman" w:hAnsi="inherit" w:cs="Times New Roman"/>
          <w:color w:val="000000"/>
          <w:sz w:val="24"/>
          <w:szCs w:val="24"/>
          <w:lang w:eastAsia="en-GB"/>
        </w:rPr>
        <w:lastRenderedPageBreak/>
        <w:t>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61</w:t>
      </w:r>
    </w:p>
    <w:p w14:paraId="399F4C57"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General provisions</w:t>
      </w:r>
    </w:p>
    <w:p w14:paraId="2F406B9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62</w:t>
      </w:r>
    </w:p>
    <w:p w14:paraId="220447FD"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5F27955B" w14:textId="77777777" w:rsidTr="003B7AE9">
        <w:tc>
          <w:tcPr>
            <w:tcW w:w="0" w:type="auto"/>
            <w:shd w:val="clear" w:color="auto" w:fill="auto"/>
            <w:hideMark/>
          </w:tcPr>
          <w:p w14:paraId="6954CF2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38CB1CC" w14:textId="77777777" w:rsidTr="003B7AE9">
        <w:tc>
          <w:tcPr>
            <w:tcW w:w="0" w:type="auto"/>
            <w:shd w:val="clear" w:color="auto" w:fill="auto"/>
            <w:hideMark/>
          </w:tcPr>
          <w:p w14:paraId="7D37079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24EA5657" w14:textId="77777777" w:rsidTr="003B7AE9">
        <w:tc>
          <w:tcPr>
            <w:tcW w:w="0" w:type="auto"/>
            <w:shd w:val="clear" w:color="auto" w:fill="auto"/>
            <w:hideMark/>
          </w:tcPr>
          <w:p w14:paraId="2EE3E32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E70916" w14:paraId="671619AF" w14:textId="77777777" w:rsidTr="003B7AE9">
        <w:tc>
          <w:tcPr>
            <w:tcW w:w="0" w:type="auto"/>
            <w:shd w:val="clear" w:color="auto" w:fill="auto"/>
            <w:hideMark/>
          </w:tcPr>
          <w:p w14:paraId="6DC21C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64DFBAF6" w14:textId="77777777" w:rsidTr="003B7AE9">
        <w:tc>
          <w:tcPr>
            <w:tcW w:w="0" w:type="auto"/>
            <w:shd w:val="clear" w:color="auto" w:fill="auto"/>
            <w:hideMark/>
          </w:tcPr>
          <w:p w14:paraId="2E1D0E9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(e)</w:t>
            </w:r>
          </w:p>
        </w:tc>
        <w:tc>
          <w:tcPr>
            <w:tcW w:w="0" w:type="auto"/>
            <w:shd w:val="clear" w:color="auto" w:fill="auto"/>
            <w:hideMark/>
          </w:tcPr>
          <w:p w14:paraId="2BC5F89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E70916" w14:paraId="51E49B8A" w14:textId="77777777" w:rsidTr="003B7AE9">
        <w:tc>
          <w:tcPr>
            <w:tcW w:w="0" w:type="auto"/>
            <w:shd w:val="clear" w:color="auto" w:fill="auto"/>
            <w:hideMark/>
          </w:tcPr>
          <w:p w14:paraId="47A5D1C3"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1A94B750" w14:textId="77777777" w:rsidTr="003B7AE9">
        <w:tc>
          <w:tcPr>
            <w:tcW w:w="0" w:type="auto"/>
            <w:shd w:val="clear" w:color="auto" w:fill="auto"/>
            <w:hideMark/>
          </w:tcPr>
          <w:p w14:paraId="2A288B2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10.   The regulatory authority shall notify its decision to the relevant power-generating facility owner, or prospective owner, the relevant system operator and the relevant TSO.</w:t>
      </w:r>
    </w:p>
    <w:p w14:paraId="2434C35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63</w:t>
      </w:r>
    </w:p>
    <w:p w14:paraId="79750F16"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3ED6BF0C" w14:textId="77777777" w:rsidTr="003B7AE9">
        <w:tc>
          <w:tcPr>
            <w:tcW w:w="0" w:type="auto"/>
            <w:shd w:val="clear" w:color="auto" w:fill="auto"/>
            <w:hideMark/>
          </w:tcPr>
          <w:p w14:paraId="160856D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508849BF" w14:textId="77777777" w:rsidTr="003B7AE9">
        <w:tc>
          <w:tcPr>
            <w:tcW w:w="0" w:type="auto"/>
            <w:shd w:val="clear" w:color="auto" w:fill="auto"/>
            <w:hideMark/>
          </w:tcPr>
          <w:p w14:paraId="00E2E19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78A8B681" w14:textId="77777777" w:rsidTr="003B7AE9">
        <w:tc>
          <w:tcPr>
            <w:tcW w:w="0" w:type="auto"/>
            <w:shd w:val="clear" w:color="auto" w:fill="auto"/>
            <w:hideMark/>
          </w:tcPr>
          <w:p w14:paraId="6F9CE8E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E70916" w14:paraId="40AF26A6" w14:textId="77777777" w:rsidTr="003B7AE9">
        <w:tc>
          <w:tcPr>
            <w:tcW w:w="0" w:type="auto"/>
            <w:shd w:val="clear" w:color="auto" w:fill="auto"/>
            <w:hideMark/>
          </w:tcPr>
          <w:p w14:paraId="58B1145E"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E70916" w14:paraId="1C535606" w14:textId="77777777" w:rsidTr="003B7AE9">
        <w:tc>
          <w:tcPr>
            <w:tcW w:w="0" w:type="auto"/>
            <w:shd w:val="clear" w:color="auto" w:fill="auto"/>
            <w:hideMark/>
          </w:tcPr>
          <w:p w14:paraId="02B9935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E70916" w14:paraId="17F8A427" w14:textId="77777777" w:rsidTr="003B7AE9">
        <w:tc>
          <w:tcPr>
            <w:tcW w:w="0" w:type="auto"/>
            <w:shd w:val="clear" w:color="auto" w:fill="auto"/>
            <w:hideMark/>
          </w:tcPr>
          <w:p w14:paraId="639EE3D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5.   Within six months of receipt of a request for a derogation, the relevant TSO shall submit to the regulatory authority its assessment, including any relevant documentation. </w:t>
      </w:r>
      <w:r w:rsidRPr="00E70916">
        <w:rPr>
          <w:rFonts w:ascii="inherit" w:eastAsia="Times New Roman" w:hAnsi="inherit" w:cs="Times New Roman"/>
          <w:color w:val="000000"/>
          <w:sz w:val="24"/>
          <w:szCs w:val="24"/>
          <w:lang w:eastAsia="en-GB"/>
        </w:rPr>
        <w:lastRenderedPageBreak/>
        <w:t>The six-month time limit may be extended by one month where the relevant TSO seeks further information from the relevant DSO or from the relevant CDSO.</w:t>
      </w:r>
    </w:p>
    <w:p w14:paraId="14CADE5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E70916" w14:paraId="629C2ABF" w14:textId="77777777" w:rsidTr="003B7AE9">
        <w:tc>
          <w:tcPr>
            <w:tcW w:w="0" w:type="auto"/>
            <w:shd w:val="clear" w:color="auto" w:fill="auto"/>
            <w:hideMark/>
          </w:tcPr>
          <w:p w14:paraId="775D992F"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E70916" w14:paraId="2F067573" w14:textId="77777777" w:rsidTr="003B7AE9">
        <w:tc>
          <w:tcPr>
            <w:tcW w:w="0" w:type="auto"/>
            <w:shd w:val="clear" w:color="auto" w:fill="auto"/>
            <w:hideMark/>
          </w:tcPr>
          <w:p w14:paraId="3341DDA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64</w:t>
      </w:r>
    </w:p>
    <w:p w14:paraId="6F9301DB"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E70916" w14:paraId="52DED263" w14:textId="77777777" w:rsidTr="003B7AE9">
        <w:tc>
          <w:tcPr>
            <w:tcW w:w="0" w:type="auto"/>
            <w:shd w:val="clear" w:color="auto" w:fill="auto"/>
            <w:hideMark/>
          </w:tcPr>
          <w:p w14:paraId="0AE7657B"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E70916" w14:paraId="7A7B7A05" w14:textId="77777777" w:rsidTr="003B7AE9">
        <w:tc>
          <w:tcPr>
            <w:tcW w:w="0" w:type="auto"/>
            <w:shd w:val="clear" w:color="auto" w:fill="auto"/>
            <w:hideMark/>
          </w:tcPr>
          <w:p w14:paraId="51D1F2C1"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content of the derogation;</w:t>
            </w:r>
          </w:p>
        </w:tc>
      </w:tr>
    </w:tbl>
    <w:p w14:paraId="6E051E74"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E70916" w14:paraId="1A3EC91F" w14:textId="77777777" w:rsidTr="003B7AE9">
        <w:tc>
          <w:tcPr>
            <w:tcW w:w="0" w:type="auto"/>
            <w:shd w:val="clear" w:color="auto" w:fill="auto"/>
            <w:hideMark/>
          </w:tcPr>
          <w:p w14:paraId="556E4618"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lastRenderedPageBreak/>
              <w:t>(c)</w:t>
            </w:r>
          </w:p>
        </w:tc>
        <w:tc>
          <w:tcPr>
            <w:tcW w:w="0" w:type="auto"/>
            <w:shd w:val="clear" w:color="auto" w:fill="auto"/>
            <w:hideMark/>
          </w:tcPr>
          <w:p w14:paraId="0283ED99"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reasons for granting or refusing the derogation;</w:t>
            </w:r>
          </w:p>
        </w:tc>
      </w:tr>
    </w:tbl>
    <w:p w14:paraId="75B66920"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E70916" w14:paraId="6E83337D" w14:textId="77777777" w:rsidTr="003B7AE9">
        <w:tc>
          <w:tcPr>
            <w:tcW w:w="0" w:type="auto"/>
            <w:shd w:val="clear" w:color="auto" w:fill="auto"/>
            <w:hideMark/>
          </w:tcPr>
          <w:p w14:paraId="71EBF0A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consequences resulting from granting the derogation.</w:t>
            </w:r>
          </w:p>
        </w:tc>
      </w:tr>
    </w:tbl>
    <w:p w14:paraId="3A5B3919"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65</w:t>
      </w:r>
    </w:p>
    <w:p w14:paraId="58AA4321"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Monitoring of derogations</w:t>
      </w:r>
    </w:p>
    <w:p w14:paraId="16DE3B08"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TITLE VI</w:t>
      </w:r>
    </w:p>
    <w:p w14:paraId="2D21C5F7"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66</w:t>
      </w:r>
    </w:p>
    <w:p w14:paraId="372320D7"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Emerging technologies</w:t>
      </w:r>
    </w:p>
    <w:p w14:paraId="59AFA2F5"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E70916" w14:paraId="42F4B178" w14:textId="77777777" w:rsidTr="003B7AE9">
        <w:tc>
          <w:tcPr>
            <w:tcW w:w="0" w:type="auto"/>
            <w:shd w:val="clear" w:color="auto" w:fill="auto"/>
            <w:hideMark/>
          </w:tcPr>
          <w:p w14:paraId="4DB233C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it is of type A;</w:t>
            </w:r>
          </w:p>
        </w:tc>
      </w:tr>
    </w:tbl>
    <w:p w14:paraId="404924C1"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E70916" w14:paraId="363C560E" w14:textId="77777777" w:rsidTr="003B7AE9">
        <w:tc>
          <w:tcPr>
            <w:tcW w:w="0" w:type="auto"/>
            <w:shd w:val="clear" w:color="auto" w:fill="auto"/>
            <w:hideMark/>
          </w:tcPr>
          <w:p w14:paraId="5113E9FC"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E70916"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E70916" w14:paraId="46F63221" w14:textId="77777777" w:rsidTr="003B7AE9">
        <w:tc>
          <w:tcPr>
            <w:tcW w:w="0" w:type="auto"/>
            <w:shd w:val="clear" w:color="auto" w:fill="auto"/>
            <w:hideMark/>
          </w:tcPr>
          <w:p w14:paraId="712E73DD"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E70916" w:rsidRDefault="003B7AE9" w:rsidP="003B7AE9">
            <w:pPr>
              <w:spacing w:before="120" w:after="0" w:line="240" w:lineRule="auto"/>
              <w:jc w:val="both"/>
              <w:rPr>
                <w:rFonts w:ascii="inherit" w:eastAsia="Times New Roman" w:hAnsi="inherit" w:cs="Times New Roman"/>
                <w:sz w:val="24"/>
                <w:szCs w:val="24"/>
                <w:lang w:eastAsia="en-GB"/>
              </w:rPr>
            </w:pPr>
            <w:r w:rsidRPr="00E70916">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67</w:t>
      </w:r>
    </w:p>
    <w:p w14:paraId="5AE8CF9D"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2.   Member States shall ensure that their maximum level of cumulative maximum capacity of power-generating modules classified as emerging technologies is calculated by multiplying the maximum level of cumulative maximum capacity of power-generating </w:t>
      </w:r>
      <w:r w:rsidRPr="00E70916">
        <w:rPr>
          <w:rFonts w:ascii="inherit" w:eastAsia="Times New Roman" w:hAnsi="inherit" w:cs="Times New Roman"/>
          <w:color w:val="000000"/>
          <w:sz w:val="24"/>
          <w:szCs w:val="24"/>
          <w:lang w:eastAsia="en-GB"/>
        </w:rPr>
        <w:lastRenderedPageBreak/>
        <w:t>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The source of the data for applying this Article shall be the ENTSO for Electricity's </w:t>
      </w:r>
      <w:r w:rsidRPr="00E70916">
        <w:rPr>
          <w:rFonts w:ascii="inherit" w:eastAsia="Times New Roman" w:hAnsi="inherit" w:cs="Times New Roman"/>
          <w:i/>
          <w:iCs/>
          <w:color w:val="000000"/>
          <w:sz w:val="24"/>
          <w:szCs w:val="24"/>
          <w:lang w:eastAsia="en-GB"/>
        </w:rPr>
        <w:t>Statistical factsheet</w:t>
      </w:r>
      <w:r w:rsidRPr="00E70916">
        <w:rPr>
          <w:rFonts w:ascii="inherit" w:eastAsia="Times New Roman" w:hAnsi="inherit" w:cs="Times New Roman"/>
          <w:color w:val="000000"/>
          <w:sz w:val="24"/>
          <w:szCs w:val="24"/>
          <w:lang w:eastAsia="en-GB"/>
        </w:rPr>
        <w:t> published in 2015.</w:t>
      </w:r>
    </w:p>
    <w:p w14:paraId="7B9244BD"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68</w:t>
      </w:r>
    </w:p>
    <w:p w14:paraId="35641001"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69</w:t>
      </w:r>
    </w:p>
    <w:p w14:paraId="45461994"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70</w:t>
      </w:r>
    </w:p>
    <w:p w14:paraId="15BA19C9"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 xml:space="preserve">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w:t>
      </w:r>
      <w:r w:rsidRPr="00E70916">
        <w:rPr>
          <w:rFonts w:ascii="inherit" w:eastAsia="Times New Roman" w:hAnsi="inherit" w:cs="Times New Roman"/>
          <w:color w:val="000000"/>
          <w:sz w:val="24"/>
          <w:szCs w:val="24"/>
          <w:lang w:eastAsia="en-GB"/>
        </w:rPr>
        <w:lastRenderedPageBreak/>
        <w:t>publicly available the cumulative maximum capacity of power-generating modules classified as emerging technologies.</w:t>
      </w:r>
    </w:p>
    <w:p w14:paraId="6E980E60"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E70916"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TITLE VII</w:t>
      </w:r>
    </w:p>
    <w:p w14:paraId="191B9C65" w14:textId="77777777" w:rsidR="003B7AE9" w:rsidRPr="00E70916"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FINAL PROVISIONS</w:t>
      </w:r>
    </w:p>
    <w:p w14:paraId="534B986C"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71</w:t>
      </w:r>
    </w:p>
    <w:p w14:paraId="162336E3"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E70916"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E70916">
        <w:rPr>
          <w:rFonts w:ascii="inherit" w:eastAsia="Times New Roman" w:hAnsi="inherit" w:cs="Times New Roman"/>
          <w:i/>
          <w:iCs/>
          <w:color w:val="000000"/>
          <w:sz w:val="24"/>
          <w:szCs w:val="24"/>
          <w:lang w:eastAsia="en-GB"/>
        </w:rPr>
        <w:t>Article 72</w:t>
      </w:r>
    </w:p>
    <w:p w14:paraId="575F9C51" w14:textId="77777777" w:rsidR="003B7AE9" w:rsidRPr="00E70916"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E70916">
        <w:rPr>
          <w:rFonts w:ascii="inherit" w:eastAsia="Times New Roman" w:hAnsi="inherit" w:cs="Times New Roman"/>
          <w:b/>
          <w:bCs/>
          <w:color w:val="000000"/>
          <w:sz w:val="24"/>
          <w:szCs w:val="24"/>
          <w:lang w:eastAsia="en-GB"/>
        </w:rPr>
        <w:t>Entry into force</w:t>
      </w:r>
    </w:p>
    <w:p w14:paraId="09FCBE19"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This Regulation shall enter into force on the twentieth day following that of its publication in the </w:t>
      </w:r>
      <w:r w:rsidRPr="00E70916">
        <w:rPr>
          <w:rFonts w:ascii="inherit" w:eastAsia="Times New Roman" w:hAnsi="inherit" w:cs="Times New Roman"/>
          <w:i/>
          <w:iCs/>
          <w:color w:val="000000"/>
          <w:sz w:val="24"/>
          <w:szCs w:val="24"/>
          <w:lang w:eastAsia="en-GB"/>
        </w:rPr>
        <w:t>Official Journal of the European Union</w:t>
      </w:r>
      <w:r w:rsidRPr="00E70916">
        <w:rPr>
          <w:rFonts w:ascii="inherit" w:eastAsia="Times New Roman" w:hAnsi="inherit" w:cs="Times New Roman"/>
          <w:color w:val="000000"/>
          <w:sz w:val="24"/>
          <w:szCs w:val="24"/>
          <w:lang w:eastAsia="en-GB"/>
        </w:rPr>
        <w:t>.</w:t>
      </w:r>
    </w:p>
    <w:p w14:paraId="4015836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lastRenderedPageBreak/>
        <w:t>Without prejudice to Articles 4(2)(b), 7, 58, 59, 61 and Title VI, the requirements of this Regulation shall apply from three years after publication.</w:t>
      </w:r>
    </w:p>
    <w:p w14:paraId="145FA4DF" w14:textId="77777777" w:rsidR="003B7AE9" w:rsidRPr="00E70916"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E70916"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Done at Brussels, 14 April 2016.</w:t>
      </w:r>
    </w:p>
    <w:p w14:paraId="4CDEBBCB" w14:textId="77777777" w:rsidR="003B7AE9" w:rsidRPr="00E70916"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E70916">
        <w:rPr>
          <w:rFonts w:ascii="inherit" w:eastAsia="Times New Roman" w:hAnsi="inherit" w:cs="Times New Roman"/>
          <w:i/>
          <w:iCs/>
          <w:color w:val="000000"/>
          <w:sz w:val="24"/>
          <w:szCs w:val="24"/>
          <w:lang w:eastAsia="en-GB"/>
        </w:rPr>
        <w:t>For the Commission</w:t>
      </w:r>
    </w:p>
    <w:p w14:paraId="17D740F3" w14:textId="77777777" w:rsidR="003B7AE9" w:rsidRPr="00E70916"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E70916">
        <w:rPr>
          <w:rFonts w:ascii="inherit" w:eastAsia="Times New Roman" w:hAnsi="inherit" w:cs="Times New Roman"/>
          <w:i/>
          <w:iCs/>
          <w:color w:val="000000"/>
          <w:sz w:val="24"/>
          <w:szCs w:val="24"/>
          <w:lang w:eastAsia="en-GB"/>
        </w:rPr>
        <w:t>The President</w:t>
      </w:r>
    </w:p>
    <w:p w14:paraId="37E37AD3" w14:textId="77777777" w:rsidR="003B7AE9" w:rsidRPr="00E70916"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E70916">
        <w:rPr>
          <w:rFonts w:ascii="inherit" w:eastAsia="Times New Roman" w:hAnsi="inherit" w:cs="Times New Roman"/>
          <w:color w:val="000000"/>
          <w:sz w:val="24"/>
          <w:szCs w:val="24"/>
          <w:lang w:eastAsia="en-GB"/>
        </w:rPr>
        <w:t>Jean-Claude JUNCKER</w:t>
      </w:r>
    </w:p>
    <w:p w14:paraId="2CEBD49C" w14:textId="77777777" w:rsidR="003B7AE9" w:rsidRPr="00E70916" w:rsidRDefault="00804FF9"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E70916" w:rsidRDefault="00804FF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6" w:anchor="ntc1-L_2016112EN.01000101-E0001" w:history="1">
        <w:r w:rsidR="003B7AE9" w:rsidRPr="00E70916">
          <w:rPr>
            <w:rFonts w:ascii="inherit" w:eastAsia="Times New Roman" w:hAnsi="inherit" w:cs="Times New Roman"/>
            <w:color w:val="337AB7"/>
            <w:sz w:val="19"/>
            <w:szCs w:val="19"/>
            <w:lang w:eastAsia="en-GB"/>
          </w:rPr>
          <w:t>(</w:t>
        </w:r>
        <w:r w:rsidR="003B7AE9" w:rsidRPr="00E70916">
          <w:rPr>
            <w:rFonts w:ascii="inherit" w:eastAsia="Times New Roman" w:hAnsi="inherit" w:cs="Times New Roman"/>
            <w:color w:val="337AB7"/>
            <w:sz w:val="13"/>
            <w:szCs w:val="13"/>
            <w:vertAlign w:val="superscript"/>
            <w:lang w:eastAsia="en-GB"/>
          </w:rPr>
          <w:t>1</w:t>
        </w:r>
        <w:r w:rsidR="003B7AE9" w:rsidRPr="00E70916">
          <w:rPr>
            <w:rFonts w:ascii="inherit" w:eastAsia="Times New Roman" w:hAnsi="inherit" w:cs="Times New Roman"/>
            <w:color w:val="337AB7"/>
            <w:sz w:val="19"/>
            <w:szCs w:val="19"/>
            <w:lang w:eastAsia="en-GB"/>
          </w:rPr>
          <w:t>)</w:t>
        </w:r>
      </w:hyperlink>
      <w:r w:rsidR="003B7AE9" w:rsidRPr="00E70916">
        <w:rPr>
          <w:rFonts w:ascii="inherit" w:eastAsia="Times New Roman" w:hAnsi="inherit" w:cs="Times New Roman"/>
          <w:color w:val="000000"/>
          <w:sz w:val="19"/>
          <w:szCs w:val="19"/>
          <w:lang w:eastAsia="en-GB"/>
        </w:rPr>
        <w:t>  </w:t>
      </w:r>
      <w:hyperlink r:id="rId47" w:history="1">
        <w:r w:rsidR="003B7AE9" w:rsidRPr="00E70916">
          <w:rPr>
            <w:rFonts w:ascii="inherit" w:eastAsia="Times New Roman" w:hAnsi="inherit" w:cs="Times New Roman"/>
            <w:color w:val="337AB7"/>
            <w:sz w:val="19"/>
            <w:szCs w:val="19"/>
            <w:lang w:eastAsia="en-GB"/>
          </w:rPr>
          <w:t>OJ L 211, 14.8.2009, p. 15</w:t>
        </w:r>
      </w:hyperlink>
      <w:r w:rsidR="003B7AE9" w:rsidRPr="00E70916">
        <w:rPr>
          <w:rFonts w:ascii="inherit" w:eastAsia="Times New Roman" w:hAnsi="inherit" w:cs="Times New Roman"/>
          <w:color w:val="000000"/>
          <w:sz w:val="19"/>
          <w:szCs w:val="19"/>
          <w:lang w:eastAsia="en-GB"/>
        </w:rPr>
        <w:t>.</w:t>
      </w:r>
    </w:p>
    <w:p w14:paraId="6099670B" w14:textId="77777777" w:rsidR="003B7AE9" w:rsidRPr="00E70916" w:rsidRDefault="00804FF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8" w:anchor="ntc2-L_2016112EN.01000101-E0002" w:history="1">
        <w:r w:rsidR="003B7AE9" w:rsidRPr="00E70916">
          <w:rPr>
            <w:rFonts w:ascii="inherit" w:eastAsia="Times New Roman" w:hAnsi="inherit" w:cs="Times New Roman"/>
            <w:color w:val="337AB7"/>
            <w:sz w:val="19"/>
            <w:szCs w:val="19"/>
            <w:lang w:eastAsia="en-GB"/>
          </w:rPr>
          <w:t>(</w:t>
        </w:r>
        <w:r w:rsidR="003B7AE9" w:rsidRPr="00E70916">
          <w:rPr>
            <w:rFonts w:ascii="inherit" w:eastAsia="Times New Roman" w:hAnsi="inherit" w:cs="Times New Roman"/>
            <w:color w:val="337AB7"/>
            <w:sz w:val="13"/>
            <w:szCs w:val="13"/>
            <w:vertAlign w:val="superscript"/>
            <w:lang w:eastAsia="en-GB"/>
          </w:rPr>
          <w:t>2</w:t>
        </w:r>
        <w:r w:rsidR="003B7AE9" w:rsidRPr="00E70916">
          <w:rPr>
            <w:rFonts w:ascii="inherit" w:eastAsia="Times New Roman" w:hAnsi="inherit" w:cs="Times New Roman"/>
            <w:color w:val="337AB7"/>
            <w:sz w:val="19"/>
            <w:szCs w:val="19"/>
            <w:lang w:eastAsia="en-GB"/>
          </w:rPr>
          <w:t>)</w:t>
        </w:r>
      </w:hyperlink>
      <w:r w:rsidR="003B7AE9" w:rsidRPr="00E70916">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9" w:history="1">
        <w:r w:rsidR="003B7AE9" w:rsidRPr="00E70916">
          <w:rPr>
            <w:rFonts w:ascii="inherit" w:eastAsia="Times New Roman" w:hAnsi="inherit" w:cs="Times New Roman"/>
            <w:color w:val="337AB7"/>
            <w:sz w:val="19"/>
            <w:szCs w:val="19"/>
            <w:lang w:eastAsia="en-GB"/>
          </w:rPr>
          <w:t>OJ L 211, 14.8.2009, p. 55</w:t>
        </w:r>
      </w:hyperlink>
      <w:r w:rsidR="003B7AE9" w:rsidRPr="00E70916">
        <w:rPr>
          <w:rFonts w:ascii="inherit" w:eastAsia="Times New Roman" w:hAnsi="inherit" w:cs="Times New Roman"/>
          <w:color w:val="000000"/>
          <w:sz w:val="19"/>
          <w:szCs w:val="19"/>
          <w:lang w:eastAsia="en-GB"/>
        </w:rPr>
        <w:t>).</w:t>
      </w:r>
    </w:p>
    <w:p w14:paraId="7812EB6E" w14:textId="77777777" w:rsidR="003B7AE9" w:rsidRPr="00E70916" w:rsidRDefault="00804FF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0" w:anchor="ntc3-L_2016112EN.01000101-E0003" w:history="1">
        <w:r w:rsidR="003B7AE9" w:rsidRPr="00E70916">
          <w:rPr>
            <w:rFonts w:ascii="inherit" w:eastAsia="Times New Roman" w:hAnsi="inherit" w:cs="Times New Roman"/>
            <w:color w:val="337AB7"/>
            <w:sz w:val="19"/>
            <w:szCs w:val="19"/>
            <w:lang w:eastAsia="en-GB"/>
          </w:rPr>
          <w:t>(</w:t>
        </w:r>
        <w:r w:rsidR="003B7AE9" w:rsidRPr="00E70916">
          <w:rPr>
            <w:rFonts w:ascii="inherit" w:eastAsia="Times New Roman" w:hAnsi="inherit" w:cs="Times New Roman"/>
            <w:color w:val="337AB7"/>
            <w:sz w:val="13"/>
            <w:szCs w:val="13"/>
            <w:vertAlign w:val="superscript"/>
            <w:lang w:eastAsia="en-GB"/>
          </w:rPr>
          <w:t>3</w:t>
        </w:r>
        <w:r w:rsidR="003B7AE9" w:rsidRPr="00E70916">
          <w:rPr>
            <w:rFonts w:ascii="inherit" w:eastAsia="Times New Roman" w:hAnsi="inherit" w:cs="Times New Roman"/>
            <w:color w:val="337AB7"/>
            <w:sz w:val="19"/>
            <w:szCs w:val="19"/>
            <w:lang w:eastAsia="en-GB"/>
          </w:rPr>
          <w:t>)</w:t>
        </w:r>
      </w:hyperlink>
      <w:r w:rsidR="003B7AE9" w:rsidRPr="00E70916">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51" w:history="1">
        <w:r w:rsidR="003B7AE9" w:rsidRPr="00E70916">
          <w:rPr>
            <w:rFonts w:ascii="inherit" w:eastAsia="Times New Roman" w:hAnsi="inherit" w:cs="Times New Roman"/>
            <w:color w:val="337AB7"/>
            <w:sz w:val="19"/>
            <w:szCs w:val="19"/>
            <w:lang w:eastAsia="en-GB"/>
          </w:rPr>
          <w:t>OJ L 315, 14.11.2012, p. 1</w:t>
        </w:r>
      </w:hyperlink>
      <w:r w:rsidR="003B7AE9" w:rsidRPr="00E70916">
        <w:rPr>
          <w:rFonts w:ascii="inherit" w:eastAsia="Times New Roman" w:hAnsi="inherit" w:cs="Times New Roman"/>
          <w:color w:val="000000"/>
          <w:sz w:val="19"/>
          <w:szCs w:val="19"/>
          <w:lang w:eastAsia="en-GB"/>
        </w:rPr>
        <w:t>).</w:t>
      </w:r>
    </w:p>
    <w:p w14:paraId="08DEE462" w14:textId="77777777" w:rsidR="003B7AE9" w:rsidRPr="00E70916" w:rsidRDefault="00804FF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2" w:anchor="ntc4-L_2016112EN.01000101-E0004" w:history="1">
        <w:r w:rsidR="003B7AE9" w:rsidRPr="00E70916">
          <w:rPr>
            <w:rFonts w:ascii="inherit" w:eastAsia="Times New Roman" w:hAnsi="inherit" w:cs="Times New Roman"/>
            <w:color w:val="337AB7"/>
            <w:sz w:val="19"/>
            <w:szCs w:val="19"/>
            <w:lang w:eastAsia="en-GB"/>
          </w:rPr>
          <w:t>(</w:t>
        </w:r>
        <w:r w:rsidR="003B7AE9" w:rsidRPr="00E70916">
          <w:rPr>
            <w:rFonts w:ascii="inherit" w:eastAsia="Times New Roman" w:hAnsi="inherit" w:cs="Times New Roman"/>
            <w:color w:val="337AB7"/>
            <w:sz w:val="13"/>
            <w:szCs w:val="13"/>
            <w:vertAlign w:val="superscript"/>
            <w:lang w:eastAsia="en-GB"/>
          </w:rPr>
          <w:t>4</w:t>
        </w:r>
        <w:r w:rsidR="003B7AE9" w:rsidRPr="00E70916">
          <w:rPr>
            <w:rFonts w:ascii="inherit" w:eastAsia="Times New Roman" w:hAnsi="inherit" w:cs="Times New Roman"/>
            <w:color w:val="337AB7"/>
            <w:sz w:val="19"/>
            <w:szCs w:val="19"/>
            <w:lang w:eastAsia="en-GB"/>
          </w:rPr>
          <w:t>)</w:t>
        </w:r>
      </w:hyperlink>
      <w:r w:rsidR="003B7AE9" w:rsidRPr="00E70916">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3" w:history="1">
        <w:r w:rsidR="003B7AE9" w:rsidRPr="00E70916">
          <w:rPr>
            <w:rFonts w:ascii="inherit" w:eastAsia="Times New Roman" w:hAnsi="inherit" w:cs="Times New Roman"/>
            <w:color w:val="337AB7"/>
            <w:sz w:val="19"/>
            <w:szCs w:val="19"/>
            <w:lang w:eastAsia="en-GB"/>
          </w:rPr>
          <w:t>OJ L 197, 25.7.2015, p. 24</w:t>
        </w:r>
      </w:hyperlink>
      <w:r w:rsidR="003B7AE9" w:rsidRPr="00E70916">
        <w:rPr>
          <w:rFonts w:ascii="inherit" w:eastAsia="Times New Roman" w:hAnsi="inherit" w:cs="Times New Roman"/>
          <w:color w:val="000000"/>
          <w:sz w:val="19"/>
          <w:szCs w:val="19"/>
          <w:lang w:eastAsia="en-GB"/>
        </w:rPr>
        <w:t>).</w:t>
      </w:r>
    </w:p>
    <w:p w14:paraId="69EC3C2C" w14:textId="77777777" w:rsidR="003B7AE9" w:rsidRPr="00E70916" w:rsidRDefault="00804FF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4" w:anchor="ntc5-L_2016112EN.01000101-E0005" w:history="1">
        <w:r w:rsidR="003B7AE9" w:rsidRPr="00E70916">
          <w:rPr>
            <w:rFonts w:ascii="inherit" w:eastAsia="Times New Roman" w:hAnsi="inherit" w:cs="Times New Roman"/>
            <w:color w:val="337AB7"/>
            <w:sz w:val="19"/>
            <w:szCs w:val="19"/>
            <w:lang w:eastAsia="en-GB"/>
          </w:rPr>
          <w:t>(</w:t>
        </w:r>
        <w:r w:rsidR="003B7AE9" w:rsidRPr="00E70916">
          <w:rPr>
            <w:rFonts w:ascii="inherit" w:eastAsia="Times New Roman" w:hAnsi="inherit" w:cs="Times New Roman"/>
            <w:color w:val="337AB7"/>
            <w:sz w:val="13"/>
            <w:szCs w:val="13"/>
            <w:vertAlign w:val="superscript"/>
            <w:lang w:eastAsia="en-GB"/>
          </w:rPr>
          <w:t>5</w:t>
        </w:r>
        <w:r w:rsidR="003B7AE9" w:rsidRPr="00E70916">
          <w:rPr>
            <w:rFonts w:ascii="inherit" w:eastAsia="Times New Roman" w:hAnsi="inherit" w:cs="Times New Roman"/>
            <w:color w:val="337AB7"/>
            <w:sz w:val="19"/>
            <w:szCs w:val="19"/>
            <w:lang w:eastAsia="en-GB"/>
          </w:rPr>
          <w:t>)</w:t>
        </w:r>
      </w:hyperlink>
      <w:r w:rsidR="003B7AE9" w:rsidRPr="00E70916">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5" w:history="1">
        <w:r w:rsidR="003B7AE9" w:rsidRPr="00E70916">
          <w:rPr>
            <w:rFonts w:ascii="inherit" w:eastAsia="Times New Roman" w:hAnsi="inherit" w:cs="Times New Roman"/>
            <w:color w:val="337AB7"/>
            <w:sz w:val="19"/>
            <w:szCs w:val="19"/>
            <w:lang w:eastAsia="en-GB"/>
          </w:rPr>
          <w:t>OJ L 163, 15.6.2013, p. 1</w:t>
        </w:r>
      </w:hyperlink>
      <w:r w:rsidR="003B7AE9" w:rsidRPr="00E70916">
        <w:rPr>
          <w:rFonts w:ascii="inherit" w:eastAsia="Times New Roman" w:hAnsi="inherit" w:cs="Times New Roman"/>
          <w:color w:val="000000"/>
          <w:sz w:val="19"/>
          <w:szCs w:val="19"/>
          <w:lang w:eastAsia="en-GB"/>
        </w:rPr>
        <w:t>).</w:t>
      </w:r>
    </w:p>
    <w:p w14:paraId="26CD4325" w14:textId="77777777" w:rsidR="003B7AE9" w:rsidRPr="00E70916" w:rsidRDefault="00804FF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6-L_2016112EN.01000101-E0006" w:history="1">
        <w:r w:rsidR="003B7AE9" w:rsidRPr="00E70916">
          <w:rPr>
            <w:rFonts w:ascii="inherit" w:eastAsia="Times New Roman" w:hAnsi="inherit" w:cs="Times New Roman"/>
            <w:color w:val="337AB7"/>
            <w:sz w:val="19"/>
            <w:szCs w:val="19"/>
            <w:lang w:eastAsia="en-GB"/>
          </w:rPr>
          <w:t>(</w:t>
        </w:r>
        <w:r w:rsidR="003B7AE9" w:rsidRPr="00E70916">
          <w:rPr>
            <w:rFonts w:ascii="inherit" w:eastAsia="Times New Roman" w:hAnsi="inherit" w:cs="Times New Roman"/>
            <w:color w:val="337AB7"/>
            <w:sz w:val="13"/>
            <w:szCs w:val="13"/>
            <w:vertAlign w:val="superscript"/>
            <w:lang w:eastAsia="en-GB"/>
          </w:rPr>
          <w:t>6</w:t>
        </w:r>
        <w:r w:rsidR="003B7AE9" w:rsidRPr="00E70916">
          <w:rPr>
            <w:rFonts w:ascii="inherit" w:eastAsia="Times New Roman" w:hAnsi="inherit" w:cs="Times New Roman"/>
            <w:color w:val="337AB7"/>
            <w:sz w:val="19"/>
            <w:szCs w:val="19"/>
            <w:lang w:eastAsia="en-GB"/>
          </w:rPr>
          <w:t>)</w:t>
        </w:r>
      </w:hyperlink>
      <w:r w:rsidR="003B7AE9" w:rsidRPr="00E70916">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7" w:history="1">
        <w:r w:rsidR="003B7AE9" w:rsidRPr="00E70916">
          <w:rPr>
            <w:rFonts w:ascii="inherit" w:eastAsia="Times New Roman" w:hAnsi="inherit" w:cs="Times New Roman"/>
            <w:color w:val="337AB7"/>
            <w:sz w:val="19"/>
            <w:szCs w:val="19"/>
            <w:lang w:eastAsia="en-GB"/>
          </w:rPr>
          <w:t>OJ L 218, 13.8.2008, p. 30</w:t>
        </w:r>
      </w:hyperlink>
      <w:r w:rsidR="003B7AE9" w:rsidRPr="00E70916">
        <w:rPr>
          <w:rFonts w:ascii="inherit" w:eastAsia="Times New Roman" w:hAnsi="inherit" w:cs="Times New Roman"/>
          <w:color w:val="000000"/>
          <w:sz w:val="19"/>
          <w:szCs w:val="19"/>
          <w:lang w:eastAsia="en-GB"/>
        </w:rPr>
        <w:t>).</w:t>
      </w:r>
    </w:p>
    <w:p w14:paraId="2B95B025" w14:textId="77777777" w:rsidR="003B7AE9" w:rsidRPr="00E70916" w:rsidRDefault="00804FF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07" w:history="1">
        <w:r w:rsidR="003B7AE9" w:rsidRPr="00E70916">
          <w:rPr>
            <w:rFonts w:ascii="inherit" w:eastAsia="Times New Roman" w:hAnsi="inherit" w:cs="Times New Roman"/>
            <w:color w:val="337AB7"/>
            <w:sz w:val="19"/>
            <w:szCs w:val="19"/>
            <w:lang w:eastAsia="en-GB"/>
          </w:rPr>
          <w:t>(</w:t>
        </w:r>
        <w:r w:rsidR="003B7AE9" w:rsidRPr="00E70916">
          <w:rPr>
            <w:rFonts w:ascii="inherit" w:eastAsia="Times New Roman" w:hAnsi="inherit" w:cs="Times New Roman"/>
            <w:color w:val="337AB7"/>
            <w:sz w:val="13"/>
            <w:szCs w:val="13"/>
            <w:vertAlign w:val="superscript"/>
            <w:lang w:eastAsia="en-GB"/>
          </w:rPr>
          <w:t>*</w:t>
        </w:r>
        <w:r w:rsidR="003B7AE9" w:rsidRPr="00E70916">
          <w:rPr>
            <w:rFonts w:ascii="inherit" w:eastAsia="Times New Roman" w:hAnsi="inherit" w:cs="Times New Roman"/>
            <w:color w:val="337AB7"/>
            <w:sz w:val="19"/>
            <w:szCs w:val="19"/>
            <w:lang w:eastAsia="en-GB"/>
          </w:rPr>
          <w:t>)</w:t>
        </w:r>
      </w:hyperlink>
      <w:r w:rsidR="003B7AE9" w:rsidRPr="00E70916">
        <w:rPr>
          <w:rFonts w:ascii="inherit" w:eastAsia="Times New Roman" w:hAnsi="inherit" w:cs="Times New Roman"/>
          <w:color w:val="000000"/>
          <w:sz w:val="19"/>
          <w:szCs w:val="19"/>
          <w:lang w:eastAsia="en-GB"/>
        </w:rPr>
        <w:t>  The voltage base for pu values is below 300 kV.</w:t>
      </w:r>
    </w:p>
    <w:p w14:paraId="28933CC8" w14:textId="77777777" w:rsidR="003B7AE9" w:rsidRPr="00E70916" w:rsidRDefault="00804FF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9" w:anchor="ntc**-L_2016112EN.01000101-E0008" w:history="1">
        <w:r w:rsidR="003B7AE9" w:rsidRPr="00E70916">
          <w:rPr>
            <w:rFonts w:ascii="inherit" w:eastAsia="Times New Roman" w:hAnsi="inherit" w:cs="Times New Roman"/>
            <w:color w:val="337AB7"/>
            <w:sz w:val="19"/>
            <w:szCs w:val="19"/>
            <w:lang w:eastAsia="en-GB"/>
          </w:rPr>
          <w:t>(</w:t>
        </w:r>
        <w:r w:rsidR="003B7AE9" w:rsidRPr="00E70916">
          <w:rPr>
            <w:rFonts w:ascii="inherit" w:eastAsia="Times New Roman" w:hAnsi="inherit" w:cs="Times New Roman"/>
            <w:color w:val="337AB7"/>
            <w:sz w:val="13"/>
            <w:szCs w:val="13"/>
            <w:vertAlign w:val="superscript"/>
            <w:lang w:eastAsia="en-GB"/>
          </w:rPr>
          <w:t>**</w:t>
        </w:r>
        <w:r w:rsidR="003B7AE9" w:rsidRPr="00E70916">
          <w:rPr>
            <w:rFonts w:ascii="inherit" w:eastAsia="Times New Roman" w:hAnsi="inherit" w:cs="Times New Roman"/>
            <w:color w:val="337AB7"/>
            <w:sz w:val="19"/>
            <w:szCs w:val="19"/>
            <w:lang w:eastAsia="en-GB"/>
          </w:rPr>
          <w:t>)</w:t>
        </w:r>
      </w:hyperlink>
      <w:r w:rsidR="003B7AE9" w:rsidRPr="00E70916">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E70916" w:rsidRDefault="00804FF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0" w:anchor="ntc***-L_2016112EN.01000101-E0009" w:history="1">
        <w:r w:rsidR="003B7AE9" w:rsidRPr="00E70916">
          <w:rPr>
            <w:rFonts w:ascii="inherit" w:eastAsia="Times New Roman" w:hAnsi="inherit" w:cs="Times New Roman"/>
            <w:color w:val="337AB7"/>
            <w:sz w:val="19"/>
            <w:szCs w:val="19"/>
            <w:lang w:eastAsia="en-GB"/>
          </w:rPr>
          <w:t>(</w:t>
        </w:r>
        <w:r w:rsidR="003B7AE9" w:rsidRPr="00E70916">
          <w:rPr>
            <w:rFonts w:ascii="inherit" w:eastAsia="Times New Roman" w:hAnsi="inherit" w:cs="Times New Roman"/>
            <w:color w:val="337AB7"/>
            <w:sz w:val="13"/>
            <w:szCs w:val="13"/>
            <w:vertAlign w:val="superscript"/>
            <w:lang w:eastAsia="en-GB"/>
          </w:rPr>
          <w:t>***</w:t>
        </w:r>
        <w:r w:rsidR="003B7AE9" w:rsidRPr="00E70916">
          <w:rPr>
            <w:rFonts w:ascii="inherit" w:eastAsia="Times New Roman" w:hAnsi="inherit" w:cs="Times New Roman"/>
            <w:color w:val="337AB7"/>
            <w:sz w:val="19"/>
            <w:szCs w:val="19"/>
            <w:lang w:eastAsia="en-GB"/>
          </w:rPr>
          <w:t>)</w:t>
        </w:r>
      </w:hyperlink>
      <w:r w:rsidR="003B7AE9" w:rsidRPr="00E70916">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E70916" w:rsidRDefault="00804FF9"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1" w:anchor="ntc****-L_2016112EN.01000101-E0010" w:history="1">
        <w:r w:rsidR="003B7AE9" w:rsidRPr="00E70916">
          <w:rPr>
            <w:rFonts w:ascii="inherit" w:eastAsia="Times New Roman" w:hAnsi="inherit" w:cs="Times New Roman"/>
            <w:color w:val="337AB7"/>
            <w:sz w:val="19"/>
            <w:szCs w:val="19"/>
            <w:lang w:eastAsia="en-GB"/>
          </w:rPr>
          <w:t>(</w:t>
        </w:r>
        <w:r w:rsidR="003B7AE9" w:rsidRPr="00E70916">
          <w:rPr>
            <w:rFonts w:ascii="inherit" w:eastAsia="Times New Roman" w:hAnsi="inherit" w:cs="Times New Roman"/>
            <w:color w:val="337AB7"/>
            <w:sz w:val="13"/>
            <w:szCs w:val="13"/>
            <w:vertAlign w:val="superscript"/>
            <w:lang w:eastAsia="en-GB"/>
          </w:rPr>
          <w:t>****</w:t>
        </w:r>
        <w:r w:rsidR="003B7AE9" w:rsidRPr="00E70916">
          <w:rPr>
            <w:rFonts w:ascii="inherit" w:eastAsia="Times New Roman" w:hAnsi="inherit" w:cs="Times New Roman"/>
            <w:color w:val="337AB7"/>
            <w:sz w:val="19"/>
            <w:szCs w:val="19"/>
            <w:lang w:eastAsia="en-GB"/>
          </w:rPr>
          <w:t>)</w:t>
        </w:r>
      </w:hyperlink>
      <w:r w:rsidR="003B7AE9" w:rsidRPr="00E70916">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E70916" w:rsidRDefault="00804FF9"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4DB76F7E" w14:textId="77777777" w:rsidR="00256371" w:rsidRPr="00E70916" w:rsidRDefault="00256371" w:rsidP="00256371">
      <w:pPr>
        <w:rPr>
          <w:ins w:id="294" w:author="Author"/>
        </w:rPr>
      </w:pPr>
      <w:ins w:id="295" w:author="Author">
        <w:r w:rsidRPr="00E70916">
          <w:t>ANNEX I</w:t>
        </w:r>
      </w:ins>
    </w:p>
    <w:p w14:paraId="113D00D4" w14:textId="77777777" w:rsidR="00256371" w:rsidRPr="00E70916" w:rsidRDefault="00256371" w:rsidP="00256371">
      <w:pPr>
        <w:rPr>
          <w:ins w:id="296" w:author="Author"/>
        </w:rPr>
      </w:pPr>
      <w:ins w:id="297" w:author="Author">
        <w:r w:rsidRPr="00E70916">
          <w:t>Additional Requirements applicable to Electricity Storage Modules</w:t>
        </w:r>
      </w:ins>
    </w:p>
    <w:p w14:paraId="6C558680" w14:textId="236A18C8" w:rsidR="00256371" w:rsidRPr="00E70916" w:rsidRDefault="00256371" w:rsidP="00256371">
      <w:pPr>
        <w:rPr>
          <w:ins w:id="298" w:author="Author"/>
        </w:rPr>
      </w:pPr>
      <w:ins w:id="299" w:author="Author">
        <w:r w:rsidRPr="00E70916">
          <w:t>Scope</w:t>
        </w:r>
      </w:ins>
    </w:p>
    <w:p w14:paraId="2815D343" w14:textId="4A6C8E89" w:rsidR="00256371" w:rsidRPr="00E70916" w:rsidRDefault="00256371" w:rsidP="00256371">
      <w:pPr>
        <w:rPr>
          <w:ins w:id="300" w:author="Author"/>
        </w:rPr>
      </w:pPr>
      <w:ins w:id="301" w:author="Author">
        <w:r w:rsidRPr="00E70916">
          <w:t>The requirements of Annex I of this Regulation (EU) 2016/631 only apply to electricity storage modules.</w:t>
        </w:r>
      </w:ins>
    </w:p>
    <w:p w14:paraId="6856876E" w14:textId="074D936B" w:rsidR="00256371" w:rsidRPr="00E70916" w:rsidRDefault="00256371" w:rsidP="00256371">
      <w:pPr>
        <w:rPr>
          <w:ins w:id="302" w:author="Author"/>
        </w:rPr>
      </w:pPr>
      <w:ins w:id="303" w:author="Author">
        <w:r w:rsidRPr="00E70916">
          <w:t>Section I1 -Capability at low system frequency</w:t>
        </w:r>
      </w:ins>
    </w:p>
    <w:p w14:paraId="5A967BD9" w14:textId="374CEE8A" w:rsidR="00256371" w:rsidRPr="00E70916" w:rsidRDefault="00256371" w:rsidP="00256371">
      <w:pPr>
        <w:rPr>
          <w:ins w:id="304" w:author="Author"/>
        </w:rPr>
      </w:pPr>
      <w:ins w:id="305" w:author="Author">
        <w:r w:rsidRPr="00E70916">
          <w:t>1. When an electricity storage module is operating in a consumption mode (absorbing power) and prior to the activation of the automatic low frequency demand disconnection scheme, each electricity storage module shall be capable of automatically switching to a generation mode (generating power) in accordance Figure 1</w:t>
        </w:r>
        <w:r w:rsidR="00C1148E">
          <w:t xml:space="preserve"> (showed below)</w:t>
        </w:r>
        <w:r w:rsidRPr="00E70916">
          <w:t>. The parameters for this capability shall be specified by the TSO within the range specified in Table 1</w:t>
        </w:r>
        <w:r w:rsidR="00C1148E">
          <w:rPr>
            <w:noProof/>
          </w:rPr>
          <w:t xml:space="preserve"> (showed below)</w:t>
        </w:r>
        <w:del w:id="306" w:author="Author">
          <w:r w:rsidRPr="00E70916" w:rsidDel="00C1148E">
            <w:delText>.</w:delText>
          </w:r>
          <w:r w:rsidRPr="00E70916" w:rsidDel="00C1148E">
            <w:rPr>
              <w:noProof/>
            </w:rPr>
            <w:delText xml:space="preserve"> </w:delText>
          </w:r>
        </w:del>
      </w:ins>
    </w:p>
    <w:p w14:paraId="369C395C" w14:textId="3862C392" w:rsidR="00256371" w:rsidRPr="00E70916" w:rsidRDefault="00256371" w:rsidP="00256371">
      <w:pPr>
        <w:rPr>
          <w:ins w:id="307" w:author="Author"/>
        </w:rPr>
      </w:pPr>
      <w:ins w:id="308" w:author="Author">
        <w:r w:rsidRPr="00E70916">
          <w:t>2. The TSO shall specify the time limit for which the electricity storage module shall automatically switch from a consumption mode (absorbing power) to an injection mode (generating power).</w:t>
        </w:r>
      </w:ins>
    </w:p>
    <w:p w14:paraId="225160CE" w14:textId="37DF2CF5" w:rsidR="00256371" w:rsidRPr="00E70916" w:rsidRDefault="00256371" w:rsidP="00256371">
      <w:pPr>
        <w:rPr>
          <w:ins w:id="309" w:author="Author"/>
        </w:rPr>
      </w:pPr>
      <w:ins w:id="310" w:author="Author">
        <w:r w:rsidRPr="00E70916">
          <w:t xml:space="preserve">3. If the electricity storage module is not capable of switching from a consumption mode (absorbing power) to an injection mode (generating power) within a time limit specified by the TSO, it shall be tripped at a system frequency to be defined by the TSO. The TSO shall ensure that in setting a time </w:t>
        </w:r>
        <w:r w:rsidRPr="00E70916">
          <w:lastRenderedPageBreak/>
          <w:t>limit, it does not result in unacceptable transients (including but not limited to voltages or temporary overvoltage transients (TOV’s) or frequency transients)) on the network.</w:t>
        </w:r>
      </w:ins>
    </w:p>
    <w:p w14:paraId="26FB8545" w14:textId="0E1F3562" w:rsidR="00256371" w:rsidRPr="00E70916" w:rsidRDefault="00256371" w:rsidP="00256371">
      <w:pPr>
        <w:rPr>
          <w:ins w:id="311" w:author="Author"/>
        </w:rPr>
      </w:pPr>
      <w:ins w:id="312" w:author="Author">
        <w:r w:rsidRPr="00E70916">
          <w:t>4. The TSO can specify the value of the power gradient anywhere in the shaded operating region of Figure 1. This requirement only applies to electricity storage modules transitioning from a consumption mode of operation (absorbing power) to an injecting mode of operation (generating power).</w:t>
        </w:r>
      </w:ins>
    </w:p>
    <w:p w14:paraId="1A347804" w14:textId="0DB12B41" w:rsidR="00256371" w:rsidRDefault="00256371" w:rsidP="00256371">
      <w:pPr>
        <w:rPr>
          <w:ins w:id="313" w:author="Author"/>
        </w:rPr>
      </w:pPr>
      <w:ins w:id="314" w:author="Author">
        <w:r w:rsidRPr="00E70916">
          <w:t>5. The TSO shall specify the frequency insensitivity range.</w:t>
        </w:r>
      </w:ins>
    </w:p>
    <w:p w14:paraId="69ED0406" w14:textId="43E86DA5" w:rsidR="00256371" w:rsidRPr="00E70916" w:rsidRDefault="00256371" w:rsidP="00256371">
      <w:pPr>
        <w:rPr>
          <w:ins w:id="315" w:author="Author"/>
          <w:noProof/>
        </w:rPr>
      </w:pPr>
      <w:ins w:id="316" w:author="Author">
        <w:r w:rsidRPr="00E70916">
          <w:t>6. Instead of the capability referred to in Section I1 above, the relevant TSO may choose to allow within its control area automatic disconnection of Type A electricity storage modules at randomised frequencies ideally uniformly distributed above a frequency threshold as determined by the relevant TSO where it is able to demonstrate to the relevant regulatory authority and with co-operation of power generating facility owners that this has limited cross border impact and maintains the same level of operational security in all system states.</w:t>
        </w:r>
        <w:r w:rsidRPr="00E70916">
          <w:rPr>
            <w:noProof/>
          </w:rPr>
          <w:t xml:space="preserve"> </w:t>
        </w:r>
      </w:ins>
    </w:p>
    <w:p w14:paraId="388E9761" w14:textId="6EF7B4D8" w:rsidR="00E663F0" w:rsidRPr="00E70916" w:rsidRDefault="00E663F0" w:rsidP="00256371">
      <w:pPr>
        <w:rPr>
          <w:ins w:id="317" w:author="Author"/>
        </w:rPr>
      </w:pPr>
      <w:ins w:id="318" w:author="Author">
        <w:r w:rsidRPr="00E70916">
          <w:rPr>
            <w:noProof/>
          </w:rPr>
          <w:t>7</w:t>
        </w:r>
        <w:r w:rsidR="001C3FC4" w:rsidRPr="00E70916">
          <w:rPr>
            <w:noProof/>
          </w:rPr>
          <w:t xml:space="preserve">  Where an </w:t>
        </w:r>
        <w:r w:rsidR="003A693B" w:rsidRPr="00E70916">
          <w:rPr>
            <w:noProof/>
          </w:rPr>
          <w:t>e</w:t>
        </w:r>
        <w:r w:rsidR="001C3FC4" w:rsidRPr="00E70916">
          <w:rPr>
            <w:noProof/>
          </w:rPr>
          <w:t xml:space="preserve">lectricity </w:t>
        </w:r>
        <w:r w:rsidR="003A693B" w:rsidRPr="00E70916">
          <w:rPr>
            <w:noProof/>
          </w:rPr>
          <w:t>s</w:t>
        </w:r>
        <w:r w:rsidR="001C3FC4" w:rsidRPr="00E70916">
          <w:rPr>
            <w:noProof/>
          </w:rPr>
          <w:t xml:space="preserve">torage </w:t>
        </w:r>
        <w:r w:rsidR="005936BE" w:rsidRPr="00E70916">
          <w:rPr>
            <w:noProof/>
          </w:rPr>
          <w:t>m</w:t>
        </w:r>
        <w:r w:rsidR="001C3FC4" w:rsidRPr="00E70916">
          <w:rPr>
            <w:noProof/>
          </w:rPr>
          <w:t xml:space="preserve">odule has been importing and has responded in accordance with the requirements of </w:t>
        </w:r>
        <w:r w:rsidR="003A693B" w:rsidRPr="00E70916">
          <w:rPr>
            <w:noProof/>
          </w:rPr>
          <w:t>paragraph 1 above</w:t>
        </w:r>
        <w:r w:rsidR="001C3FC4" w:rsidRPr="00E70916">
          <w:rPr>
            <w:noProof/>
          </w:rPr>
          <w:t xml:space="preserve">, its performance, once the </w:t>
        </w:r>
        <w:r w:rsidR="005936BE" w:rsidRPr="00E70916">
          <w:rPr>
            <w:noProof/>
          </w:rPr>
          <w:t>s</w:t>
        </w:r>
        <w:r w:rsidR="001C3FC4" w:rsidRPr="00E70916">
          <w:rPr>
            <w:noProof/>
          </w:rPr>
          <w:t xml:space="preserve">ystem </w:t>
        </w:r>
        <w:r w:rsidR="005936BE" w:rsidRPr="00E70916">
          <w:rPr>
            <w:noProof/>
          </w:rPr>
          <w:t>f</w:t>
        </w:r>
        <w:r w:rsidR="001C3FC4" w:rsidRPr="00E70916">
          <w:rPr>
            <w:noProof/>
          </w:rPr>
          <w:t xml:space="preserve">requency starts to rise above the minimum reached, the </w:t>
        </w:r>
        <w:r w:rsidR="005936BE" w:rsidRPr="00E70916">
          <w:rPr>
            <w:noProof/>
          </w:rPr>
          <w:t>a</w:t>
        </w:r>
        <w:r w:rsidR="001C3FC4" w:rsidRPr="00E70916">
          <w:rPr>
            <w:noProof/>
          </w:rPr>
          <w:t xml:space="preserve">ctive </w:t>
        </w:r>
        <w:r w:rsidR="005936BE" w:rsidRPr="00E70916">
          <w:rPr>
            <w:noProof/>
          </w:rPr>
          <w:t>p</w:t>
        </w:r>
        <w:r w:rsidR="001C3FC4" w:rsidRPr="00E70916">
          <w:rPr>
            <w:noProof/>
          </w:rPr>
          <w:t xml:space="preserve">ower output and </w:t>
        </w:r>
        <w:r w:rsidR="005936BE" w:rsidRPr="00E70916">
          <w:rPr>
            <w:noProof/>
          </w:rPr>
          <w:t>a</w:t>
        </w:r>
        <w:r w:rsidR="001C3FC4" w:rsidRPr="00E70916">
          <w:rPr>
            <w:noProof/>
          </w:rPr>
          <w:t xml:space="preserve">ctive </w:t>
        </w:r>
        <w:r w:rsidR="005936BE" w:rsidRPr="00E70916">
          <w:rPr>
            <w:noProof/>
          </w:rPr>
          <w:t>p</w:t>
        </w:r>
        <w:r w:rsidR="001C3FC4" w:rsidRPr="00E70916">
          <w:rPr>
            <w:noProof/>
          </w:rPr>
          <w:t xml:space="preserve">ower import shall </w:t>
        </w:r>
        <w:r w:rsidR="00464045" w:rsidRPr="00E70916">
          <w:rPr>
            <w:noProof/>
          </w:rPr>
          <w:t>either reverse the trajector</w:t>
        </w:r>
        <w:r w:rsidR="00AA5E77" w:rsidRPr="00E70916">
          <w:rPr>
            <w:noProof/>
          </w:rPr>
          <w:t>y</w:t>
        </w:r>
        <w:r w:rsidR="00464045" w:rsidRPr="00E70916">
          <w:rPr>
            <w:noProof/>
          </w:rPr>
          <w:t xml:space="preserve"> taken as frequency was falling, or </w:t>
        </w:r>
        <w:r w:rsidR="00AA5E77" w:rsidRPr="00E70916">
          <w:rPr>
            <w:noProof/>
          </w:rPr>
          <w:t>follow a trajectory to be defined by the relevant TSO in consultation with the relevant TSO.</w:t>
        </w:r>
      </w:ins>
    </w:p>
    <w:p w14:paraId="1D8FAA5E" w14:textId="69955BBB" w:rsidR="00256371" w:rsidRPr="00E70916" w:rsidRDefault="00256371" w:rsidP="00256371">
      <w:pPr>
        <w:rPr>
          <w:ins w:id="319" w:author="Author"/>
        </w:rPr>
      </w:pPr>
      <w:ins w:id="320" w:author="Author">
        <w:r w:rsidRPr="00E70916">
          <w:t>Section I2 - Additional Data, Compliance Tests and Simulations for Power Generating Modules which incorporate electricity storage</w:t>
        </w:r>
      </w:ins>
    </w:p>
    <w:p w14:paraId="2B87A866" w14:textId="3ADC7F7C" w:rsidR="00256371" w:rsidRPr="00E70916" w:rsidRDefault="00256371" w:rsidP="00256371">
      <w:pPr>
        <w:rPr>
          <w:ins w:id="321" w:author="Author"/>
        </w:rPr>
      </w:pPr>
      <w:ins w:id="322" w:author="Author">
        <w:r w:rsidRPr="00E70916">
          <w:t>1 . Power Generating Facility Owners who own a Type B, C and Type D electricity storage module and which are capable of switching from a consumption mode (absorbing power) to an injection mode (generating power) as detailed above shall:-</w:t>
        </w:r>
      </w:ins>
    </w:p>
    <w:p w14:paraId="0E541924" w14:textId="4836A639" w:rsidR="00256371" w:rsidRPr="00E70916" w:rsidRDefault="00256371" w:rsidP="00256371">
      <w:pPr>
        <w:rPr>
          <w:ins w:id="323" w:author="Author"/>
        </w:rPr>
      </w:pPr>
      <w:ins w:id="324" w:author="Author">
        <w:r w:rsidRPr="00E70916">
          <w:t>i) Submit a true and accurate dynamic model of the plant as built and the associated data to demonstrate the ability of the plant to satisfy the requirements in Section I1.</w:t>
        </w:r>
      </w:ins>
    </w:p>
    <w:p w14:paraId="4B552383" w14:textId="05CACFFE" w:rsidR="00256371" w:rsidDel="00492ADD" w:rsidRDefault="00256371" w:rsidP="00256371">
      <w:pPr>
        <w:rPr>
          <w:ins w:id="325" w:author="Author"/>
          <w:del w:id="326" w:author="Author"/>
        </w:rPr>
      </w:pPr>
      <w:ins w:id="327" w:author="Author">
        <w:r w:rsidRPr="00E70916">
          <w:t>ii) Electriity storage modules shall be assessed through the injection of frequency signals into the power generating modules control system to demonstrate the ability of the plant to change from a consumption mode to a generating mode during low system frequencies.</w:t>
        </w:r>
      </w:ins>
    </w:p>
    <w:p w14:paraId="1EE8CD00" w14:textId="4EDEDE67" w:rsidR="00051D1A" w:rsidRDefault="00492ADD">
      <w:pPr>
        <w:rPr>
          <w:ins w:id="328" w:author="Author"/>
        </w:rPr>
      </w:pPr>
      <w:ins w:id="329" w:author="Author">
        <w:del w:id="330" w:author="Author">
          <w:r w:rsidRPr="00E70916" w:rsidDel="00492ADD">
            <w:rPr>
              <w:noProof/>
            </w:rPr>
            <w:lastRenderedPageBreak/>
            <w:drawing>
              <wp:anchor distT="0" distB="0" distL="114300" distR="114300" simplePos="0" relativeHeight="251660288" behindDoc="1" locked="0" layoutInCell="1" allowOverlap="1" wp14:anchorId="54861434" wp14:editId="14409AAC">
                <wp:simplePos x="0" y="0"/>
                <wp:positionH relativeFrom="column">
                  <wp:posOffset>238429</wp:posOffset>
                </wp:positionH>
                <wp:positionV relativeFrom="paragraph">
                  <wp:posOffset>3737003</wp:posOffset>
                </wp:positionV>
                <wp:extent cx="5731510" cy="2846070"/>
                <wp:effectExtent l="0" t="0" r="2540" b="0"/>
                <wp:wrapNone/>
                <wp:docPr id="7" name="Picture 7" descr="Table,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 calendar&#10;&#10;Description automatically generated"/>
                        <pic:cNvPicPr/>
                      </pic:nvPicPr>
                      <pic:blipFill>
                        <a:blip r:embed="rId62"/>
                        <a:stretch>
                          <a:fillRect/>
                        </a:stretch>
                      </pic:blipFill>
                      <pic:spPr>
                        <a:xfrm>
                          <a:off x="0" y="0"/>
                          <a:ext cx="5731510" cy="2846070"/>
                        </a:xfrm>
                        <a:prstGeom prst="rect">
                          <a:avLst/>
                        </a:prstGeom>
                      </pic:spPr>
                    </pic:pic>
                  </a:graphicData>
                </a:graphic>
              </wp:anchor>
            </w:drawing>
          </w:r>
          <w:r w:rsidRPr="00E70916" w:rsidDel="006E3ADC">
            <w:rPr>
              <w:noProof/>
            </w:rPr>
            <w:drawing>
              <wp:anchor distT="0" distB="0" distL="114300" distR="114300" simplePos="0" relativeHeight="251659264" behindDoc="1" locked="0" layoutInCell="1" allowOverlap="1" wp14:anchorId="1C404397" wp14:editId="0BC3E727">
                <wp:simplePos x="0" y="0"/>
                <wp:positionH relativeFrom="column">
                  <wp:posOffset>-49972</wp:posOffset>
                </wp:positionH>
                <wp:positionV relativeFrom="paragraph">
                  <wp:posOffset>269820</wp:posOffset>
                </wp:positionV>
                <wp:extent cx="5476875" cy="3076575"/>
                <wp:effectExtent l="0" t="0" r="9525"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476875" cy="3076575"/>
                        </a:xfrm>
                        <a:prstGeom prst="rect">
                          <a:avLst/>
                        </a:prstGeom>
                        <a:noFill/>
                        <a:ln>
                          <a:noFill/>
                        </a:ln>
                      </pic:spPr>
                    </pic:pic>
                  </a:graphicData>
                </a:graphic>
                <wp14:sizeRelH relativeFrom="page">
                  <wp14:pctWidth>0</wp14:pctWidth>
                </wp14:sizeRelH>
                <wp14:sizeRelV relativeFrom="page">
                  <wp14:pctHeight>0</wp14:pctHeight>
                </wp14:sizeRelV>
              </wp:anchor>
            </w:drawing>
          </w:r>
        </w:del>
        <w:r>
          <w:t>Figure 1</w:t>
        </w:r>
      </w:ins>
    </w:p>
    <w:p w14:paraId="13992D93" w14:textId="1D95C4DC" w:rsidR="00492ADD" w:rsidRDefault="00492ADD">
      <w:ins w:id="331" w:author="Author">
        <w:r>
          <w:t>Table 1</w:t>
        </w:r>
      </w:ins>
    </w:p>
    <w:sectPr w:rsidR="00492ADD">
      <w:headerReference w:type="even" r:id="rId64"/>
      <w:headerReference w:type="default" r:id="rId65"/>
      <w:headerReference w:type="first" r:id="rId6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C57BB" w14:textId="77777777" w:rsidR="007B1DCC" w:rsidRDefault="007B1DCC" w:rsidP="005F33D6">
      <w:pPr>
        <w:spacing w:after="0" w:line="240" w:lineRule="auto"/>
      </w:pPr>
      <w:r>
        <w:separator/>
      </w:r>
    </w:p>
  </w:endnote>
  <w:endnote w:type="continuationSeparator" w:id="0">
    <w:p w14:paraId="54D6DE16" w14:textId="77777777" w:rsidR="007B1DCC" w:rsidRDefault="007B1DCC" w:rsidP="005F33D6">
      <w:pPr>
        <w:spacing w:after="0" w:line="240" w:lineRule="auto"/>
      </w:pPr>
      <w:r>
        <w:continuationSeparator/>
      </w:r>
    </w:p>
  </w:endnote>
  <w:endnote w:type="continuationNotice" w:id="1">
    <w:p w14:paraId="363F3AC2" w14:textId="77777777" w:rsidR="007B1DCC" w:rsidRDefault="007B1D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1FDA2" w14:textId="77777777" w:rsidR="007B1DCC" w:rsidRDefault="007B1DCC" w:rsidP="005F33D6">
      <w:pPr>
        <w:spacing w:after="0" w:line="240" w:lineRule="auto"/>
      </w:pPr>
      <w:r>
        <w:separator/>
      </w:r>
    </w:p>
  </w:footnote>
  <w:footnote w:type="continuationSeparator" w:id="0">
    <w:p w14:paraId="28623B9C" w14:textId="77777777" w:rsidR="007B1DCC" w:rsidRDefault="007B1DCC" w:rsidP="005F33D6">
      <w:pPr>
        <w:spacing w:after="0" w:line="240" w:lineRule="auto"/>
      </w:pPr>
      <w:r>
        <w:continuationSeparator/>
      </w:r>
    </w:p>
  </w:footnote>
  <w:footnote w:type="continuationNotice" w:id="1">
    <w:p w14:paraId="13678860" w14:textId="77777777" w:rsidR="007B1DCC" w:rsidRDefault="007B1D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D1FA" w14:textId="669B4455" w:rsidR="00CD596A" w:rsidRDefault="00C42426">
    <w:pPr>
      <w:pStyle w:val="Header"/>
    </w:pPr>
    <w:r>
      <w:rPr>
        <w:noProof/>
      </w:rPr>
      <mc:AlternateContent>
        <mc:Choice Requires="wps">
          <w:drawing>
            <wp:anchor distT="0" distB="0" distL="0" distR="0" simplePos="0" relativeHeight="251659264" behindDoc="0" locked="0" layoutInCell="1" allowOverlap="1" wp14:anchorId="6D994F96" wp14:editId="541BA858">
              <wp:simplePos x="635" y="635"/>
              <wp:positionH relativeFrom="page">
                <wp:align>center</wp:align>
              </wp:positionH>
              <wp:positionV relativeFrom="page">
                <wp:align>top</wp:align>
              </wp:positionV>
              <wp:extent cx="443865" cy="443865"/>
              <wp:effectExtent l="0" t="0" r="11430" b="6985"/>
              <wp:wrapNone/>
              <wp:docPr id="9" name="Text Box 9"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82F24F" w14:textId="4896AE3F" w:rsidR="00C42426" w:rsidRPr="00C42426" w:rsidRDefault="00C42426" w:rsidP="00C42426">
                          <w:pPr>
                            <w:spacing w:after="0"/>
                            <w:rPr>
                              <w:rFonts w:ascii="Arial" w:eastAsia="Arial" w:hAnsi="Arial" w:cs="Arial"/>
                              <w:noProof/>
                              <w:color w:val="000000"/>
                              <w:sz w:val="16"/>
                              <w:szCs w:val="16"/>
                            </w:rPr>
                          </w:pPr>
                          <w:r w:rsidRPr="00C42426">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994F96" id="_x0000_t202" coordsize="21600,21600" o:spt="202" path="m,l,21600r21600,l21600,xe">
              <v:stroke joinstyle="miter"/>
              <v:path gradientshapeok="t" o:connecttype="rect"/>
            </v:shapetype>
            <v:shape id="Text Box 9" o:spid="_x0000_s1026" type="#_x0000_t202" alt="INTERN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682F24F" w14:textId="4896AE3F" w:rsidR="00C42426" w:rsidRPr="00C42426" w:rsidRDefault="00C42426" w:rsidP="00C42426">
                    <w:pPr>
                      <w:spacing w:after="0"/>
                      <w:rPr>
                        <w:rFonts w:ascii="Arial" w:eastAsia="Arial" w:hAnsi="Arial" w:cs="Arial"/>
                        <w:noProof/>
                        <w:color w:val="000000"/>
                        <w:sz w:val="16"/>
                        <w:szCs w:val="16"/>
                      </w:rPr>
                    </w:pPr>
                    <w:r w:rsidRPr="00C42426">
                      <w:rPr>
                        <w:rFonts w:ascii="Arial" w:eastAsia="Arial" w:hAnsi="Arial" w:cs="Arial"/>
                        <w:noProof/>
                        <w:color w:val="000000"/>
                        <w:sz w:val="16"/>
                        <w:szCs w:val="16"/>
                      </w:rPr>
                      <w:t>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382F3" w14:textId="1E907A0B" w:rsidR="00CD596A" w:rsidRDefault="00C42426">
    <w:pPr>
      <w:pStyle w:val="Header"/>
    </w:pPr>
    <w:r>
      <w:rPr>
        <w:noProof/>
      </w:rPr>
      <mc:AlternateContent>
        <mc:Choice Requires="wps">
          <w:drawing>
            <wp:anchor distT="0" distB="0" distL="0" distR="0" simplePos="0" relativeHeight="251660288" behindDoc="0" locked="0" layoutInCell="1" allowOverlap="1" wp14:anchorId="27A6CB18" wp14:editId="0695F763">
              <wp:simplePos x="914400" y="448408"/>
              <wp:positionH relativeFrom="page">
                <wp:align>center</wp:align>
              </wp:positionH>
              <wp:positionV relativeFrom="page">
                <wp:align>top</wp:align>
              </wp:positionV>
              <wp:extent cx="443865" cy="443865"/>
              <wp:effectExtent l="0" t="0" r="11430" b="6985"/>
              <wp:wrapNone/>
              <wp:docPr id="10" name="Text Box 10"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A311BE" w14:textId="42EC5288" w:rsidR="00C42426" w:rsidRPr="00C42426" w:rsidRDefault="00C42426" w:rsidP="00C42426">
                          <w:pPr>
                            <w:spacing w:after="0"/>
                            <w:rPr>
                              <w:rFonts w:ascii="Arial" w:eastAsia="Arial" w:hAnsi="Arial" w:cs="Arial"/>
                              <w:noProof/>
                              <w:color w:val="000000"/>
                              <w:sz w:val="16"/>
                              <w:szCs w:val="16"/>
                            </w:rPr>
                          </w:pPr>
                          <w:r w:rsidRPr="00C42426">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7A6CB18" id="_x0000_t202" coordsize="21600,21600" o:spt="202" path="m,l,21600r21600,l21600,xe">
              <v:stroke joinstyle="miter"/>
              <v:path gradientshapeok="t" o:connecttype="rect"/>
            </v:shapetype>
            <v:shape id="Text Box 10" o:spid="_x0000_s1027" type="#_x0000_t202" alt="INTERN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18A311BE" w14:textId="42EC5288" w:rsidR="00C42426" w:rsidRPr="00C42426" w:rsidRDefault="00C42426" w:rsidP="00C42426">
                    <w:pPr>
                      <w:spacing w:after="0"/>
                      <w:rPr>
                        <w:rFonts w:ascii="Arial" w:eastAsia="Arial" w:hAnsi="Arial" w:cs="Arial"/>
                        <w:noProof/>
                        <w:color w:val="000000"/>
                        <w:sz w:val="16"/>
                        <w:szCs w:val="16"/>
                      </w:rPr>
                    </w:pPr>
                    <w:r w:rsidRPr="00C42426">
                      <w:rPr>
                        <w:rFonts w:ascii="Arial" w:eastAsia="Arial" w:hAnsi="Arial" w:cs="Arial"/>
                        <w:noProof/>
                        <w:color w:val="000000"/>
                        <w:sz w:val="16"/>
                        <w:szCs w:val="16"/>
                      </w:rPr>
                      <w:t>INTERNAL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ACD99" w14:textId="666C6CAF" w:rsidR="00CD596A" w:rsidRDefault="00C42426">
    <w:pPr>
      <w:pStyle w:val="Header"/>
    </w:pPr>
    <w:r>
      <w:rPr>
        <w:noProof/>
      </w:rPr>
      <mc:AlternateContent>
        <mc:Choice Requires="wps">
          <w:drawing>
            <wp:anchor distT="0" distB="0" distL="0" distR="0" simplePos="0" relativeHeight="251658240" behindDoc="0" locked="0" layoutInCell="1" allowOverlap="1" wp14:anchorId="68926D15" wp14:editId="297C23E9">
              <wp:simplePos x="635" y="635"/>
              <wp:positionH relativeFrom="page">
                <wp:align>center</wp:align>
              </wp:positionH>
              <wp:positionV relativeFrom="page">
                <wp:align>top</wp:align>
              </wp:positionV>
              <wp:extent cx="443865" cy="443865"/>
              <wp:effectExtent l="0" t="0" r="11430" b="6985"/>
              <wp:wrapNone/>
              <wp:docPr id="8" name="Text Box 8"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57F5CD" w14:textId="357DA8F8" w:rsidR="00C42426" w:rsidRPr="00C42426" w:rsidRDefault="00C42426" w:rsidP="00C42426">
                          <w:pPr>
                            <w:spacing w:after="0"/>
                            <w:rPr>
                              <w:rFonts w:ascii="Arial" w:eastAsia="Arial" w:hAnsi="Arial" w:cs="Arial"/>
                              <w:noProof/>
                              <w:color w:val="000000"/>
                              <w:sz w:val="16"/>
                              <w:szCs w:val="16"/>
                            </w:rPr>
                          </w:pPr>
                          <w:r w:rsidRPr="00C42426">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8926D15" id="_x0000_t202" coordsize="21600,21600" o:spt="202" path="m,l,21600r21600,l21600,xe">
              <v:stroke joinstyle="miter"/>
              <v:path gradientshapeok="t" o:connecttype="rect"/>
            </v:shapetype>
            <v:shape id="Text Box 8" o:spid="_x0000_s1028" type="#_x0000_t202" alt="INTERN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5C57F5CD" w14:textId="357DA8F8" w:rsidR="00C42426" w:rsidRPr="00C42426" w:rsidRDefault="00C42426" w:rsidP="00C42426">
                    <w:pPr>
                      <w:spacing w:after="0"/>
                      <w:rPr>
                        <w:rFonts w:ascii="Arial" w:eastAsia="Arial" w:hAnsi="Arial" w:cs="Arial"/>
                        <w:noProof/>
                        <w:color w:val="000000"/>
                        <w:sz w:val="16"/>
                        <w:szCs w:val="16"/>
                      </w:rPr>
                    </w:pPr>
                    <w:r w:rsidRPr="00C42426">
                      <w:rPr>
                        <w:rFonts w:ascii="Arial" w:eastAsia="Arial" w:hAnsi="Arial" w:cs="Arial"/>
                        <w:noProof/>
                        <w:color w:val="000000"/>
                        <w:sz w:val="16"/>
                        <w:szCs w:val="16"/>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104733"/>
    <w:multiLevelType w:val="hybridMultilevel"/>
    <w:tmpl w:val="7AC0AF82"/>
    <w:lvl w:ilvl="0" w:tplc="8BD03624">
      <w:start w:val="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4365BC"/>
    <w:multiLevelType w:val="hybridMultilevel"/>
    <w:tmpl w:val="4B7A0D38"/>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F74F12"/>
    <w:multiLevelType w:val="multilevel"/>
    <w:tmpl w:val="95845E02"/>
    <w:lvl w:ilvl="0">
      <w:start w:val="1"/>
      <w:numFmt w:val="decimal"/>
      <w:pStyle w:val="Heading1"/>
      <w:lvlText w:val="%1"/>
      <w:lvlJc w:val="left"/>
      <w:pPr>
        <w:ind w:left="432" w:hanging="432"/>
      </w:pPr>
      <w:rPr>
        <w:specVanish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7A6307AE"/>
    <w:multiLevelType w:val="hybridMultilevel"/>
    <w:tmpl w:val="67943568"/>
    <w:lvl w:ilvl="0" w:tplc="514C6724">
      <w:start w:val="8"/>
      <w:numFmt w:val="decimal"/>
      <w:lvlText w:val="%1."/>
      <w:lvlJc w:val="left"/>
      <w:pPr>
        <w:ind w:left="1080" w:hanging="360"/>
      </w:pPr>
      <w:rPr>
        <w:rFonts w:hint="default"/>
      </w:rPr>
    </w:lvl>
    <w:lvl w:ilvl="1" w:tplc="0C070019">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num w:numId="1" w16cid:durableId="80220140">
    <w:abstractNumId w:val="0"/>
  </w:num>
  <w:num w:numId="2" w16cid:durableId="1449080179">
    <w:abstractNumId w:val="3"/>
  </w:num>
  <w:num w:numId="3" w16cid:durableId="1271549550">
    <w:abstractNumId w:val="4"/>
  </w:num>
  <w:num w:numId="4" w16cid:durableId="971131903">
    <w:abstractNumId w:val="1"/>
  </w:num>
  <w:num w:numId="5" w16cid:durableId="1317340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AE9"/>
    <w:rsid w:val="000274D2"/>
    <w:rsid w:val="00051D1A"/>
    <w:rsid w:val="00071F7E"/>
    <w:rsid w:val="00086F4A"/>
    <w:rsid w:val="000A7DA2"/>
    <w:rsid w:val="000D0C95"/>
    <w:rsid w:val="00135561"/>
    <w:rsid w:val="00152DE1"/>
    <w:rsid w:val="001830C3"/>
    <w:rsid w:val="001B0BEF"/>
    <w:rsid w:val="001C3FC4"/>
    <w:rsid w:val="001D1EB4"/>
    <w:rsid w:val="001D45B8"/>
    <w:rsid w:val="001D5663"/>
    <w:rsid w:val="001E7517"/>
    <w:rsid w:val="002000E8"/>
    <w:rsid w:val="0021404F"/>
    <w:rsid w:val="00242C0F"/>
    <w:rsid w:val="00244B86"/>
    <w:rsid w:val="00250130"/>
    <w:rsid w:val="00256371"/>
    <w:rsid w:val="00263CB6"/>
    <w:rsid w:val="00294004"/>
    <w:rsid w:val="002A77A5"/>
    <w:rsid w:val="002B44AE"/>
    <w:rsid w:val="002C0599"/>
    <w:rsid w:val="002D3105"/>
    <w:rsid w:val="003364E5"/>
    <w:rsid w:val="00342E68"/>
    <w:rsid w:val="00344A22"/>
    <w:rsid w:val="00344E3F"/>
    <w:rsid w:val="00362E77"/>
    <w:rsid w:val="00366294"/>
    <w:rsid w:val="003724F9"/>
    <w:rsid w:val="00383FD4"/>
    <w:rsid w:val="003A693B"/>
    <w:rsid w:val="003B7AE9"/>
    <w:rsid w:val="003D7EDC"/>
    <w:rsid w:val="003E3A48"/>
    <w:rsid w:val="003E5A92"/>
    <w:rsid w:val="003F59D0"/>
    <w:rsid w:val="00426A11"/>
    <w:rsid w:val="00436F4A"/>
    <w:rsid w:val="004402EF"/>
    <w:rsid w:val="00444CC3"/>
    <w:rsid w:val="00450184"/>
    <w:rsid w:val="00464045"/>
    <w:rsid w:val="00467146"/>
    <w:rsid w:val="00492ADD"/>
    <w:rsid w:val="004D1FB6"/>
    <w:rsid w:val="004D5D36"/>
    <w:rsid w:val="004F5A28"/>
    <w:rsid w:val="005034D9"/>
    <w:rsid w:val="00513EE3"/>
    <w:rsid w:val="005156BA"/>
    <w:rsid w:val="005304AE"/>
    <w:rsid w:val="00543EEB"/>
    <w:rsid w:val="005460DA"/>
    <w:rsid w:val="00554824"/>
    <w:rsid w:val="005936BE"/>
    <w:rsid w:val="005B04EE"/>
    <w:rsid w:val="005C2685"/>
    <w:rsid w:val="005C64BF"/>
    <w:rsid w:val="005F1875"/>
    <w:rsid w:val="005F33D6"/>
    <w:rsid w:val="006006B9"/>
    <w:rsid w:val="00617F47"/>
    <w:rsid w:val="0062733B"/>
    <w:rsid w:val="0063018B"/>
    <w:rsid w:val="00633294"/>
    <w:rsid w:val="00666DFC"/>
    <w:rsid w:val="006716CD"/>
    <w:rsid w:val="006776DD"/>
    <w:rsid w:val="006909C0"/>
    <w:rsid w:val="006940DA"/>
    <w:rsid w:val="00696081"/>
    <w:rsid w:val="006A4CE7"/>
    <w:rsid w:val="006B0B4A"/>
    <w:rsid w:val="006B19D8"/>
    <w:rsid w:val="006C4795"/>
    <w:rsid w:val="006E07AB"/>
    <w:rsid w:val="006E3ADC"/>
    <w:rsid w:val="00726DC1"/>
    <w:rsid w:val="00757A2F"/>
    <w:rsid w:val="00780296"/>
    <w:rsid w:val="007A79DE"/>
    <w:rsid w:val="007B1DCC"/>
    <w:rsid w:val="007C40EF"/>
    <w:rsid w:val="007C5AC1"/>
    <w:rsid w:val="007E13AB"/>
    <w:rsid w:val="008037A5"/>
    <w:rsid w:val="00804FF9"/>
    <w:rsid w:val="00806C4E"/>
    <w:rsid w:val="00820E13"/>
    <w:rsid w:val="0082567B"/>
    <w:rsid w:val="00870C5F"/>
    <w:rsid w:val="00882C81"/>
    <w:rsid w:val="008A2A0A"/>
    <w:rsid w:val="008C7D46"/>
    <w:rsid w:val="008D0508"/>
    <w:rsid w:val="008D0509"/>
    <w:rsid w:val="008D4770"/>
    <w:rsid w:val="008E1044"/>
    <w:rsid w:val="008E262C"/>
    <w:rsid w:val="008E41FD"/>
    <w:rsid w:val="008E7206"/>
    <w:rsid w:val="008E7E99"/>
    <w:rsid w:val="00905FD4"/>
    <w:rsid w:val="00907D21"/>
    <w:rsid w:val="00936AF0"/>
    <w:rsid w:val="009372D8"/>
    <w:rsid w:val="0094298F"/>
    <w:rsid w:val="00964811"/>
    <w:rsid w:val="00965488"/>
    <w:rsid w:val="0098145B"/>
    <w:rsid w:val="009831A5"/>
    <w:rsid w:val="00985FC9"/>
    <w:rsid w:val="009940E0"/>
    <w:rsid w:val="009B5C03"/>
    <w:rsid w:val="009B7DC7"/>
    <w:rsid w:val="009E37FD"/>
    <w:rsid w:val="00A009B7"/>
    <w:rsid w:val="00A1443F"/>
    <w:rsid w:val="00A24B8F"/>
    <w:rsid w:val="00A736F2"/>
    <w:rsid w:val="00A7647A"/>
    <w:rsid w:val="00A8513A"/>
    <w:rsid w:val="00A97268"/>
    <w:rsid w:val="00A97EBD"/>
    <w:rsid w:val="00AA0F46"/>
    <w:rsid w:val="00AA5E77"/>
    <w:rsid w:val="00AB7047"/>
    <w:rsid w:val="00B00662"/>
    <w:rsid w:val="00B02A05"/>
    <w:rsid w:val="00B053E6"/>
    <w:rsid w:val="00B100B6"/>
    <w:rsid w:val="00B13EAE"/>
    <w:rsid w:val="00B17B92"/>
    <w:rsid w:val="00B21E66"/>
    <w:rsid w:val="00B3336C"/>
    <w:rsid w:val="00B5599E"/>
    <w:rsid w:val="00B602D1"/>
    <w:rsid w:val="00B7310E"/>
    <w:rsid w:val="00B82670"/>
    <w:rsid w:val="00B84E07"/>
    <w:rsid w:val="00BA15BD"/>
    <w:rsid w:val="00BB082A"/>
    <w:rsid w:val="00BD1C04"/>
    <w:rsid w:val="00BE5CF5"/>
    <w:rsid w:val="00BF6094"/>
    <w:rsid w:val="00C07B3F"/>
    <w:rsid w:val="00C1148E"/>
    <w:rsid w:val="00C34822"/>
    <w:rsid w:val="00C42426"/>
    <w:rsid w:val="00C42F6B"/>
    <w:rsid w:val="00C45044"/>
    <w:rsid w:val="00C52246"/>
    <w:rsid w:val="00C87CE0"/>
    <w:rsid w:val="00CA0116"/>
    <w:rsid w:val="00CA52CF"/>
    <w:rsid w:val="00CB7718"/>
    <w:rsid w:val="00CD596A"/>
    <w:rsid w:val="00CE3D91"/>
    <w:rsid w:val="00CF2FAE"/>
    <w:rsid w:val="00CF3C5C"/>
    <w:rsid w:val="00D007AE"/>
    <w:rsid w:val="00D23E9A"/>
    <w:rsid w:val="00D336BD"/>
    <w:rsid w:val="00D352BE"/>
    <w:rsid w:val="00D71BA8"/>
    <w:rsid w:val="00D93551"/>
    <w:rsid w:val="00DC43F5"/>
    <w:rsid w:val="00DE1C4A"/>
    <w:rsid w:val="00DE231E"/>
    <w:rsid w:val="00DF4ED1"/>
    <w:rsid w:val="00E07166"/>
    <w:rsid w:val="00E1013D"/>
    <w:rsid w:val="00E22391"/>
    <w:rsid w:val="00E44361"/>
    <w:rsid w:val="00E663F0"/>
    <w:rsid w:val="00E70916"/>
    <w:rsid w:val="00E73DE9"/>
    <w:rsid w:val="00E813B8"/>
    <w:rsid w:val="00E837A3"/>
    <w:rsid w:val="00E940C1"/>
    <w:rsid w:val="00ED006F"/>
    <w:rsid w:val="00ED5C8D"/>
    <w:rsid w:val="00EE029E"/>
    <w:rsid w:val="00EF70A0"/>
    <w:rsid w:val="00F34FDA"/>
    <w:rsid w:val="00F366ED"/>
    <w:rsid w:val="00F41EFD"/>
    <w:rsid w:val="00F43B0B"/>
    <w:rsid w:val="00F469A3"/>
    <w:rsid w:val="00F60423"/>
    <w:rsid w:val="00F7092D"/>
    <w:rsid w:val="00F7464B"/>
    <w:rsid w:val="00F9044B"/>
    <w:rsid w:val="00FD7ECB"/>
    <w:rsid w:val="00FE1595"/>
    <w:rsid w:val="00FE3ABC"/>
    <w:rsid w:val="00FF16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0296"/>
    <w:pPr>
      <w:keepNext/>
      <w:keepLines/>
      <w:numPr>
        <w:numId w:val="2"/>
      </w:numPr>
      <w:spacing w:before="360" w:after="120" w:line="276" w:lineRule="auto"/>
      <w:ind w:left="431" w:right="851" w:hanging="431"/>
      <w:outlineLvl w:val="0"/>
    </w:pPr>
    <w:rPr>
      <w:rFonts w:eastAsia="Calibri" w:cs="Times New Roman"/>
      <w:b/>
      <w:color w:val="991239"/>
      <w:sz w:val="28"/>
      <w:szCs w:val="28"/>
      <w:lang w:val="de-DE"/>
    </w:rPr>
  </w:style>
  <w:style w:type="paragraph" w:styleId="Heading2">
    <w:name w:val="heading 2"/>
    <w:basedOn w:val="Normal"/>
    <w:next w:val="Normal"/>
    <w:link w:val="Heading2Char"/>
    <w:uiPriority w:val="9"/>
    <w:qFormat/>
    <w:rsid w:val="00780296"/>
    <w:pPr>
      <w:keepNext/>
      <w:numPr>
        <w:ilvl w:val="1"/>
        <w:numId w:val="2"/>
      </w:numPr>
      <w:spacing w:before="240" w:after="60" w:line="276" w:lineRule="auto"/>
      <w:outlineLvl w:val="1"/>
    </w:pPr>
    <w:rPr>
      <w:rFonts w:eastAsia="Calibri" w:cs="Arial"/>
      <w:bCs/>
      <w:iCs/>
      <w:color w:val="991239"/>
      <w:sz w:val="24"/>
      <w:szCs w:val="24"/>
      <w:lang w:val="de-AT"/>
    </w:rPr>
  </w:style>
  <w:style w:type="paragraph" w:styleId="Heading3">
    <w:name w:val="heading 3"/>
    <w:basedOn w:val="Normal"/>
    <w:next w:val="Normal"/>
    <w:link w:val="Heading3Char"/>
    <w:uiPriority w:val="9"/>
    <w:qFormat/>
    <w:rsid w:val="00780296"/>
    <w:pPr>
      <w:keepNext/>
      <w:numPr>
        <w:ilvl w:val="2"/>
        <w:numId w:val="2"/>
      </w:numPr>
      <w:spacing w:before="240" w:after="60" w:line="276" w:lineRule="auto"/>
      <w:outlineLvl w:val="2"/>
    </w:pPr>
    <w:rPr>
      <w:rFonts w:eastAsia="Calibri" w:cs="Arial"/>
      <w:b/>
      <w:bCs/>
      <w:sz w:val="26"/>
      <w:szCs w:val="26"/>
      <w:lang w:val="de-AT"/>
    </w:rPr>
  </w:style>
  <w:style w:type="paragraph" w:styleId="Heading4">
    <w:name w:val="heading 4"/>
    <w:basedOn w:val="Normal"/>
    <w:next w:val="Normal"/>
    <w:link w:val="Heading4Char"/>
    <w:uiPriority w:val="9"/>
    <w:semiHidden/>
    <w:qFormat/>
    <w:rsid w:val="00780296"/>
    <w:pPr>
      <w:keepNext/>
      <w:keepLines/>
      <w:numPr>
        <w:ilvl w:val="3"/>
        <w:numId w:val="2"/>
      </w:numPr>
      <w:spacing w:before="40" w:after="0" w:line="276" w:lineRule="auto"/>
      <w:outlineLvl w:val="3"/>
    </w:pPr>
    <w:rPr>
      <w:rFonts w:asciiTheme="majorHAnsi" w:eastAsiaTheme="majorEastAsia" w:hAnsiTheme="majorHAnsi" w:cstheme="majorBidi"/>
      <w:i/>
      <w:iCs/>
      <w:color w:val="2F5496" w:themeColor="accent1" w:themeShade="BF"/>
      <w:lang w:val="de-AT"/>
    </w:rPr>
  </w:style>
  <w:style w:type="paragraph" w:styleId="Heading5">
    <w:name w:val="heading 5"/>
    <w:basedOn w:val="Normal"/>
    <w:next w:val="Normal"/>
    <w:link w:val="Heading5Char"/>
    <w:uiPriority w:val="9"/>
    <w:semiHidden/>
    <w:qFormat/>
    <w:rsid w:val="00780296"/>
    <w:pPr>
      <w:keepNext/>
      <w:keepLines/>
      <w:numPr>
        <w:ilvl w:val="4"/>
        <w:numId w:val="2"/>
      </w:numPr>
      <w:spacing w:before="40" w:after="0" w:line="276" w:lineRule="auto"/>
      <w:outlineLvl w:val="4"/>
    </w:pPr>
    <w:rPr>
      <w:rFonts w:asciiTheme="majorHAnsi" w:eastAsiaTheme="majorEastAsia" w:hAnsiTheme="majorHAnsi" w:cstheme="majorBidi"/>
      <w:color w:val="2F5496" w:themeColor="accent1" w:themeShade="BF"/>
      <w:lang w:val="de-AT"/>
    </w:rPr>
  </w:style>
  <w:style w:type="paragraph" w:styleId="Heading6">
    <w:name w:val="heading 6"/>
    <w:basedOn w:val="Normal"/>
    <w:next w:val="Normal"/>
    <w:link w:val="Heading6Char"/>
    <w:uiPriority w:val="9"/>
    <w:semiHidden/>
    <w:qFormat/>
    <w:rsid w:val="00780296"/>
    <w:pPr>
      <w:keepNext/>
      <w:keepLines/>
      <w:numPr>
        <w:ilvl w:val="5"/>
        <w:numId w:val="2"/>
      </w:numPr>
      <w:spacing w:before="40" w:after="0" w:line="276" w:lineRule="auto"/>
      <w:outlineLvl w:val="5"/>
    </w:pPr>
    <w:rPr>
      <w:rFonts w:asciiTheme="majorHAnsi" w:eastAsiaTheme="majorEastAsia" w:hAnsiTheme="majorHAnsi" w:cstheme="majorBidi"/>
      <w:color w:val="1F3763" w:themeColor="accent1" w:themeShade="7F"/>
      <w:lang w:val="de-AT"/>
    </w:rPr>
  </w:style>
  <w:style w:type="paragraph" w:styleId="Heading7">
    <w:name w:val="heading 7"/>
    <w:basedOn w:val="Normal"/>
    <w:next w:val="Normal"/>
    <w:link w:val="Heading7Char"/>
    <w:uiPriority w:val="9"/>
    <w:semiHidden/>
    <w:qFormat/>
    <w:rsid w:val="00780296"/>
    <w:pPr>
      <w:keepNext/>
      <w:keepLines/>
      <w:numPr>
        <w:ilvl w:val="6"/>
        <w:numId w:val="2"/>
      </w:numPr>
      <w:spacing w:before="40" w:after="0" w:line="276" w:lineRule="auto"/>
      <w:outlineLvl w:val="6"/>
    </w:pPr>
    <w:rPr>
      <w:rFonts w:asciiTheme="majorHAnsi" w:eastAsiaTheme="majorEastAsia" w:hAnsiTheme="majorHAnsi" w:cstheme="majorBidi"/>
      <w:i/>
      <w:iCs/>
      <w:color w:val="1F3763" w:themeColor="accent1" w:themeShade="7F"/>
      <w:lang w:val="de-AT"/>
    </w:rPr>
  </w:style>
  <w:style w:type="paragraph" w:styleId="Heading8">
    <w:name w:val="heading 8"/>
    <w:basedOn w:val="Normal"/>
    <w:next w:val="Normal"/>
    <w:link w:val="Heading8Char"/>
    <w:uiPriority w:val="9"/>
    <w:semiHidden/>
    <w:qFormat/>
    <w:rsid w:val="00780296"/>
    <w:pPr>
      <w:keepNext/>
      <w:keepLines/>
      <w:numPr>
        <w:ilvl w:val="7"/>
        <w:numId w:val="2"/>
      </w:numPr>
      <w:spacing w:before="40" w:after="0" w:line="276" w:lineRule="auto"/>
      <w:outlineLvl w:val="7"/>
    </w:pPr>
    <w:rPr>
      <w:rFonts w:asciiTheme="majorHAnsi" w:eastAsiaTheme="majorEastAsia" w:hAnsiTheme="majorHAnsi" w:cstheme="majorBidi"/>
      <w:color w:val="272727" w:themeColor="text1" w:themeTint="D8"/>
      <w:sz w:val="21"/>
      <w:szCs w:val="21"/>
      <w:lang w:val="de-AT"/>
    </w:rPr>
  </w:style>
  <w:style w:type="paragraph" w:styleId="Heading9">
    <w:name w:val="heading 9"/>
    <w:basedOn w:val="Normal"/>
    <w:next w:val="Normal"/>
    <w:link w:val="Heading9Char"/>
    <w:uiPriority w:val="9"/>
    <w:semiHidden/>
    <w:qFormat/>
    <w:rsid w:val="00780296"/>
    <w:pPr>
      <w:keepNext/>
      <w:keepLines/>
      <w:numPr>
        <w:ilvl w:val="8"/>
        <w:numId w:val="2"/>
      </w:numPr>
      <w:spacing w:before="40" w:after="0" w:line="276" w:lineRule="auto"/>
      <w:outlineLvl w:val="8"/>
    </w:pPr>
    <w:rPr>
      <w:rFonts w:asciiTheme="majorHAnsi" w:eastAsiaTheme="majorEastAsia" w:hAnsiTheme="majorHAnsi" w:cstheme="majorBidi"/>
      <w:i/>
      <w:iCs/>
      <w:color w:val="272727" w:themeColor="text1" w:themeTint="D8"/>
      <w:sz w:val="21"/>
      <w:szCs w:val="21"/>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paragraph" w:styleId="Header">
    <w:name w:val="header"/>
    <w:basedOn w:val="Normal"/>
    <w:link w:val="HeaderChar"/>
    <w:uiPriority w:val="99"/>
    <w:unhideWhenUsed/>
    <w:rsid w:val="00051D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1D1A"/>
  </w:style>
  <w:style w:type="paragraph" w:styleId="Footer">
    <w:name w:val="footer"/>
    <w:basedOn w:val="Normal"/>
    <w:link w:val="FooterChar"/>
    <w:uiPriority w:val="99"/>
    <w:semiHidden/>
    <w:unhideWhenUsed/>
    <w:rsid w:val="00051D1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51D1A"/>
  </w:style>
  <w:style w:type="character" w:customStyle="1" w:styleId="Heading1Char">
    <w:name w:val="Heading 1 Char"/>
    <w:basedOn w:val="DefaultParagraphFont"/>
    <w:link w:val="Heading1"/>
    <w:uiPriority w:val="9"/>
    <w:rsid w:val="00780296"/>
    <w:rPr>
      <w:rFonts w:eastAsia="Calibri" w:cs="Times New Roman"/>
      <w:b/>
      <w:color w:val="991239"/>
      <w:sz w:val="28"/>
      <w:szCs w:val="28"/>
      <w:lang w:val="de-DE"/>
    </w:rPr>
  </w:style>
  <w:style w:type="character" w:customStyle="1" w:styleId="Heading2Char">
    <w:name w:val="Heading 2 Char"/>
    <w:basedOn w:val="DefaultParagraphFont"/>
    <w:link w:val="Heading2"/>
    <w:uiPriority w:val="9"/>
    <w:rsid w:val="00780296"/>
    <w:rPr>
      <w:rFonts w:eastAsia="Calibri" w:cs="Arial"/>
      <w:bCs/>
      <w:iCs/>
      <w:color w:val="991239"/>
      <w:sz w:val="24"/>
      <w:szCs w:val="24"/>
      <w:lang w:val="de-AT"/>
    </w:rPr>
  </w:style>
  <w:style w:type="character" w:customStyle="1" w:styleId="Heading3Char">
    <w:name w:val="Heading 3 Char"/>
    <w:basedOn w:val="DefaultParagraphFont"/>
    <w:link w:val="Heading3"/>
    <w:uiPriority w:val="9"/>
    <w:rsid w:val="00780296"/>
    <w:rPr>
      <w:rFonts w:eastAsia="Calibri" w:cs="Arial"/>
      <w:b/>
      <w:bCs/>
      <w:sz w:val="26"/>
      <w:szCs w:val="26"/>
      <w:lang w:val="de-AT"/>
    </w:rPr>
  </w:style>
  <w:style w:type="character" w:customStyle="1" w:styleId="Heading4Char">
    <w:name w:val="Heading 4 Char"/>
    <w:basedOn w:val="DefaultParagraphFont"/>
    <w:link w:val="Heading4"/>
    <w:uiPriority w:val="9"/>
    <w:semiHidden/>
    <w:rsid w:val="00780296"/>
    <w:rPr>
      <w:rFonts w:asciiTheme="majorHAnsi" w:eastAsiaTheme="majorEastAsia" w:hAnsiTheme="majorHAnsi" w:cstheme="majorBidi"/>
      <w:i/>
      <w:iCs/>
      <w:color w:val="2F5496" w:themeColor="accent1" w:themeShade="BF"/>
      <w:lang w:val="de-AT"/>
    </w:rPr>
  </w:style>
  <w:style w:type="character" w:customStyle="1" w:styleId="Heading5Char">
    <w:name w:val="Heading 5 Char"/>
    <w:basedOn w:val="DefaultParagraphFont"/>
    <w:link w:val="Heading5"/>
    <w:uiPriority w:val="9"/>
    <w:semiHidden/>
    <w:rsid w:val="00780296"/>
    <w:rPr>
      <w:rFonts w:asciiTheme="majorHAnsi" w:eastAsiaTheme="majorEastAsia" w:hAnsiTheme="majorHAnsi" w:cstheme="majorBidi"/>
      <w:color w:val="2F5496" w:themeColor="accent1" w:themeShade="BF"/>
      <w:lang w:val="de-AT"/>
    </w:rPr>
  </w:style>
  <w:style w:type="character" w:customStyle="1" w:styleId="Heading6Char">
    <w:name w:val="Heading 6 Char"/>
    <w:basedOn w:val="DefaultParagraphFont"/>
    <w:link w:val="Heading6"/>
    <w:uiPriority w:val="9"/>
    <w:semiHidden/>
    <w:rsid w:val="00780296"/>
    <w:rPr>
      <w:rFonts w:asciiTheme="majorHAnsi" w:eastAsiaTheme="majorEastAsia" w:hAnsiTheme="majorHAnsi" w:cstheme="majorBidi"/>
      <w:color w:val="1F3763" w:themeColor="accent1" w:themeShade="7F"/>
      <w:lang w:val="de-AT"/>
    </w:rPr>
  </w:style>
  <w:style w:type="character" w:customStyle="1" w:styleId="Heading7Char">
    <w:name w:val="Heading 7 Char"/>
    <w:basedOn w:val="DefaultParagraphFont"/>
    <w:link w:val="Heading7"/>
    <w:uiPriority w:val="9"/>
    <w:semiHidden/>
    <w:rsid w:val="00780296"/>
    <w:rPr>
      <w:rFonts w:asciiTheme="majorHAnsi" w:eastAsiaTheme="majorEastAsia" w:hAnsiTheme="majorHAnsi" w:cstheme="majorBidi"/>
      <w:i/>
      <w:iCs/>
      <w:color w:val="1F3763" w:themeColor="accent1" w:themeShade="7F"/>
      <w:lang w:val="de-AT"/>
    </w:rPr>
  </w:style>
  <w:style w:type="character" w:customStyle="1" w:styleId="Heading8Char">
    <w:name w:val="Heading 8 Char"/>
    <w:basedOn w:val="DefaultParagraphFont"/>
    <w:link w:val="Heading8"/>
    <w:uiPriority w:val="9"/>
    <w:semiHidden/>
    <w:rsid w:val="00780296"/>
    <w:rPr>
      <w:rFonts w:asciiTheme="majorHAnsi" w:eastAsiaTheme="majorEastAsia" w:hAnsiTheme="majorHAnsi" w:cstheme="majorBidi"/>
      <w:color w:val="272727" w:themeColor="text1" w:themeTint="D8"/>
      <w:sz w:val="21"/>
      <w:szCs w:val="21"/>
      <w:lang w:val="de-AT"/>
    </w:rPr>
  </w:style>
  <w:style w:type="character" w:customStyle="1" w:styleId="Heading9Char">
    <w:name w:val="Heading 9 Char"/>
    <w:basedOn w:val="DefaultParagraphFont"/>
    <w:link w:val="Heading9"/>
    <w:uiPriority w:val="9"/>
    <w:semiHidden/>
    <w:rsid w:val="00780296"/>
    <w:rPr>
      <w:rFonts w:asciiTheme="majorHAnsi" w:eastAsiaTheme="majorEastAsia" w:hAnsiTheme="majorHAnsi" w:cstheme="majorBidi"/>
      <w:i/>
      <w:iCs/>
      <w:color w:val="272727" w:themeColor="text1" w:themeTint="D8"/>
      <w:sz w:val="21"/>
      <w:szCs w:val="21"/>
      <w:lang w:val="de-AT"/>
    </w:rPr>
  </w:style>
  <w:style w:type="character" w:styleId="CommentReference">
    <w:name w:val="annotation reference"/>
    <w:basedOn w:val="DefaultParagraphFont"/>
    <w:uiPriority w:val="99"/>
    <w:semiHidden/>
    <w:unhideWhenUsed/>
    <w:rsid w:val="00780296"/>
    <w:rPr>
      <w:sz w:val="16"/>
      <w:szCs w:val="16"/>
    </w:rPr>
  </w:style>
  <w:style w:type="paragraph" w:styleId="CommentText">
    <w:name w:val="annotation text"/>
    <w:basedOn w:val="Normal"/>
    <w:link w:val="CommentTextChar"/>
    <w:uiPriority w:val="99"/>
    <w:unhideWhenUsed/>
    <w:rsid w:val="00780296"/>
    <w:pPr>
      <w:spacing w:line="240" w:lineRule="auto"/>
    </w:pPr>
    <w:rPr>
      <w:sz w:val="20"/>
      <w:szCs w:val="20"/>
    </w:rPr>
  </w:style>
  <w:style w:type="character" w:customStyle="1" w:styleId="CommentTextChar">
    <w:name w:val="Comment Text Char"/>
    <w:basedOn w:val="DefaultParagraphFont"/>
    <w:link w:val="CommentText"/>
    <w:uiPriority w:val="99"/>
    <w:rsid w:val="00780296"/>
    <w:rPr>
      <w:sz w:val="20"/>
      <w:szCs w:val="20"/>
    </w:rPr>
  </w:style>
  <w:style w:type="paragraph" w:styleId="CommentSubject">
    <w:name w:val="annotation subject"/>
    <w:basedOn w:val="CommentText"/>
    <w:next w:val="CommentText"/>
    <w:link w:val="CommentSubjectChar"/>
    <w:uiPriority w:val="99"/>
    <w:semiHidden/>
    <w:unhideWhenUsed/>
    <w:rsid w:val="00780296"/>
    <w:rPr>
      <w:b/>
      <w:bCs/>
    </w:rPr>
  </w:style>
  <w:style w:type="character" w:customStyle="1" w:styleId="CommentSubjectChar">
    <w:name w:val="Comment Subject Char"/>
    <w:basedOn w:val="CommentTextChar"/>
    <w:link w:val="CommentSubject"/>
    <w:uiPriority w:val="99"/>
    <w:semiHidden/>
    <w:rsid w:val="00780296"/>
    <w:rPr>
      <w:b/>
      <w:bCs/>
      <w:sz w:val="20"/>
      <w:szCs w:val="20"/>
    </w:rPr>
  </w:style>
  <w:style w:type="table" w:styleId="TableGrid">
    <w:name w:val="Table Grid"/>
    <w:basedOn w:val="TableNormal"/>
    <w:uiPriority w:val="39"/>
    <w:rsid w:val="00135561"/>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41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sChild>
    </w:div>
    <w:div w:id="891309333">
      <w:bodyDiv w:val="1"/>
      <w:marLeft w:val="0"/>
      <w:marRight w:val="0"/>
      <w:marTop w:val="0"/>
      <w:marBottom w:val="0"/>
      <w:divBdr>
        <w:top w:val="none" w:sz="0" w:space="0" w:color="auto"/>
        <w:left w:val="none" w:sz="0" w:space="0" w:color="auto"/>
        <w:bottom w:val="none" w:sz="0" w:space="0" w:color="auto"/>
        <w:right w:val="none" w:sz="0" w:space="0" w:color="auto"/>
      </w:divBdr>
    </w:div>
    <w:div w:id="1222863791">
      <w:bodyDiv w:val="1"/>
      <w:marLeft w:val="0"/>
      <w:marRight w:val="0"/>
      <w:marTop w:val="0"/>
      <w:marBottom w:val="0"/>
      <w:divBdr>
        <w:top w:val="none" w:sz="0" w:space="0" w:color="auto"/>
        <w:left w:val="none" w:sz="0" w:space="0" w:color="auto"/>
        <w:bottom w:val="none" w:sz="0" w:space="0" w:color="auto"/>
        <w:right w:val="none" w:sz="0" w:space="0" w:color="auto"/>
      </w:divBdr>
    </w:div>
    <w:div w:id="1946957936">
      <w:bodyDiv w:val="1"/>
      <w:marLeft w:val="0"/>
      <w:marRight w:val="0"/>
      <w:marTop w:val="0"/>
      <w:marBottom w:val="0"/>
      <w:divBdr>
        <w:top w:val="none" w:sz="0" w:space="0" w:color="auto"/>
        <w:left w:val="none" w:sz="0" w:space="0" w:color="auto"/>
        <w:bottom w:val="none" w:sz="0" w:space="0" w:color="auto"/>
        <w:right w:val="none" w:sz="0" w:space="0" w:color="auto"/>
      </w:divBdr>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jpeg"/><Relationship Id="rId21" Type="http://schemas.openxmlformats.org/officeDocument/2006/relationships/image" Target="media/image5.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AUTO/?uri=OJ:L:2009:211:TOC" TargetMode="External"/><Relationship Id="rId50" Type="http://schemas.openxmlformats.org/officeDocument/2006/relationships/hyperlink" Target="https://eur-lex.europa.eu/legal-content/EN/TXT/HTML/?uri=CELEX:32016R0631&amp;from=EN" TargetMode="External"/><Relationship Id="rId55" Type="http://schemas.openxmlformats.org/officeDocument/2006/relationships/hyperlink" Target="https://eur-lex.europa.eu/legal-content/EN/AUTO/?uri=OJ:L:2013:163:TOC" TargetMode="External"/><Relationship Id="rId63" Type="http://schemas.openxmlformats.org/officeDocument/2006/relationships/image" Target="media/image14.emf"/><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ur-lex.europa.eu/legal-content/EN/TXT/HTML/?uri=CELEX:32016R0631&amp;from=EN" TargetMode="External"/><Relationship Id="rId29"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8.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AUTO/?uri=OJ:L:2015:197:TOC" TargetMode="External"/><Relationship Id="rId58" Type="http://schemas.openxmlformats.org/officeDocument/2006/relationships/hyperlink" Target="https://eur-lex.europa.eu/legal-content/EN/TXT/HTML/?uri=CELEX:32016R0631&amp;from=EN" TargetMode="External"/><Relationship Id="rId66" Type="http://schemas.openxmlformats.org/officeDocument/2006/relationships/header" Target="header3.xml"/><Relationship Id="rId5" Type="http://schemas.openxmlformats.org/officeDocument/2006/relationships/numbering" Target="numbering.xml"/><Relationship Id="rId61" Type="http://schemas.openxmlformats.org/officeDocument/2006/relationships/hyperlink" Target="https://eur-lex.europa.eu/legal-content/EN/TXT/HTML/?uri=CELEX:32016R0631&amp;from=EN" TargetMode="External"/><Relationship Id="rId19" Type="http://schemas.openxmlformats.org/officeDocument/2006/relationships/image" Target="media/image3.jpeg"/><Relationship Id="rId14" Type="http://schemas.openxmlformats.org/officeDocument/2006/relationships/hyperlink" Target="https://eur-lex.europa.eu/legal-content/EN/TXT/HTML/?uri=CELEX:32016R0631&amp;from=EN" TargetMode="External"/><Relationship Id="rId22" Type="http://schemas.openxmlformats.org/officeDocument/2006/relationships/image" Target="media/image6.jpeg"/><Relationship Id="rId27" Type="http://schemas.openxmlformats.org/officeDocument/2006/relationships/image" Target="media/image11.jpeg"/><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TXT/HTML/?uri=CELEX:32016R0631&amp;from=EN" TargetMode="External"/><Relationship Id="rId56" Type="http://schemas.openxmlformats.org/officeDocument/2006/relationships/hyperlink" Target="https://eur-lex.europa.eu/legal-content/EN/TXT/HTML/?uri=CELEX:32016R0631&amp;from=EN" TargetMode="External"/><Relationship Id="rId64"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eur-lex.europa.eu/legal-content/EN/AUTO/?uri=OJ:L:2012:315:TOC"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1.jpeg"/><Relationship Id="rId25" Type="http://schemas.openxmlformats.org/officeDocument/2006/relationships/image" Target="media/image9.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TXT/HTML/?uri=CELEX:32016R0631&amp;from=EN" TargetMode="External"/><Relationship Id="rId59" Type="http://schemas.openxmlformats.org/officeDocument/2006/relationships/hyperlink" Target="https://eur-lex.europa.eu/legal-content/EN/TXT/HTML/?uri=CELEX:32016R0631&amp;from=EN" TargetMode="External"/><Relationship Id="rId67" Type="http://schemas.openxmlformats.org/officeDocument/2006/relationships/fontTable" Target="fontTable.xml"/><Relationship Id="rId20" Type="http://schemas.openxmlformats.org/officeDocument/2006/relationships/image" Target="media/image4.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TXT/HTML/?uri=CELEX:32016R0631&amp;from=EN" TargetMode="External"/><Relationship Id="rId62"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ur-lex.europa.eu/legal-content/EN/TXT/HTML/?uri=CELEX:32016R0631&amp;from=EN" TargetMode="External"/><Relationship Id="rId23" Type="http://schemas.openxmlformats.org/officeDocument/2006/relationships/image" Target="media/image7.jpeg"/><Relationship Id="rId28" Type="http://schemas.openxmlformats.org/officeDocument/2006/relationships/image" Target="media/image12.jpeg"/><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AUTO/?uri=OJ:L:2009:211:TOC" TargetMode="External"/><Relationship Id="rId57" Type="http://schemas.openxmlformats.org/officeDocument/2006/relationships/hyperlink" Target="https://eur-lex.europa.eu/legal-content/EN/AUTO/?uri=OJ:L:2008:218:TOC" TargetMode="External"/><Relationship Id="rId10" Type="http://schemas.openxmlformats.org/officeDocument/2006/relationships/endnotes" Target="endnotes.xm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TXT/HTML/?uri=CELEX:32016R0631&amp;from=EN" TargetMode="External"/><Relationship Id="rId52" Type="http://schemas.openxmlformats.org/officeDocument/2006/relationships/hyperlink" Target="https://eur-lex.europa.eu/legal-content/EN/TXT/HTML/?uri=CELEX:32016R0631&amp;from=EN" TargetMode="External"/><Relationship Id="rId60" Type="http://schemas.openxmlformats.org/officeDocument/2006/relationships/hyperlink" Target="https://eur-lex.europa.eu/legal-content/EN/TXT/HTML/?uri=CELEX:32016R0631&amp;from=EN" TargetMode="External"/><Relationship Id="rId65"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2.jpeg"/><Relationship Id="rId39"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BDB00376-4587-475D-9C70-716B7C1DCF3D}">
  <ds:schemaRefs>
    <ds:schemaRef ds:uri="http://schemas.openxmlformats.org/officeDocument/2006/bibliography"/>
  </ds:schemaRefs>
</ds:datastoreItem>
</file>

<file path=customXml/itemProps2.xml><?xml version="1.0" encoding="utf-8"?>
<ds:datastoreItem xmlns:ds="http://schemas.openxmlformats.org/officeDocument/2006/customXml" ds:itemID="{027148B7-FD5E-4758-9F59-CABDF5A73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f7179-4526-4e31-84f3-1e5086ece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A993A2-3F2A-42C1-B740-4F029B138AFF}">
  <ds:schemaRefs>
    <ds:schemaRef ds:uri="http://schemas.microsoft.com/sharepoint/v3/contenttype/forms"/>
  </ds:schemaRefs>
</ds:datastoreItem>
</file>

<file path=customXml/itemProps4.xml><?xml version="1.0" encoding="utf-8"?>
<ds:datastoreItem xmlns:ds="http://schemas.openxmlformats.org/officeDocument/2006/customXml" ds:itemID="{4BA6852E-C2A8-4181-966A-1AD4A58D5E84}">
  <ds:schemaRefs>
    <ds:schemaRef ds:uri="http://schemas.microsoft.com/office/infopath/2007/PartnerControls"/>
    <ds:schemaRef ds:uri="http://schemas.openxmlformats.org/package/2006/metadata/core-properties"/>
    <ds:schemaRef ds:uri="http://schemas.microsoft.com/office/2006/metadata/properties"/>
    <ds:schemaRef ds:uri="a5ff7179-4526-4e31-84f3-1e5086ece008"/>
    <ds:schemaRef ds:uri="http://schemas.microsoft.com/office/2006/documentManagement/types"/>
    <ds:schemaRef ds:uri="http://www.w3.org/XML/1998/namespace"/>
    <ds:schemaRef ds:uri="http://purl.org/dc/elements/1.1/"/>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33959</Words>
  <Characters>193571</Characters>
  <Application>Microsoft Office Word</Application>
  <DocSecurity>0</DocSecurity>
  <Lines>1613</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2022-11-24T13:33:00Z</dcterms:created>
  <dcterms:modified xsi:type="dcterms:W3CDTF">2022-11-24T13:33:00Z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