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7B7B4" w14:textId="0643825D" w:rsidR="724A8F7D" w:rsidRDefault="724A8F7D" w:rsidP="009F0693">
      <w:pPr>
        <w:spacing w:after="120" w:line="276" w:lineRule="auto"/>
        <w:rPr>
          <w:b/>
          <w:bCs/>
          <w:sz w:val="24"/>
          <w:szCs w:val="24"/>
        </w:rPr>
      </w:pPr>
    </w:p>
    <w:p w14:paraId="68708CF5" w14:textId="40B3EF04" w:rsidR="0081010C" w:rsidRPr="007023CA" w:rsidRDefault="0081010C" w:rsidP="009F0693">
      <w:pPr>
        <w:spacing w:after="120" w:line="276" w:lineRule="auto"/>
        <w:jc w:val="center"/>
        <w:rPr>
          <w:b/>
          <w:bCs/>
          <w:sz w:val="24"/>
          <w:szCs w:val="24"/>
          <w:lang w:val="en-GB"/>
        </w:rPr>
      </w:pPr>
      <w:r w:rsidRPr="007023CA">
        <w:rPr>
          <w:b/>
          <w:bCs/>
          <w:sz w:val="24"/>
          <w:szCs w:val="24"/>
          <w:lang w:val="en-GB"/>
        </w:rPr>
        <w:t>ACER</w:t>
      </w:r>
    </w:p>
    <w:p w14:paraId="44FC1372" w14:textId="52CEF3EC" w:rsidR="00B25153" w:rsidRPr="007023CA" w:rsidRDefault="00B25153" w:rsidP="009F0693">
      <w:pPr>
        <w:spacing w:after="120" w:line="276" w:lineRule="auto"/>
        <w:jc w:val="center"/>
        <w:rPr>
          <w:b/>
          <w:bCs/>
          <w:sz w:val="24"/>
          <w:szCs w:val="24"/>
          <w:lang w:val="en-GB"/>
        </w:rPr>
      </w:pPr>
      <w:r w:rsidRPr="007023CA">
        <w:rPr>
          <w:b/>
          <w:bCs/>
          <w:sz w:val="24"/>
          <w:szCs w:val="24"/>
          <w:lang w:val="en-GB"/>
        </w:rPr>
        <w:t>PC_2022_E_08 - Public Consultation on the amendments to the grid connection network codes</w:t>
      </w:r>
    </w:p>
    <w:p w14:paraId="17D375CC" w14:textId="31A97DDC" w:rsidR="008D743D" w:rsidRPr="007023CA" w:rsidRDefault="005C1B20" w:rsidP="009F0693">
      <w:pPr>
        <w:spacing w:after="120" w:line="276" w:lineRule="auto"/>
        <w:jc w:val="center"/>
        <w:rPr>
          <w:sz w:val="24"/>
          <w:szCs w:val="24"/>
          <w:lang w:val="en-GB"/>
        </w:rPr>
      </w:pPr>
      <w:r w:rsidRPr="00F932AD">
        <w:rPr>
          <w:sz w:val="24"/>
          <w:szCs w:val="24"/>
          <w:highlight w:val="yellow"/>
          <w:lang w:val="en-GB"/>
        </w:rPr>
        <w:t>xxx</w:t>
      </w:r>
    </w:p>
    <w:p w14:paraId="1AF9C82B" w14:textId="77777777" w:rsidR="006D13F7" w:rsidRPr="007023CA" w:rsidRDefault="006D13F7" w:rsidP="009F0693">
      <w:pPr>
        <w:spacing w:after="120" w:line="240" w:lineRule="auto"/>
        <w:textAlignment w:val="baseline"/>
        <w:rPr>
          <w:rFonts w:eastAsia="Times New Roman" w:cstheme="minorHAnsi"/>
          <w:b/>
          <w:bCs/>
          <w:color w:val="2F5496"/>
          <w:sz w:val="32"/>
          <w:szCs w:val="32"/>
          <w:lang w:val="en-GB" w:eastAsia="fr-FR"/>
        </w:rPr>
      </w:pPr>
    </w:p>
    <w:p w14:paraId="2672DCB7" w14:textId="04126587" w:rsidR="00E674E6" w:rsidRPr="007023CA" w:rsidRDefault="00E674E6" w:rsidP="009F0693">
      <w:pPr>
        <w:spacing w:after="120"/>
        <w:jc w:val="both"/>
        <w:rPr>
          <w:rFonts w:asciiTheme="majorHAnsi" w:eastAsia="CIDFont+F1" w:hAnsiTheme="majorHAnsi" w:cstheme="majorBidi"/>
          <w:color w:val="00B0F0"/>
          <w:sz w:val="26"/>
          <w:szCs w:val="26"/>
          <w:lang w:val="en-GB"/>
        </w:rPr>
      </w:pPr>
      <w:r w:rsidRPr="007023CA">
        <w:rPr>
          <w:rFonts w:asciiTheme="majorHAnsi" w:eastAsia="CIDFont+F1" w:hAnsiTheme="majorHAnsi" w:cstheme="majorBidi"/>
          <w:color w:val="00B0F0"/>
          <w:sz w:val="26"/>
          <w:szCs w:val="26"/>
          <w:lang w:val="en-GB"/>
        </w:rPr>
        <w:t>Introduct</w:t>
      </w:r>
      <w:r w:rsidR="00762D1D">
        <w:rPr>
          <w:rFonts w:asciiTheme="majorHAnsi" w:eastAsia="CIDFont+F1" w:hAnsiTheme="majorHAnsi" w:cstheme="majorBidi"/>
          <w:color w:val="00B0F0"/>
          <w:sz w:val="26"/>
          <w:szCs w:val="26"/>
          <w:lang w:val="en-GB"/>
        </w:rPr>
        <w:t>ion</w:t>
      </w:r>
      <w:r w:rsidRPr="007023CA">
        <w:rPr>
          <w:rFonts w:asciiTheme="majorHAnsi" w:eastAsia="CIDFont+F1" w:hAnsiTheme="majorHAnsi" w:cstheme="majorBidi"/>
          <w:color w:val="00B0F0"/>
          <w:sz w:val="26"/>
          <w:szCs w:val="26"/>
          <w:lang w:val="en-GB"/>
        </w:rPr>
        <w:t xml:space="preserve"> </w:t>
      </w:r>
    </w:p>
    <w:p w14:paraId="0F5BD24B" w14:textId="2BFEB750" w:rsidR="00952CBC" w:rsidRPr="007023CA" w:rsidRDefault="009E6873" w:rsidP="009F0693">
      <w:pPr>
        <w:spacing w:after="120"/>
        <w:jc w:val="both"/>
        <w:rPr>
          <w:lang w:val="en-GB"/>
        </w:rPr>
      </w:pPr>
      <w:r>
        <w:rPr>
          <w:lang w:val="en-GB"/>
        </w:rPr>
        <w:t xml:space="preserve">In the course of a public consultation recently organised by the French TSO on some aspects of </w:t>
      </w:r>
      <w:r w:rsidR="00FD5D76">
        <w:rPr>
          <w:lang w:val="en-GB"/>
        </w:rPr>
        <w:t xml:space="preserve">its </w:t>
      </w:r>
      <w:r>
        <w:rPr>
          <w:lang w:val="en-GB"/>
        </w:rPr>
        <w:t xml:space="preserve"> grid code</w:t>
      </w:r>
      <w:r w:rsidR="00FD5D76">
        <w:rPr>
          <w:lang w:val="en-GB"/>
        </w:rPr>
        <w:t xml:space="preserve">, </w:t>
      </w:r>
      <w:r>
        <w:rPr>
          <w:lang w:val="en-GB"/>
        </w:rPr>
        <w:t xml:space="preserve"> the signee identified several issues which </w:t>
      </w:r>
      <w:r w:rsidR="000C5C50">
        <w:rPr>
          <w:lang w:val="en-GB"/>
        </w:rPr>
        <w:t>are supposed to</w:t>
      </w:r>
      <w:r>
        <w:rPr>
          <w:lang w:val="en-GB"/>
        </w:rPr>
        <w:t xml:space="preserve"> unnecessarily slow down the </w:t>
      </w:r>
      <w:r w:rsidR="00FD5D76">
        <w:rPr>
          <w:lang w:val="en-GB"/>
        </w:rPr>
        <w:t xml:space="preserve">grid </w:t>
      </w:r>
      <w:r>
        <w:rPr>
          <w:lang w:val="en-GB"/>
        </w:rPr>
        <w:t xml:space="preserve">connection </w:t>
      </w:r>
      <w:r w:rsidR="00FD5D76">
        <w:rPr>
          <w:lang w:val="en-GB"/>
        </w:rPr>
        <w:t xml:space="preserve">process </w:t>
      </w:r>
      <w:r>
        <w:rPr>
          <w:lang w:val="en-GB"/>
        </w:rPr>
        <w:t>of the different power modules and will lead to</w:t>
      </w:r>
      <w:r w:rsidR="00FD5D76">
        <w:rPr>
          <w:lang w:val="en-GB"/>
        </w:rPr>
        <w:t xml:space="preserve"> a significant</w:t>
      </w:r>
      <w:r>
        <w:rPr>
          <w:lang w:val="en-GB"/>
        </w:rPr>
        <w:t xml:space="preserve"> cost increase</w:t>
      </w:r>
      <w:r w:rsidR="00FD5D76">
        <w:rPr>
          <w:lang w:val="en-GB"/>
        </w:rPr>
        <w:t>.</w:t>
      </w:r>
      <w:r>
        <w:rPr>
          <w:lang w:val="en-GB"/>
        </w:rPr>
        <w:t xml:space="preserve"> </w:t>
      </w:r>
    </w:p>
    <w:p w14:paraId="5B316A1E" w14:textId="676F6FA0" w:rsidR="006A2443" w:rsidRDefault="006A2443" w:rsidP="009F0693">
      <w:pPr>
        <w:spacing w:after="120"/>
        <w:jc w:val="both"/>
        <w:rPr>
          <w:lang w:val="en-GB"/>
        </w:rPr>
      </w:pPr>
    </w:p>
    <w:p w14:paraId="5AC2EBEE" w14:textId="7A7078ED" w:rsidR="00A81AEB" w:rsidRDefault="00A81AEB" w:rsidP="004E7453">
      <w:pPr>
        <w:spacing w:after="120"/>
        <w:jc w:val="center"/>
        <w:rPr>
          <w:lang w:val="en-GB"/>
        </w:rPr>
      </w:pPr>
      <w:r>
        <w:rPr>
          <w:lang w:val="en-GB"/>
        </w:rPr>
        <w:t>----------------------------------------------------------</w:t>
      </w:r>
    </w:p>
    <w:p w14:paraId="315DB5AD" w14:textId="77777777" w:rsidR="00A81AEB" w:rsidRPr="007023CA" w:rsidRDefault="00A81AEB" w:rsidP="009F0693">
      <w:pPr>
        <w:spacing w:after="120"/>
        <w:jc w:val="both"/>
        <w:rPr>
          <w:lang w:val="en-GB"/>
        </w:rPr>
      </w:pPr>
    </w:p>
    <w:p w14:paraId="1B0A02D3" w14:textId="5CDA3816" w:rsidR="006A2443" w:rsidRPr="007023CA" w:rsidRDefault="0009283A" w:rsidP="009F0693">
      <w:pPr>
        <w:pStyle w:val="Heading2"/>
        <w:rPr>
          <w:lang w:val="en-GB"/>
        </w:rPr>
      </w:pPr>
      <w:r w:rsidRPr="007023CA">
        <w:rPr>
          <w:lang w:val="en-GB"/>
        </w:rPr>
        <w:t>RFG</w:t>
      </w:r>
      <w:r w:rsidR="00F54F75" w:rsidRPr="007023CA">
        <w:rPr>
          <w:lang w:val="en-GB"/>
        </w:rPr>
        <w:t xml:space="preserve"> : </w:t>
      </w:r>
      <w:r w:rsidR="00E23A85" w:rsidRPr="007023CA">
        <w:rPr>
          <w:lang w:val="en-GB"/>
        </w:rPr>
        <w:t>Article 13. 6)</w:t>
      </w:r>
      <w:r w:rsidR="00F54F75" w:rsidRPr="007023CA">
        <w:rPr>
          <w:lang w:val="en-GB"/>
        </w:rPr>
        <w:t xml:space="preserve"> </w:t>
      </w:r>
    </w:p>
    <w:p w14:paraId="284F4E4A" w14:textId="436EC303" w:rsidR="007D74DF" w:rsidRPr="007023CA" w:rsidRDefault="00544E18" w:rsidP="0009283A">
      <w:pPr>
        <w:spacing w:after="120"/>
        <w:jc w:val="both"/>
        <w:rPr>
          <w:b/>
          <w:bCs/>
          <w:lang w:val="en-GB"/>
        </w:rPr>
      </w:pPr>
      <w:r w:rsidRPr="007023CA">
        <w:rPr>
          <w:b/>
          <w:bCs/>
          <w:lang w:val="en-GB"/>
        </w:rPr>
        <w:t>Please  add </w:t>
      </w:r>
      <w:r w:rsidR="00FD5D76">
        <w:rPr>
          <w:b/>
          <w:bCs/>
          <w:lang w:val="en-GB"/>
        </w:rPr>
        <w:t>the</w:t>
      </w:r>
      <w:r w:rsidR="005E523E" w:rsidRPr="007023CA">
        <w:rPr>
          <w:b/>
          <w:bCs/>
          <w:lang w:val="en-GB"/>
        </w:rPr>
        <w:t xml:space="preserve"> </w:t>
      </w:r>
      <w:r w:rsidR="00FD5D76">
        <w:rPr>
          <w:b/>
          <w:bCs/>
          <w:lang w:val="en-GB"/>
        </w:rPr>
        <w:t xml:space="preserve">following </w:t>
      </w:r>
      <w:r w:rsidRPr="007023CA">
        <w:rPr>
          <w:b/>
          <w:bCs/>
          <w:lang w:val="en-GB"/>
        </w:rPr>
        <w:t xml:space="preserve"> sentence</w:t>
      </w:r>
      <w:r w:rsidR="005E523E" w:rsidRPr="007023CA">
        <w:rPr>
          <w:b/>
          <w:bCs/>
          <w:lang w:val="en-GB"/>
        </w:rPr>
        <w:t xml:space="preserve"> : </w:t>
      </w:r>
    </w:p>
    <w:p w14:paraId="6B6F6CAC" w14:textId="27EB8C9E" w:rsidR="0009283A" w:rsidRPr="007023CA" w:rsidRDefault="005E523E" w:rsidP="007D74DF">
      <w:pPr>
        <w:pStyle w:val="ListParagraph"/>
        <w:numPr>
          <w:ilvl w:val="0"/>
          <w:numId w:val="17"/>
        </w:numPr>
        <w:spacing w:after="120"/>
        <w:jc w:val="both"/>
        <w:rPr>
          <w:lang w:val="en-GB"/>
        </w:rPr>
      </w:pPr>
      <w:r w:rsidRPr="007023CA">
        <w:rPr>
          <w:lang w:val="en-GB"/>
        </w:rPr>
        <w:t>« </w:t>
      </w:r>
      <w:r w:rsidR="00452612" w:rsidRPr="007023CA">
        <w:rPr>
          <w:lang w:val="en-GB"/>
        </w:rPr>
        <w:t>if</w:t>
      </w:r>
      <w:r w:rsidR="00A91C86" w:rsidRPr="007023CA">
        <w:rPr>
          <w:lang w:val="en-GB"/>
        </w:rPr>
        <w:t xml:space="preserve"> </w:t>
      </w:r>
      <w:r w:rsidR="0017241E">
        <w:rPr>
          <w:lang w:val="en-GB"/>
        </w:rPr>
        <w:t>a</w:t>
      </w:r>
      <w:r w:rsidR="00A91C86" w:rsidRPr="007023CA">
        <w:rPr>
          <w:lang w:val="en-GB"/>
        </w:rPr>
        <w:t xml:space="preserve"> power-generating module</w:t>
      </w:r>
      <w:r w:rsidR="0017241E">
        <w:rPr>
          <w:lang w:val="en-GB"/>
        </w:rPr>
        <w:t xml:space="preserve"> has the technical capability to</w:t>
      </w:r>
      <w:r w:rsidR="00A91C86" w:rsidRPr="007023CA">
        <w:rPr>
          <w:lang w:val="en-GB"/>
        </w:rPr>
        <w:t xml:space="preserve"> comply with the requirements, </w:t>
      </w:r>
      <w:r w:rsidR="009D0D58">
        <w:rPr>
          <w:lang w:val="en-GB"/>
        </w:rPr>
        <w:t xml:space="preserve">the </w:t>
      </w:r>
      <w:r w:rsidR="002A546E" w:rsidRPr="007023CA">
        <w:rPr>
          <w:lang w:val="en-GB"/>
        </w:rPr>
        <w:t xml:space="preserve">System operator </w:t>
      </w:r>
      <w:r w:rsidR="007B3B25">
        <w:rPr>
          <w:lang w:val="en-GB"/>
        </w:rPr>
        <w:t>shall</w:t>
      </w:r>
      <w:r w:rsidR="007058A1" w:rsidRPr="007023CA">
        <w:rPr>
          <w:lang w:val="en-GB"/>
        </w:rPr>
        <w:t xml:space="preserve"> </w:t>
      </w:r>
      <w:r w:rsidR="00D46B63" w:rsidRPr="007023CA">
        <w:rPr>
          <w:lang w:val="en-GB"/>
        </w:rPr>
        <w:t>tak</w:t>
      </w:r>
      <w:r w:rsidR="007058A1" w:rsidRPr="007023CA">
        <w:rPr>
          <w:lang w:val="en-GB"/>
        </w:rPr>
        <w:t xml:space="preserve">e </w:t>
      </w:r>
      <w:r w:rsidR="00D46B63" w:rsidRPr="007023CA">
        <w:rPr>
          <w:lang w:val="en-GB"/>
        </w:rPr>
        <w:t xml:space="preserve">into account </w:t>
      </w:r>
      <w:r w:rsidR="007B3B25">
        <w:rPr>
          <w:lang w:val="en-GB"/>
        </w:rPr>
        <w:t xml:space="preserve">all </w:t>
      </w:r>
      <w:r w:rsidR="00D46B63" w:rsidRPr="007023CA">
        <w:rPr>
          <w:lang w:val="en-GB"/>
        </w:rPr>
        <w:t xml:space="preserve"> </w:t>
      </w:r>
      <w:r w:rsidR="0017241E">
        <w:rPr>
          <w:lang w:val="en-GB"/>
        </w:rPr>
        <w:t xml:space="preserve">health and </w:t>
      </w:r>
      <w:r w:rsidR="00D46B63" w:rsidRPr="007023CA">
        <w:rPr>
          <w:lang w:val="en-GB"/>
        </w:rPr>
        <w:t>s</w:t>
      </w:r>
      <w:r w:rsidR="007B3B25">
        <w:rPr>
          <w:lang w:val="en-GB"/>
        </w:rPr>
        <w:t>afety</w:t>
      </w:r>
      <w:r w:rsidR="00D46B63" w:rsidRPr="007023CA">
        <w:rPr>
          <w:lang w:val="en-GB"/>
        </w:rPr>
        <w:t xml:space="preserve"> </w:t>
      </w:r>
      <w:r w:rsidR="007B3B25">
        <w:rPr>
          <w:lang w:val="en-GB"/>
        </w:rPr>
        <w:t xml:space="preserve">aspects </w:t>
      </w:r>
      <w:r w:rsidR="0017241E">
        <w:rPr>
          <w:lang w:val="en-GB"/>
        </w:rPr>
        <w:t xml:space="preserve">related to the operation of </w:t>
      </w:r>
      <w:r w:rsidR="00D46B63" w:rsidRPr="007023CA">
        <w:rPr>
          <w:lang w:val="en-GB"/>
        </w:rPr>
        <w:t xml:space="preserve"> th</w:t>
      </w:r>
      <w:r w:rsidR="00D821B6">
        <w:rPr>
          <w:lang w:val="en-GB"/>
        </w:rPr>
        <w:t>is</w:t>
      </w:r>
      <w:r w:rsidR="00D46B63" w:rsidRPr="007023CA">
        <w:rPr>
          <w:lang w:val="en-GB"/>
        </w:rPr>
        <w:t xml:space="preserve"> </w:t>
      </w:r>
      <w:r w:rsidR="0093380B" w:rsidRPr="007023CA">
        <w:rPr>
          <w:lang w:val="en-GB"/>
        </w:rPr>
        <w:t>power-generating module</w:t>
      </w:r>
      <w:r w:rsidR="004E2B6F" w:rsidRPr="007023CA">
        <w:rPr>
          <w:lang w:val="en-GB"/>
        </w:rPr>
        <w:t xml:space="preserve">, </w:t>
      </w:r>
      <w:r w:rsidR="007B3B25">
        <w:rPr>
          <w:lang w:val="en-GB"/>
        </w:rPr>
        <w:t xml:space="preserve">more in particular </w:t>
      </w:r>
      <w:r w:rsidR="005162C4" w:rsidRPr="007023CA">
        <w:rPr>
          <w:lang w:val="en-GB"/>
        </w:rPr>
        <w:t xml:space="preserve"> the consequences </w:t>
      </w:r>
      <w:r w:rsidR="007B3B25">
        <w:rPr>
          <w:lang w:val="en-GB"/>
        </w:rPr>
        <w:t xml:space="preserve">on </w:t>
      </w:r>
      <w:r w:rsidR="00D46B63" w:rsidRPr="007023CA">
        <w:rPr>
          <w:lang w:val="en-GB"/>
        </w:rPr>
        <w:t xml:space="preserve"> health and safety of staff and of the public</w:t>
      </w:r>
      <w:r w:rsidR="005176D9" w:rsidRPr="007023CA">
        <w:rPr>
          <w:lang w:val="en-GB"/>
        </w:rPr>
        <w:t xml:space="preserve">. </w:t>
      </w:r>
      <w:r w:rsidR="00503689" w:rsidRPr="007023CA">
        <w:rPr>
          <w:lang w:val="en-GB"/>
        </w:rPr>
        <w:t>D</w:t>
      </w:r>
      <w:r w:rsidR="007B3B25">
        <w:rPr>
          <w:lang w:val="en-GB"/>
        </w:rPr>
        <w:t>epending on the</w:t>
      </w:r>
      <w:r w:rsidR="00613C98">
        <w:rPr>
          <w:lang w:val="en-GB"/>
        </w:rPr>
        <w:t xml:space="preserve"> </w:t>
      </w:r>
      <w:r w:rsidR="00503689" w:rsidRPr="007023CA">
        <w:rPr>
          <w:lang w:val="en-GB"/>
        </w:rPr>
        <w:t xml:space="preserve"> risk</w:t>
      </w:r>
      <w:r w:rsidR="007B3B25">
        <w:rPr>
          <w:lang w:val="en-GB"/>
        </w:rPr>
        <w:t>s</w:t>
      </w:r>
      <w:r w:rsidR="00503689" w:rsidRPr="007023CA">
        <w:rPr>
          <w:lang w:val="en-GB"/>
        </w:rPr>
        <w:t xml:space="preserve"> </w:t>
      </w:r>
      <w:r w:rsidR="003D5D56" w:rsidRPr="007023CA">
        <w:rPr>
          <w:lang w:val="en-GB"/>
        </w:rPr>
        <w:t xml:space="preserve">identified </w:t>
      </w:r>
      <w:r w:rsidR="007B3B25">
        <w:rPr>
          <w:lang w:val="en-GB"/>
        </w:rPr>
        <w:t xml:space="preserve">the </w:t>
      </w:r>
      <w:r w:rsidR="005176D9" w:rsidRPr="007023CA">
        <w:rPr>
          <w:lang w:val="en-GB"/>
        </w:rPr>
        <w:t>System operator can decide to</w:t>
      </w:r>
      <w:r w:rsidR="00503689" w:rsidRPr="007023CA">
        <w:rPr>
          <w:lang w:val="en-GB"/>
        </w:rPr>
        <w:t xml:space="preserve"> not implement this function </w:t>
      </w:r>
      <w:r w:rsidR="002A31AB" w:rsidRPr="007023CA">
        <w:rPr>
          <w:lang w:val="en-GB"/>
        </w:rPr>
        <w:t>».</w:t>
      </w:r>
    </w:p>
    <w:p w14:paraId="7B0B9C9D" w14:textId="127E4857" w:rsidR="00D950E2" w:rsidRPr="007023CA" w:rsidRDefault="0012153D" w:rsidP="0009283A">
      <w:pPr>
        <w:spacing w:after="120"/>
        <w:jc w:val="both"/>
        <w:rPr>
          <w:lang w:val="en-GB"/>
        </w:rPr>
      </w:pPr>
      <w:r w:rsidRPr="007023CA">
        <w:rPr>
          <w:u w:val="single"/>
          <w:lang w:val="en-GB"/>
        </w:rPr>
        <w:t>Comment :</w:t>
      </w:r>
      <w:r w:rsidRPr="007023CA">
        <w:rPr>
          <w:lang w:val="en-GB"/>
        </w:rPr>
        <w:t xml:space="preserve"> </w:t>
      </w:r>
      <w:r w:rsidR="00E165CD" w:rsidRPr="007023CA">
        <w:rPr>
          <w:lang w:val="en-GB"/>
        </w:rPr>
        <w:t xml:space="preserve">The </w:t>
      </w:r>
      <w:r w:rsidR="0017241E">
        <w:rPr>
          <w:lang w:val="en-GB"/>
        </w:rPr>
        <w:t xml:space="preserve">objective </w:t>
      </w:r>
      <w:r w:rsidR="00E165CD" w:rsidRPr="007023CA">
        <w:rPr>
          <w:lang w:val="en-GB"/>
        </w:rPr>
        <w:t xml:space="preserve"> of t</w:t>
      </w:r>
      <w:r w:rsidR="00F44F10" w:rsidRPr="007023CA">
        <w:rPr>
          <w:lang w:val="en-GB"/>
        </w:rPr>
        <w:t xml:space="preserve">his sentence </w:t>
      </w:r>
      <w:r w:rsidR="00E165CD" w:rsidRPr="007023CA">
        <w:rPr>
          <w:lang w:val="en-GB"/>
        </w:rPr>
        <w:t>is to</w:t>
      </w:r>
      <w:r w:rsidR="0017241E">
        <w:rPr>
          <w:lang w:val="en-GB"/>
        </w:rPr>
        <w:t xml:space="preserve"> </w:t>
      </w:r>
      <w:r w:rsidR="00D821B6">
        <w:rPr>
          <w:lang w:val="en-GB"/>
        </w:rPr>
        <w:t xml:space="preserve">hold the </w:t>
      </w:r>
      <w:r w:rsidR="00F30441" w:rsidRPr="007023CA">
        <w:rPr>
          <w:lang w:val="en-GB"/>
        </w:rPr>
        <w:t>System operator</w:t>
      </w:r>
      <w:r w:rsidR="00596FE3" w:rsidRPr="007023CA">
        <w:rPr>
          <w:lang w:val="en-GB"/>
        </w:rPr>
        <w:t xml:space="preserve"> </w:t>
      </w:r>
      <w:r w:rsidR="00D821B6">
        <w:rPr>
          <w:lang w:val="en-GB"/>
        </w:rPr>
        <w:t xml:space="preserve">responsible </w:t>
      </w:r>
      <w:r w:rsidR="00596FE3" w:rsidRPr="007023CA">
        <w:rPr>
          <w:lang w:val="en-GB"/>
        </w:rPr>
        <w:t>for all consequences</w:t>
      </w:r>
      <w:r w:rsidR="00C65D3C" w:rsidRPr="007023CA">
        <w:rPr>
          <w:lang w:val="en-GB"/>
        </w:rPr>
        <w:t xml:space="preserve"> </w:t>
      </w:r>
      <w:r w:rsidR="00D821B6">
        <w:rPr>
          <w:lang w:val="en-GB"/>
        </w:rPr>
        <w:t xml:space="preserve">of this remote operation </w:t>
      </w:r>
      <w:r w:rsidR="00C65D3C" w:rsidRPr="007023CA">
        <w:rPr>
          <w:lang w:val="en-GB"/>
        </w:rPr>
        <w:t xml:space="preserve">and </w:t>
      </w:r>
      <w:r w:rsidR="00A5475E">
        <w:rPr>
          <w:lang w:val="en-GB"/>
        </w:rPr>
        <w:t xml:space="preserve">thus </w:t>
      </w:r>
      <w:r w:rsidR="00C65D3C" w:rsidRPr="007023CA">
        <w:rPr>
          <w:lang w:val="en-GB"/>
        </w:rPr>
        <w:t xml:space="preserve">give them a possibility to select </w:t>
      </w:r>
      <w:r w:rsidR="00317E32" w:rsidRPr="007023CA">
        <w:rPr>
          <w:lang w:val="en-GB"/>
        </w:rPr>
        <w:t>or not the power-generating modules for this requirement.</w:t>
      </w:r>
    </w:p>
    <w:p w14:paraId="3BC1B7E9" w14:textId="3CBE2827" w:rsidR="00745BF1" w:rsidRPr="007023CA" w:rsidRDefault="008707E7" w:rsidP="0009283A">
      <w:pPr>
        <w:spacing w:after="120"/>
        <w:jc w:val="both"/>
        <w:rPr>
          <w:lang w:val="en-GB"/>
        </w:rPr>
      </w:pPr>
      <w:r w:rsidRPr="007023CA">
        <w:rPr>
          <w:b/>
          <w:bCs/>
          <w:lang w:val="en-GB"/>
        </w:rPr>
        <w:t>Article</w:t>
      </w:r>
      <w:r w:rsidR="00840FD6" w:rsidRPr="007023CA">
        <w:rPr>
          <w:b/>
          <w:bCs/>
          <w:lang w:val="en-GB"/>
        </w:rPr>
        <w:t>s</w:t>
      </w:r>
      <w:r w:rsidRPr="007023CA">
        <w:rPr>
          <w:b/>
          <w:bCs/>
          <w:lang w:val="en-GB"/>
        </w:rPr>
        <w:t xml:space="preserve"> 14</w:t>
      </w:r>
      <w:r w:rsidR="005717C6" w:rsidRPr="007023CA">
        <w:rPr>
          <w:b/>
          <w:bCs/>
          <w:lang w:val="en-GB"/>
        </w:rPr>
        <w:t xml:space="preserve"> / 15 and 16</w:t>
      </w:r>
      <w:r w:rsidR="005717C6" w:rsidRPr="007023CA">
        <w:rPr>
          <w:lang w:val="en-GB"/>
        </w:rPr>
        <w:t xml:space="preserve"> </w:t>
      </w:r>
      <w:r w:rsidR="00774466" w:rsidRPr="007023CA">
        <w:rPr>
          <w:lang w:val="en-GB"/>
        </w:rPr>
        <w:t xml:space="preserve">should be modified </w:t>
      </w:r>
      <w:r w:rsidR="00A4251D" w:rsidRPr="007023CA">
        <w:rPr>
          <w:lang w:val="en-GB"/>
        </w:rPr>
        <w:t>also to be complia</w:t>
      </w:r>
      <w:r w:rsidR="007B3B25">
        <w:rPr>
          <w:lang w:val="en-GB"/>
        </w:rPr>
        <w:t>nt with</w:t>
      </w:r>
      <w:r w:rsidR="009E5EBC" w:rsidRPr="007023CA">
        <w:rPr>
          <w:lang w:val="en-GB"/>
        </w:rPr>
        <w:t xml:space="preserve"> </w:t>
      </w:r>
      <w:r w:rsidR="00A4251D" w:rsidRPr="007023CA">
        <w:rPr>
          <w:lang w:val="en-GB"/>
        </w:rPr>
        <w:t>this proposal.</w:t>
      </w:r>
    </w:p>
    <w:p w14:paraId="11F54836" w14:textId="77777777" w:rsidR="00292EBD" w:rsidRPr="007023CA" w:rsidRDefault="00292EBD" w:rsidP="00AB6DEE">
      <w:pPr>
        <w:pStyle w:val="Heading2"/>
        <w:rPr>
          <w:lang w:val="en-GB"/>
        </w:rPr>
      </w:pPr>
    </w:p>
    <w:p w14:paraId="2169B837" w14:textId="3066BDFF" w:rsidR="00AB6DEE" w:rsidRPr="007023CA" w:rsidRDefault="00AB6DEE" w:rsidP="00AB6DEE">
      <w:pPr>
        <w:pStyle w:val="Heading2"/>
        <w:rPr>
          <w:lang w:val="en-GB"/>
        </w:rPr>
      </w:pPr>
      <w:r w:rsidRPr="007023CA">
        <w:rPr>
          <w:lang w:val="en-GB"/>
        </w:rPr>
        <w:t xml:space="preserve">RFG : Article </w:t>
      </w:r>
      <w:r w:rsidR="004F5F47" w:rsidRPr="007023CA">
        <w:rPr>
          <w:lang w:val="en-GB"/>
        </w:rPr>
        <w:t>5</w:t>
      </w:r>
      <w:r w:rsidR="00496F87" w:rsidRPr="007023CA">
        <w:rPr>
          <w:lang w:val="en-GB"/>
        </w:rPr>
        <w:t>. 2)</w:t>
      </w:r>
      <w:r w:rsidRPr="007023CA">
        <w:rPr>
          <w:lang w:val="en-GB"/>
        </w:rPr>
        <w:t xml:space="preserve"> </w:t>
      </w:r>
    </w:p>
    <w:p w14:paraId="17EEA9D6" w14:textId="373EB7C1" w:rsidR="00AB6DEE" w:rsidRPr="007023CA" w:rsidRDefault="00496F87" w:rsidP="0009283A">
      <w:pPr>
        <w:spacing w:after="120"/>
        <w:jc w:val="both"/>
        <w:rPr>
          <w:b/>
          <w:bCs/>
          <w:lang w:val="en-GB"/>
        </w:rPr>
      </w:pPr>
      <w:r w:rsidRPr="007023CA">
        <w:rPr>
          <w:b/>
          <w:bCs/>
          <w:lang w:val="en-GB"/>
        </w:rPr>
        <w:t>P</w:t>
      </w:r>
      <w:r w:rsidR="00A90675" w:rsidRPr="007023CA">
        <w:rPr>
          <w:b/>
          <w:bCs/>
          <w:lang w:val="en-GB"/>
        </w:rPr>
        <w:t xml:space="preserve">lease </w:t>
      </w:r>
      <w:r w:rsidR="000C4465" w:rsidRPr="007023CA">
        <w:rPr>
          <w:b/>
          <w:bCs/>
          <w:lang w:val="en-GB"/>
        </w:rPr>
        <w:t xml:space="preserve"> </w:t>
      </w:r>
      <w:r w:rsidR="00A90675" w:rsidRPr="007023CA">
        <w:rPr>
          <w:b/>
          <w:bCs/>
          <w:lang w:val="en-GB"/>
        </w:rPr>
        <w:t>delete the reference to the voltage level</w:t>
      </w:r>
      <w:r w:rsidR="000C4465" w:rsidRPr="007023CA">
        <w:rPr>
          <w:b/>
          <w:bCs/>
          <w:lang w:val="en-GB"/>
        </w:rPr>
        <w:t xml:space="preserve"> 110kV.</w:t>
      </w:r>
    </w:p>
    <w:p w14:paraId="3A7724DF" w14:textId="7AB99987" w:rsidR="00D416D8" w:rsidRPr="007023CA" w:rsidRDefault="000C4465" w:rsidP="0009283A">
      <w:pPr>
        <w:spacing w:after="120"/>
        <w:jc w:val="both"/>
        <w:rPr>
          <w:lang w:val="en-GB"/>
        </w:rPr>
      </w:pPr>
      <w:r w:rsidRPr="007023CA">
        <w:rPr>
          <w:u w:val="single"/>
          <w:lang w:val="en-GB"/>
        </w:rPr>
        <w:t>Comment :</w:t>
      </w:r>
      <w:r w:rsidRPr="007023CA">
        <w:rPr>
          <w:lang w:val="en-GB"/>
        </w:rPr>
        <w:t xml:space="preserve"> The voltage level </w:t>
      </w:r>
      <w:r w:rsidR="00FC7992">
        <w:rPr>
          <w:lang w:val="en-GB"/>
        </w:rPr>
        <w:t xml:space="preserve">of </w:t>
      </w:r>
      <w:r w:rsidRPr="007023CA">
        <w:rPr>
          <w:lang w:val="en-GB"/>
        </w:rPr>
        <w:t xml:space="preserve">110 kV </w:t>
      </w:r>
      <w:r w:rsidR="00FC7992">
        <w:rPr>
          <w:lang w:val="en-GB"/>
        </w:rPr>
        <w:t>doesn’t</w:t>
      </w:r>
      <w:r w:rsidR="008B05B2" w:rsidRPr="007023CA">
        <w:rPr>
          <w:lang w:val="en-GB"/>
        </w:rPr>
        <w:t xml:space="preserve"> comply with </w:t>
      </w:r>
      <w:r w:rsidR="00165531" w:rsidRPr="007023CA">
        <w:rPr>
          <w:lang w:val="en-GB"/>
        </w:rPr>
        <w:t xml:space="preserve">the capability of </w:t>
      </w:r>
      <w:r w:rsidR="004735D0" w:rsidRPr="007023CA">
        <w:rPr>
          <w:lang w:val="en-GB"/>
        </w:rPr>
        <w:t xml:space="preserve">future </w:t>
      </w:r>
      <w:r w:rsidR="00165531" w:rsidRPr="007023CA">
        <w:rPr>
          <w:lang w:val="en-GB"/>
        </w:rPr>
        <w:t>small power-generating modules installed on existing site</w:t>
      </w:r>
      <w:r w:rsidR="00FC7992">
        <w:rPr>
          <w:lang w:val="en-GB"/>
        </w:rPr>
        <w:t>s</w:t>
      </w:r>
      <w:r w:rsidR="00165531" w:rsidRPr="007023CA">
        <w:rPr>
          <w:lang w:val="en-GB"/>
        </w:rPr>
        <w:t xml:space="preserve"> </w:t>
      </w:r>
      <w:r w:rsidR="00FC7992">
        <w:rPr>
          <w:lang w:val="en-GB"/>
        </w:rPr>
        <w:t xml:space="preserve">and which are </w:t>
      </w:r>
      <w:r w:rsidR="004735D0" w:rsidRPr="007023CA">
        <w:rPr>
          <w:lang w:val="en-GB"/>
        </w:rPr>
        <w:t xml:space="preserve">already </w:t>
      </w:r>
      <w:r w:rsidR="00165531" w:rsidRPr="007023CA">
        <w:rPr>
          <w:lang w:val="en-GB"/>
        </w:rPr>
        <w:t xml:space="preserve">connected to the grid </w:t>
      </w:r>
      <w:r w:rsidR="00FC7992">
        <w:rPr>
          <w:lang w:val="en-GB"/>
        </w:rPr>
        <w:t xml:space="preserve">with a system voltage above </w:t>
      </w:r>
      <w:r w:rsidR="004735D0" w:rsidRPr="007023CA">
        <w:rPr>
          <w:lang w:val="en-GB"/>
        </w:rPr>
        <w:t xml:space="preserve"> 110kV.</w:t>
      </w:r>
      <w:r w:rsidR="00F36AB2" w:rsidRPr="007023CA">
        <w:rPr>
          <w:lang w:val="en-GB"/>
        </w:rPr>
        <w:t xml:space="preserve"> </w:t>
      </w:r>
      <w:r w:rsidR="00FC7992">
        <w:rPr>
          <w:lang w:val="en-GB"/>
        </w:rPr>
        <w:t>The current</w:t>
      </w:r>
      <w:r w:rsidR="00D416D8" w:rsidRPr="007023CA">
        <w:rPr>
          <w:lang w:val="en-GB"/>
        </w:rPr>
        <w:t xml:space="preserve"> derogation system (article 60) is not suitable because the derogation is not sufficiently secure</w:t>
      </w:r>
      <w:r w:rsidR="00FC7992">
        <w:rPr>
          <w:lang w:val="en-GB"/>
        </w:rPr>
        <w:t>d</w:t>
      </w:r>
      <w:r w:rsidR="00D416D8" w:rsidRPr="007023CA">
        <w:rPr>
          <w:lang w:val="en-GB"/>
        </w:rPr>
        <w:t xml:space="preserve"> over </w:t>
      </w:r>
      <w:r w:rsidR="00FC7992">
        <w:rPr>
          <w:lang w:val="en-GB"/>
        </w:rPr>
        <w:t xml:space="preserve">the </w:t>
      </w:r>
      <w:r w:rsidR="00D416D8" w:rsidRPr="007023CA">
        <w:rPr>
          <w:lang w:val="en-GB"/>
        </w:rPr>
        <w:t xml:space="preserve">time, which blocks this type of project development. </w:t>
      </w:r>
    </w:p>
    <w:p w14:paraId="78B41F48" w14:textId="6C6333A1" w:rsidR="004735D0" w:rsidRPr="007023CA" w:rsidRDefault="00D416D8" w:rsidP="0009283A">
      <w:pPr>
        <w:spacing w:after="120"/>
        <w:jc w:val="both"/>
        <w:rPr>
          <w:lang w:val="en-GB"/>
        </w:rPr>
      </w:pPr>
      <w:r w:rsidRPr="007023CA">
        <w:rPr>
          <w:lang w:val="en-GB"/>
        </w:rPr>
        <w:t>S</w:t>
      </w:r>
      <w:r w:rsidR="004735D0" w:rsidRPr="007023CA">
        <w:rPr>
          <w:lang w:val="en-GB"/>
        </w:rPr>
        <w:t xml:space="preserve">ee </w:t>
      </w:r>
      <w:r w:rsidR="00CE2871" w:rsidRPr="007023CA">
        <w:rPr>
          <w:lang w:val="en-GB"/>
        </w:rPr>
        <w:t xml:space="preserve">derogation </w:t>
      </w:r>
      <w:r w:rsidR="00C8098E" w:rsidRPr="007023CA">
        <w:rPr>
          <w:lang w:val="en-GB"/>
        </w:rPr>
        <w:t>granted on this topic :</w:t>
      </w:r>
    </w:p>
    <w:p w14:paraId="1EFACD28" w14:textId="77777777" w:rsidR="00165531" w:rsidRPr="007023CA" w:rsidRDefault="004338BD" w:rsidP="00165531">
      <w:pPr>
        <w:pStyle w:val="ListParagraph"/>
        <w:numPr>
          <w:ilvl w:val="0"/>
          <w:numId w:val="18"/>
        </w:numPr>
        <w:spacing w:after="0" w:line="240" w:lineRule="auto"/>
        <w:rPr>
          <w:lang w:val="en-GB"/>
        </w:rPr>
      </w:pPr>
      <w:hyperlink r:id="rId11" w:history="1">
        <w:r w:rsidR="00165531" w:rsidRPr="007023CA">
          <w:rPr>
            <w:rStyle w:val="Hyperlink"/>
            <w:lang w:val="en-GB"/>
          </w:rPr>
          <w:t>https://www.creg.be/fr/publications/decision-b2028</w:t>
        </w:r>
      </w:hyperlink>
    </w:p>
    <w:p w14:paraId="169D3D38" w14:textId="77777777" w:rsidR="00165531" w:rsidRPr="007023CA" w:rsidRDefault="004338BD" w:rsidP="00165531">
      <w:pPr>
        <w:pStyle w:val="ListParagraph"/>
        <w:numPr>
          <w:ilvl w:val="0"/>
          <w:numId w:val="18"/>
        </w:numPr>
        <w:spacing w:after="0" w:line="240" w:lineRule="auto"/>
        <w:rPr>
          <w:lang w:val="en-GB"/>
        </w:rPr>
      </w:pPr>
      <w:hyperlink r:id="rId12" w:history="1">
        <w:r w:rsidR="00165531" w:rsidRPr="007023CA">
          <w:rPr>
            <w:rStyle w:val="Hyperlink"/>
            <w:lang w:val="en-GB"/>
          </w:rPr>
          <w:t>https://www.creg.be/sites/default/files/assets/Publications/Decisions/B1978FR.pdf</w:t>
        </w:r>
      </w:hyperlink>
    </w:p>
    <w:p w14:paraId="5D4ECB77" w14:textId="35440EFA" w:rsidR="00165531" w:rsidRPr="007023CA" w:rsidRDefault="00165531" w:rsidP="0009283A">
      <w:pPr>
        <w:spacing w:after="120"/>
        <w:jc w:val="both"/>
        <w:rPr>
          <w:lang w:val="en-GB"/>
        </w:rPr>
      </w:pPr>
    </w:p>
    <w:p w14:paraId="60FF63BA" w14:textId="77777777" w:rsidR="008C2B10" w:rsidRPr="007023CA" w:rsidRDefault="008C2B10" w:rsidP="008C2B10">
      <w:pPr>
        <w:pStyle w:val="Heading2"/>
        <w:rPr>
          <w:lang w:val="en-GB"/>
        </w:rPr>
      </w:pPr>
    </w:p>
    <w:p w14:paraId="40A1BB20" w14:textId="569510AF" w:rsidR="008C2B10" w:rsidRPr="007023CA" w:rsidRDefault="008C2B10" w:rsidP="008C2B10">
      <w:pPr>
        <w:pStyle w:val="Heading2"/>
        <w:rPr>
          <w:lang w:val="en-GB"/>
        </w:rPr>
      </w:pPr>
      <w:r w:rsidRPr="007023CA">
        <w:rPr>
          <w:lang w:val="en-GB"/>
        </w:rPr>
        <w:t xml:space="preserve">RFG : </w:t>
      </w:r>
      <w:r w:rsidR="00DA4CF4" w:rsidRPr="007023CA">
        <w:rPr>
          <w:lang w:val="en-GB"/>
        </w:rPr>
        <w:t>Requirements for offshore power park modules (DC / AC)</w:t>
      </w:r>
    </w:p>
    <w:p w14:paraId="59C046CB" w14:textId="47A28AA3" w:rsidR="003170F8" w:rsidRPr="007023CA" w:rsidRDefault="008C2B10" w:rsidP="008C2B10">
      <w:pPr>
        <w:spacing w:after="120"/>
        <w:jc w:val="both"/>
        <w:rPr>
          <w:b/>
          <w:bCs/>
          <w:lang w:val="en-GB"/>
        </w:rPr>
      </w:pPr>
      <w:r w:rsidRPr="007023CA">
        <w:rPr>
          <w:b/>
          <w:bCs/>
          <w:lang w:val="en-GB"/>
        </w:rPr>
        <w:t xml:space="preserve">Please  </w:t>
      </w:r>
      <w:r w:rsidR="00DA4CF4" w:rsidRPr="007023CA">
        <w:rPr>
          <w:b/>
          <w:bCs/>
          <w:lang w:val="en-GB"/>
        </w:rPr>
        <w:t xml:space="preserve">introduce </w:t>
      </w:r>
      <w:r w:rsidR="00D20EDB" w:rsidRPr="007023CA">
        <w:rPr>
          <w:b/>
          <w:bCs/>
          <w:lang w:val="en-GB"/>
        </w:rPr>
        <w:t xml:space="preserve">an obligation </w:t>
      </w:r>
      <w:r w:rsidR="007B3B25">
        <w:rPr>
          <w:b/>
          <w:bCs/>
          <w:lang w:val="en-GB"/>
        </w:rPr>
        <w:t>of</w:t>
      </w:r>
      <w:r w:rsidR="00D20EDB" w:rsidRPr="007023CA">
        <w:rPr>
          <w:b/>
          <w:bCs/>
          <w:lang w:val="en-GB"/>
        </w:rPr>
        <w:t xml:space="preserve"> coordinat</w:t>
      </w:r>
      <w:r w:rsidR="007B3B25">
        <w:rPr>
          <w:b/>
          <w:bCs/>
          <w:lang w:val="en-GB"/>
        </w:rPr>
        <w:t>ion</w:t>
      </w:r>
      <w:r w:rsidR="00C6518C" w:rsidRPr="007023CA">
        <w:rPr>
          <w:b/>
          <w:bCs/>
          <w:lang w:val="en-GB"/>
        </w:rPr>
        <w:t xml:space="preserve"> between TSO and PPM-DC/AC</w:t>
      </w:r>
      <w:r w:rsidR="00855F96">
        <w:rPr>
          <w:b/>
          <w:bCs/>
          <w:lang w:val="en-GB"/>
        </w:rPr>
        <w:t xml:space="preserve"> for the following subjects</w:t>
      </w:r>
      <w:r w:rsidR="003170F8" w:rsidRPr="007023CA">
        <w:rPr>
          <w:b/>
          <w:bCs/>
          <w:lang w:val="en-GB"/>
        </w:rPr>
        <w:t>:</w:t>
      </w:r>
    </w:p>
    <w:p w14:paraId="17948B53" w14:textId="78E314B9" w:rsidR="008C2B10" w:rsidRDefault="00C6518C" w:rsidP="003170F8">
      <w:pPr>
        <w:pStyle w:val="ListParagraph"/>
        <w:numPr>
          <w:ilvl w:val="0"/>
          <w:numId w:val="20"/>
        </w:numPr>
        <w:spacing w:after="120"/>
        <w:jc w:val="both"/>
        <w:rPr>
          <w:b/>
          <w:bCs/>
          <w:lang w:val="en-GB"/>
        </w:rPr>
      </w:pPr>
      <w:r w:rsidRPr="007023CA">
        <w:rPr>
          <w:b/>
          <w:bCs/>
          <w:lang w:val="en-GB"/>
        </w:rPr>
        <w:t>O</w:t>
      </w:r>
      <w:r w:rsidR="00D20EDB" w:rsidRPr="007023CA">
        <w:rPr>
          <w:b/>
          <w:bCs/>
          <w:lang w:val="en-GB"/>
        </w:rPr>
        <w:t>n load tap changer</w:t>
      </w:r>
      <w:r w:rsidR="00F203B8" w:rsidRPr="007023CA">
        <w:rPr>
          <w:b/>
          <w:bCs/>
          <w:lang w:val="en-GB"/>
        </w:rPr>
        <w:t xml:space="preserve"> </w:t>
      </w:r>
      <w:r w:rsidR="00855F96">
        <w:rPr>
          <w:b/>
          <w:bCs/>
          <w:lang w:val="en-GB"/>
        </w:rPr>
        <w:t xml:space="preserve">design </w:t>
      </w:r>
      <w:r w:rsidR="00F203B8" w:rsidRPr="007023CA">
        <w:rPr>
          <w:b/>
          <w:bCs/>
          <w:lang w:val="en-GB"/>
        </w:rPr>
        <w:t>o</w:t>
      </w:r>
      <w:r w:rsidR="00855F96">
        <w:rPr>
          <w:b/>
          <w:bCs/>
          <w:lang w:val="en-GB"/>
        </w:rPr>
        <w:t>n</w:t>
      </w:r>
      <w:r w:rsidR="00F203B8" w:rsidRPr="007023CA">
        <w:rPr>
          <w:b/>
          <w:bCs/>
          <w:lang w:val="en-GB"/>
        </w:rPr>
        <w:t xml:space="preserve"> </w:t>
      </w:r>
      <w:r w:rsidR="00DD5326">
        <w:rPr>
          <w:b/>
          <w:bCs/>
          <w:lang w:val="en-GB"/>
        </w:rPr>
        <w:t>main</w:t>
      </w:r>
      <w:r w:rsidR="00470017" w:rsidRPr="007023CA">
        <w:rPr>
          <w:b/>
          <w:bCs/>
          <w:lang w:val="en-GB"/>
        </w:rPr>
        <w:t xml:space="preserve"> </w:t>
      </w:r>
      <w:r w:rsidR="00F17DCB" w:rsidRPr="007023CA">
        <w:rPr>
          <w:b/>
          <w:bCs/>
          <w:lang w:val="en-GB"/>
        </w:rPr>
        <w:t xml:space="preserve">transformer </w:t>
      </w:r>
      <w:r w:rsidR="00A96E29" w:rsidRPr="007023CA">
        <w:rPr>
          <w:b/>
          <w:bCs/>
          <w:lang w:val="en-GB"/>
        </w:rPr>
        <w:t xml:space="preserve">located </w:t>
      </w:r>
      <w:r w:rsidR="007B3B25">
        <w:rPr>
          <w:b/>
          <w:bCs/>
          <w:lang w:val="en-GB"/>
        </w:rPr>
        <w:t>at</w:t>
      </w:r>
      <w:r w:rsidR="00855F96">
        <w:rPr>
          <w:b/>
          <w:bCs/>
          <w:lang w:val="en-GB"/>
        </w:rPr>
        <w:t xml:space="preserve"> TSO’s</w:t>
      </w:r>
      <w:r w:rsidR="00D20EDB" w:rsidRPr="007023CA">
        <w:rPr>
          <w:b/>
          <w:bCs/>
          <w:lang w:val="en-GB"/>
        </w:rPr>
        <w:t xml:space="preserve"> O</w:t>
      </w:r>
      <w:r w:rsidR="00855F96">
        <w:rPr>
          <w:b/>
          <w:bCs/>
          <w:lang w:val="en-GB"/>
        </w:rPr>
        <w:t xml:space="preserve">ffshore </w:t>
      </w:r>
      <w:r w:rsidR="007B3B25">
        <w:rPr>
          <w:b/>
          <w:bCs/>
          <w:lang w:val="en-GB"/>
        </w:rPr>
        <w:t>S</w:t>
      </w:r>
      <w:r w:rsidR="00855F96">
        <w:rPr>
          <w:b/>
          <w:bCs/>
          <w:lang w:val="en-GB"/>
        </w:rPr>
        <w:t xml:space="preserve">ubstation </w:t>
      </w:r>
      <w:r w:rsidR="00D20EDB" w:rsidRPr="007023CA">
        <w:rPr>
          <w:b/>
          <w:bCs/>
          <w:lang w:val="en-GB"/>
        </w:rPr>
        <w:t xml:space="preserve"> (</w:t>
      </w:r>
      <w:r w:rsidR="00855F96">
        <w:rPr>
          <w:b/>
          <w:bCs/>
          <w:lang w:val="en-GB"/>
        </w:rPr>
        <w:t>OSS</w:t>
      </w:r>
      <w:r w:rsidR="00D20EDB" w:rsidRPr="007023CA">
        <w:rPr>
          <w:b/>
          <w:bCs/>
          <w:lang w:val="en-GB"/>
        </w:rPr>
        <w:t>)</w:t>
      </w:r>
      <w:r w:rsidR="00303DE3">
        <w:rPr>
          <w:b/>
          <w:bCs/>
          <w:lang w:val="en-GB"/>
        </w:rPr>
        <w:t xml:space="preserve"> </w:t>
      </w:r>
      <w:r w:rsidR="00D20EDB" w:rsidRPr="007023CA">
        <w:rPr>
          <w:b/>
          <w:bCs/>
          <w:lang w:val="en-GB"/>
        </w:rPr>
        <w:t xml:space="preserve">and  </w:t>
      </w:r>
      <w:r w:rsidR="00CD5DE2">
        <w:rPr>
          <w:b/>
          <w:bCs/>
          <w:lang w:val="en-GB"/>
        </w:rPr>
        <w:t xml:space="preserve">offshore </w:t>
      </w:r>
      <w:r w:rsidR="00D20EDB" w:rsidRPr="007023CA">
        <w:rPr>
          <w:b/>
          <w:bCs/>
          <w:lang w:val="en-GB"/>
        </w:rPr>
        <w:t>power-generating modules</w:t>
      </w:r>
      <w:r w:rsidR="0014560E" w:rsidRPr="007023CA">
        <w:rPr>
          <w:b/>
          <w:bCs/>
          <w:lang w:val="en-GB"/>
        </w:rPr>
        <w:t xml:space="preserve"> </w:t>
      </w:r>
    </w:p>
    <w:p w14:paraId="5D967CA5" w14:textId="0DCBE0E4" w:rsidR="00BF1B9F" w:rsidRPr="00F932AD" w:rsidRDefault="00855F96" w:rsidP="00F932AD">
      <w:pPr>
        <w:pStyle w:val="ListParagraph"/>
        <w:numPr>
          <w:ilvl w:val="0"/>
          <w:numId w:val="20"/>
        </w:numPr>
        <w:spacing w:after="120"/>
        <w:jc w:val="both"/>
        <w:rPr>
          <w:b/>
          <w:bCs/>
          <w:lang w:val="en-GB"/>
        </w:rPr>
      </w:pPr>
      <w:r>
        <w:rPr>
          <w:b/>
          <w:bCs/>
          <w:lang w:val="en-GB"/>
        </w:rPr>
        <w:t xml:space="preserve">Definition and control of HVDC </w:t>
      </w:r>
      <w:r w:rsidR="007B3B25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voltage level</w:t>
      </w:r>
      <w:r w:rsidR="00682F45">
        <w:rPr>
          <w:b/>
          <w:bCs/>
          <w:lang w:val="en-GB"/>
        </w:rPr>
        <w:t>/</w:t>
      </w:r>
      <w:r>
        <w:rPr>
          <w:b/>
          <w:bCs/>
          <w:lang w:val="en-GB"/>
        </w:rPr>
        <w:t>range at the PC</w:t>
      </w:r>
      <w:r w:rsidR="00EB1DCF">
        <w:rPr>
          <w:b/>
          <w:bCs/>
          <w:lang w:val="en-GB"/>
        </w:rPr>
        <w:t xml:space="preserve">C in case of absence of an on load tap changer </w:t>
      </w:r>
      <w:r w:rsidR="00CD5DE2">
        <w:rPr>
          <w:b/>
          <w:bCs/>
          <w:lang w:val="en-GB"/>
        </w:rPr>
        <w:t>E</w:t>
      </w:r>
      <w:r w:rsidR="00575F92" w:rsidRPr="00F932AD">
        <w:rPr>
          <w:b/>
          <w:bCs/>
          <w:lang w:val="en-GB"/>
        </w:rPr>
        <w:t xml:space="preserve">arthing system </w:t>
      </w:r>
      <w:r w:rsidR="00470017" w:rsidRPr="00F932AD">
        <w:rPr>
          <w:b/>
          <w:bCs/>
          <w:lang w:val="en-GB"/>
        </w:rPr>
        <w:t>o</w:t>
      </w:r>
      <w:r w:rsidR="00575F92" w:rsidRPr="00F932AD">
        <w:rPr>
          <w:b/>
          <w:bCs/>
          <w:lang w:val="en-GB"/>
        </w:rPr>
        <w:t xml:space="preserve">f the neutral-point of </w:t>
      </w:r>
      <w:r w:rsidRPr="00F932AD">
        <w:rPr>
          <w:b/>
          <w:bCs/>
          <w:lang w:val="en-GB"/>
        </w:rPr>
        <w:t xml:space="preserve">the OSS main </w:t>
      </w:r>
      <w:r w:rsidR="00575F92" w:rsidRPr="00F932AD">
        <w:rPr>
          <w:b/>
          <w:bCs/>
          <w:lang w:val="en-GB"/>
        </w:rPr>
        <w:t xml:space="preserve"> transformer</w:t>
      </w:r>
      <w:r w:rsidR="00CD5DE2">
        <w:rPr>
          <w:b/>
          <w:bCs/>
          <w:lang w:val="en-GB"/>
        </w:rPr>
        <w:t>’</w:t>
      </w:r>
      <w:r w:rsidR="00575F92" w:rsidRPr="00F932AD">
        <w:rPr>
          <w:b/>
          <w:bCs/>
          <w:lang w:val="en-GB"/>
        </w:rPr>
        <w:t>s</w:t>
      </w:r>
      <w:r w:rsidR="00C6518C" w:rsidRPr="00F932AD">
        <w:rPr>
          <w:b/>
          <w:bCs/>
          <w:lang w:val="en-GB"/>
        </w:rPr>
        <w:t xml:space="preserve"> </w:t>
      </w:r>
      <w:r w:rsidRPr="00F932AD">
        <w:rPr>
          <w:b/>
          <w:bCs/>
          <w:lang w:val="en-GB"/>
        </w:rPr>
        <w:t xml:space="preserve">“low voltage “side at the PCC </w:t>
      </w:r>
      <w:r w:rsidR="00C6518C" w:rsidRPr="00F932AD">
        <w:rPr>
          <w:b/>
          <w:bCs/>
          <w:lang w:val="en-GB"/>
        </w:rPr>
        <w:t>(provided by TSO)</w:t>
      </w:r>
      <w:r w:rsidR="00EB1DCF" w:rsidRPr="00F932AD">
        <w:rPr>
          <w:b/>
          <w:bCs/>
          <w:lang w:val="en-GB"/>
        </w:rPr>
        <w:t xml:space="preserve"> </w:t>
      </w:r>
    </w:p>
    <w:p w14:paraId="2471EA7D" w14:textId="191FBCC8" w:rsidR="00EB1DCF" w:rsidRDefault="00F17DCB" w:rsidP="00AB79F2">
      <w:pPr>
        <w:spacing w:after="120"/>
        <w:jc w:val="both"/>
        <w:rPr>
          <w:lang w:val="en-GB"/>
        </w:rPr>
      </w:pPr>
      <w:r w:rsidRPr="00EB1DCF">
        <w:rPr>
          <w:u w:val="single"/>
          <w:lang w:val="en-GB"/>
        </w:rPr>
        <w:t>Comment :</w:t>
      </w:r>
      <w:r w:rsidRPr="00EB1DCF">
        <w:rPr>
          <w:lang w:val="en-GB"/>
        </w:rPr>
        <w:t xml:space="preserve"> </w:t>
      </w:r>
    </w:p>
    <w:p w14:paraId="638EFAC9" w14:textId="3B0D4913" w:rsidR="00CD5DE2" w:rsidRDefault="00CD5DE2" w:rsidP="00AB79F2">
      <w:pPr>
        <w:spacing w:after="120"/>
        <w:jc w:val="both"/>
        <w:rPr>
          <w:lang w:val="en-GB"/>
        </w:rPr>
      </w:pPr>
      <w:r>
        <w:rPr>
          <w:lang w:val="en-GB"/>
        </w:rPr>
        <w:t xml:space="preserve">Regarding </w:t>
      </w:r>
      <w:r w:rsidR="00682F45">
        <w:rPr>
          <w:lang w:val="en-GB"/>
        </w:rPr>
        <w:t>above</w:t>
      </w:r>
      <w:r>
        <w:rPr>
          <w:lang w:val="en-GB"/>
        </w:rPr>
        <w:t xml:space="preserve"> three subjects the </w:t>
      </w:r>
      <w:r w:rsidRPr="007023CA">
        <w:rPr>
          <w:lang w:val="en-GB"/>
        </w:rPr>
        <w:t xml:space="preserve">TSO </w:t>
      </w:r>
      <w:r>
        <w:rPr>
          <w:lang w:val="en-GB"/>
        </w:rPr>
        <w:t xml:space="preserve">currently </w:t>
      </w:r>
      <w:r w:rsidRPr="007023CA">
        <w:rPr>
          <w:lang w:val="en-GB"/>
        </w:rPr>
        <w:t xml:space="preserve">does not accept to properly coordinate the design of </w:t>
      </w:r>
      <w:r>
        <w:rPr>
          <w:lang w:val="en-GB"/>
        </w:rPr>
        <w:t>the gird connection with the technical needs of an PPM-DC/AC which would lead to customisation of main wind farm components thus excessive CAPEX</w:t>
      </w:r>
    </w:p>
    <w:p w14:paraId="5B35F580" w14:textId="6FBD607F" w:rsidR="00097E9E" w:rsidRPr="00AB79F2" w:rsidRDefault="00A5475E" w:rsidP="00BF1B9F">
      <w:pPr>
        <w:pStyle w:val="ListParagraph"/>
        <w:numPr>
          <w:ilvl w:val="0"/>
          <w:numId w:val="22"/>
        </w:numPr>
        <w:spacing w:after="120"/>
        <w:jc w:val="both"/>
        <w:rPr>
          <w:lang w:val="en-GB"/>
        </w:rPr>
      </w:pPr>
      <w:r>
        <w:rPr>
          <w:lang w:val="en-GB"/>
        </w:rPr>
        <w:t>Today a</w:t>
      </w:r>
      <w:r w:rsidR="00CD5DE2">
        <w:rPr>
          <w:lang w:val="en-GB"/>
        </w:rPr>
        <w:t xml:space="preserve"> wide majority of </w:t>
      </w:r>
      <w:r w:rsidR="00F203B8" w:rsidRPr="00EB1DCF">
        <w:rPr>
          <w:lang w:val="en-GB"/>
        </w:rPr>
        <w:t>offshore PPM DC/AC use</w:t>
      </w:r>
      <w:r w:rsidR="00D6318F">
        <w:rPr>
          <w:lang w:val="en-GB"/>
        </w:rPr>
        <w:t>s</w:t>
      </w:r>
      <w:r w:rsidR="00F203B8" w:rsidRPr="00EB1DCF">
        <w:rPr>
          <w:lang w:val="en-GB"/>
        </w:rPr>
        <w:t xml:space="preserve"> the on load tap changer of the</w:t>
      </w:r>
      <w:r w:rsidR="00855F96" w:rsidRPr="00EB1DCF">
        <w:rPr>
          <w:lang w:val="en-GB"/>
        </w:rPr>
        <w:t xml:space="preserve"> </w:t>
      </w:r>
      <w:r w:rsidR="00097E9E" w:rsidRPr="00EB1DCF">
        <w:rPr>
          <w:lang w:val="en-GB"/>
        </w:rPr>
        <w:t xml:space="preserve">OSS </w:t>
      </w:r>
      <w:r w:rsidR="00F203B8" w:rsidRPr="00EB1DCF">
        <w:rPr>
          <w:lang w:val="en-GB"/>
        </w:rPr>
        <w:t xml:space="preserve"> </w:t>
      </w:r>
      <w:r w:rsidR="00097E9E" w:rsidRPr="00EB1DCF">
        <w:rPr>
          <w:lang w:val="en-GB"/>
        </w:rPr>
        <w:t>main</w:t>
      </w:r>
      <w:r w:rsidR="00F203B8" w:rsidRPr="00EB1DCF">
        <w:rPr>
          <w:lang w:val="en-GB"/>
        </w:rPr>
        <w:t xml:space="preserve"> transformer to </w:t>
      </w:r>
      <w:r w:rsidR="00097E9E" w:rsidRPr="00DA6E5E">
        <w:rPr>
          <w:lang w:val="en-GB"/>
        </w:rPr>
        <w:t>meet</w:t>
      </w:r>
      <w:r w:rsidR="00F203B8" w:rsidRPr="00DA6E5E">
        <w:rPr>
          <w:lang w:val="en-GB"/>
        </w:rPr>
        <w:t xml:space="preserve"> </w:t>
      </w:r>
      <w:r w:rsidR="00097E9E" w:rsidRPr="00DA6E5E">
        <w:rPr>
          <w:lang w:val="en-GB"/>
        </w:rPr>
        <w:t xml:space="preserve">TSO’s voltage </w:t>
      </w:r>
      <w:r w:rsidR="00F203B8" w:rsidRPr="00DA6E5E">
        <w:rPr>
          <w:lang w:val="en-GB"/>
        </w:rPr>
        <w:t>requirement</w:t>
      </w:r>
      <w:r w:rsidR="00097E9E" w:rsidRPr="00DA6E5E">
        <w:rPr>
          <w:lang w:val="en-GB"/>
        </w:rPr>
        <w:t xml:space="preserve">s at the PCC </w:t>
      </w:r>
      <w:r w:rsidR="00F203B8" w:rsidRPr="00DA6E5E">
        <w:rPr>
          <w:lang w:val="en-GB"/>
        </w:rPr>
        <w:t>. It is a standard/efficien</w:t>
      </w:r>
      <w:r w:rsidR="00097E9E" w:rsidRPr="00DA6E5E">
        <w:rPr>
          <w:lang w:val="en-GB"/>
        </w:rPr>
        <w:t xml:space="preserve">t </w:t>
      </w:r>
      <w:r w:rsidR="00F203B8" w:rsidRPr="00DA6E5E">
        <w:rPr>
          <w:lang w:val="en-GB"/>
        </w:rPr>
        <w:t>design which is suitable to have an optimi</w:t>
      </w:r>
      <w:r w:rsidR="00F203B8" w:rsidRPr="00AB79F2">
        <w:rPr>
          <w:lang w:val="en-GB"/>
        </w:rPr>
        <w:t>ze</w:t>
      </w:r>
      <w:r w:rsidR="00097E9E" w:rsidRPr="00AB79F2">
        <w:rPr>
          <w:lang w:val="en-GB"/>
        </w:rPr>
        <w:t xml:space="preserve">d </w:t>
      </w:r>
      <w:r w:rsidR="00F203B8" w:rsidRPr="00AB79F2">
        <w:rPr>
          <w:lang w:val="en-GB"/>
        </w:rPr>
        <w:t xml:space="preserve"> behaviour </w:t>
      </w:r>
      <w:r w:rsidR="00097E9E" w:rsidRPr="00AB79F2">
        <w:rPr>
          <w:lang w:val="en-GB"/>
        </w:rPr>
        <w:t xml:space="preserve">and cost efficient solution  </w:t>
      </w:r>
      <w:r w:rsidR="00F203B8" w:rsidRPr="00AB79F2">
        <w:rPr>
          <w:lang w:val="en-GB"/>
        </w:rPr>
        <w:t xml:space="preserve">between </w:t>
      </w:r>
      <w:r w:rsidR="00D6318F">
        <w:rPr>
          <w:lang w:val="en-GB"/>
        </w:rPr>
        <w:t xml:space="preserve">grid connection </w:t>
      </w:r>
      <w:r w:rsidR="00F203B8" w:rsidRPr="00AB79F2">
        <w:rPr>
          <w:lang w:val="en-GB"/>
        </w:rPr>
        <w:t xml:space="preserve"> and </w:t>
      </w:r>
      <w:r w:rsidR="00CD5DE2">
        <w:rPr>
          <w:lang w:val="en-GB"/>
        </w:rPr>
        <w:t xml:space="preserve">offshore </w:t>
      </w:r>
      <w:r w:rsidR="00F203B8" w:rsidRPr="00AB79F2">
        <w:rPr>
          <w:lang w:val="en-GB"/>
        </w:rPr>
        <w:t xml:space="preserve">PPM. </w:t>
      </w:r>
    </w:p>
    <w:p w14:paraId="69EC9927" w14:textId="77777777" w:rsidR="006C7C5A" w:rsidRDefault="00CD5DE2" w:rsidP="00DA1613">
      <w:pPr>
        <w:pStyle w:val="ListParagraph"/>
        <w:numPr>
          <w:ilvl w:val="0"/>
          <w:numId w:val="22"/>
        </w:numPr>
        <w:spacing w:after="120"/>
        <w:jc w:val="both"/>
        <w:rPr>
          <w:lang w:val="en-GB"/>
        </w:rPr>
      </w:pPr>
      <w:r w:rsidRPr="006C7C5A">
        <w:rPr>
          <w:lang w:val="en-GB"/>
        </w:rPr>
        <w:t xml:space="preserve">If the TSO unilaterally decides not to deploy on-load tap changers on the AC transformers of </w:t>
      </w:r>
      <w:r w:rsidR="00D6318F" w:rsidRPr="006C7C5A">
        <w:rPr>
          <w:lang w:val="en-GB"/>
        </w:rPr>
        <w:t xml:space="preserve">a </w:t>
      </w:r>
      <w:r w:rsidRPr="006C7C5A">
        <w:rPr>
          <w:lang w:val="en-GB"/>
        </w:rPr>
        <w:t xml:space="preserve">HVDC Converter station </w:t>
      </w:r>
      <w:r w:rsidR="00D6318F" w:rsidRPr="006C7C5A">
        <w:rPr>
          <w:lang w:val="en-GB"/>
        </w:rPr>
        <w:t xml:space="preserve">the voltage level/range at the PCC shall be properly coordinated with the technical capabilities of an offshore PPM which </w:t>
      </w:r>
      <w:r w:rsidR="00682F45" w:rsidRPr="006C7C5A">
        <w:rPr>
          <w:lang w:val="en-GB"/>
        </w:rPr>
        <w:t>are typically designed</w:t>
      </w:r>
      <w:r w:rsidR="00D6318F" w:rsidRPr="006C7C5A">
        <w:rPr>
          <w:lang w:val="en-GB"/>
        </w:rPr>
        <w:t xml:space="preserve"> according to applicable IEC standards  and good industry practice</w:t>
      </w:r>
      <w:r w:rsidR="00682F45" w:rsidRPr="006C7C5A">
        <w:rPr>
          <w:lang w:val="en-GB"/>
        </w:rPr>
        <w:t>.</w:t>
      </w:r>
    </w:p>
    <w:p w14:paraId="1FE9A7BD" w14:textId="7431CAF8" w:rsidR="00EB1DCF" w:rsidRPr="006C7C5A" w:rsidRDefault="00EB1DCF" w:rsidP="00DA1613">
      <w:pPr>
        <w:pStyle w:val="ListParagraph"/>
        <w:numPr>
          <w:ilvl w:val="0"/>
          <w:numId w:val="22"/>
        </w:numPr>
        <w:spacing w:after="120"/>
        <w:jc w:val="both"/>
        <w:rPr>
          <w:lang w:val="en-GB"/>
        </w:rPr>
      </w:pPr>
      <w:r w:rsidRPr="006C7C5A">
        <w:rPr>
          <w:bCs/>
          <w:lang w:val="en-GB"/>
        </w:rPr>
        <w:t xml:space="preserve">As per good industry practice appropriate earthing systems </w:t>
      </w:r>
      <w:r w:rsidR="00EC34C5" w:rsidRPr="006C7C5A">
        <w:rPr>
          <w:bCs/>
          <w:lang w:val="en-GB"/>
        </w:rPr>
        <w:t xml:space="preserve">(earthing transformers) </w:t>
      </w:r>
      <w:r w:rsidRPr="006C7C5A">
        <w:rPr>
          <w:bCs/>
          <w:lang w:val="en-GB"/>
        </w:rPr>
        <w:t xml:space="preserve">are currently deployed </w:t>
      </w:r>
      <w:r w:rsidR="00EC34C5" w:rsidRPr="006C7C5A">
        <w:rPr>
          <w:bCs/>
          <w:lang w:val="en-GB"/>
        </w:rPr>
        <w:t>on OSS</w:t>
      </w:r>
      <w:r w:rsidR="00682F45" w:rsidRPr="006C7C5A">
        <w:rPr>
          <w:bCs/>
          <w:lang w:val="en-GB"/>
        </w:rPr>
        <w:t xml:space="preserve"> LV side </w:t>
      </w:r>
      <w:r w:rsidRPr="006C7C5A">
        <w:rPr>
          <w:bCs/>
          <w:lang w:val="en-GB"/>
        </w:rPr>
        <w:t xml:space="preserve">  to limit single fault currents circulating in the  inter array cable</w:t>
      </w:r>
      <w:r w:rsidR="00A5475E" w:rsidRPr="006C7C5A">
        <w:rPr>
          <w:bCs/>
          <w:lang w:val="en-GB"/>
        </w:rPr>
        <w:t xml:space="preserve"> network of the offshore PPM</w:t>
      </w:r>
      <w:r w:rsidR="00682F45" w:rsidRPr="006C7C5A">
        <w:rPr>
          <w:bCs/>
          <w:lang w:val="en-GB"/>
        </w:rPr>
        <w:t>.</w:t>
      </w:r>
      <w:r w:rsidRPr="006C7C5A">
        <w:rPr>
          <w:bCs/>
          <w:lang w:val="en-GB"/>
        </w:rPr>
        <w:t xml:space="preserve"> </w:t>
      </w:r>
    </w:p>
    <w:p w14:paraId="354471EC" w14:textId="7740517B" w:rsidR="006C7C5A" w:rsidRDefault="006C7C5A" w:rsidP="006C7C5A">
      <w:pPr>
        <w:spacing w:after="120"/>
        <w:jc w:val="both"/>
        <w:rPr>
          <w:lang w:val="en-GB"/>
        </w:rPr>
      </w:pPr>
    </w:p>
    <w:p w14:paraId="7982DBE2" w14:textId="77777777" w:rsidR="006C7C5A" w:rsidRPr="006C7C5A" w:rsidRDefault="006C7C5A" w:rsidP="006C7C5A">
      <w:pPr>
        <w:spacing w:after="120"/>
        <w:jc w:val="both"/>
        <w:rPr>
          <w:lang w:val="en-GB"/>
        </w:rPr>
      </w:pPr>
    </w:p>
    <w:p w14:paraId="742A9A82" w14:textId="758F8192" w:rsidR="00A717DA" w:rsidRPr="007023CA" w:rsidRDefault="00A717DA" w:rsidP="00A717DA">
      <w:pPr>
        <w:pStyle w:val="Heading2"/>
        <w:rPr>
          <w:lang w:val="en-GB"/>
        </w:rPr>
      </w:pPr>
      <w:bookmarkStart w:id="0" w:name="_Hlk119329442"/>
      <w:r w:rsidRPr="007023CA">
        <w:rPr>
          <w:lang w:val="en-GB"/>
        </w:rPr>
        <w:t xml:space="preserve">RFG : </w:t>
      </w:r>
      <w:r w:rsidR="00DA5EF6" w:rsidRPr="007023CA">
        <w:rPr>
          <w:lang w:val="en-GB"/>
        </w:rPr>
        <w:t>Article</w:t>
      </w:r>
      <w:r w:rsidR="00D873CE" w:rsidRPr="007023CA">
        <w:rPr>
          <w:lang w:val="en-GB"/>
        </w:rPr>
        <w:t xml:space="preserve"> 16. </w:t>
      </w:r>
      <w:r w:rsidR="008F45FD" w:rsidRPr="007023CA">
        <w:rPr>
          <w:lang w:val="en-GB"/>
        </w:rPr>
        <w:t>Table 6.2</w:t>
      </w:r>
    </w:p>
    <w:p w14:paraId="521539F5" w14:textId="4D69ED51" w:rsidR="007F30E2" w:rsidRPr="007023CA" w:rsidRDefault="00A717DA" w:rsidP="007F30E2">
      <w:pPr>
        <w:spacing w:after="120"/>
        <w:jc w:val="both"/>
        <w:rPr>
          <w:b/>
          <w:bCs/>
          <w:lang w:val="en-GB"/>
        </w:rPr>
      </w:pPr>
      <w:r w:rsidRPr="007023CA">
        <w:rPr>
          <w:b/>
          <w:bCs/>
          <w:lang w:val="en-GB"/>
        </w:rPr>
        <w:t xml:space="preserve">Please  </w:t>
      </w:r>
      <w:r w:rsidR="008F45FD" w:rsidRPr="007023CA">
        <w:rPr>
          <w:b/>
          <w:bCs/>
          <w:lang w:val="en-GB"/>
        </w:rPr>
        <w:t>modify</w:t>
      </w:r>
      <w:r w:rsidRPr="007023CA">
        <w:rPr>
          <w:b/>
          <w:bCs/>
          <w:lang w:val="en-GB"/>
        </w:rPr>
        <w:t xml:space="preserve"> </w:t>
      </w:r>
      <w:r w:rsidR="008F45FD" w:rsidRPr="007023CA">
        <w:rPr>
          <w:b/>
          <w:bCs/>
          <w:lang w:val="en-GB"/>
        </w:rPr>
        <w:t xml:space="preserve">the voltage </w:t>
      </w:r>
      <w:r w:rsidR="001530F6" w:rsidRPr="007023CA">
        <w:rPr>
          <w:b/>
          <w:bCs/>
          <w:lang w:val="en-GB"/>
        </w:rPr>
        <w:t xml:space="preserve">range </w:t>
      </w:r>
      <w:r w:rsidR="00300256" w:rsidRPr="007023CA">
        <w:rPr>
          <w:b/>
          <w:bCs/>
          <w:lang w:val="en-GB"/>
        </w:rPr>
        <w:t xml:space="preserve">1,05 pu-1,10 pu in order to limit </w:t>
      </w:r>
      <w:r w:rsidR="007F30E2" w:rsidRPr="007023CA">
        <w:rPr>
          <w:b/>
          <w:bCs/>
          <w:lang w:val="en-GB"/>
        </w:rPr>
        <w:t>voltage level to 420 kV.</w:t>
      </w:r>
    </w:p>
    <w:p w14:paraId="039D4400" w14:textId="5CAE0456" w:rsidR="00A717DA" w:rsidRPr="007023CA" w:rsidRDefault="00A717DA" w:rsidP="00A717DA">
      <w:pPr>
        <w:spacing w:after="120"/>
        <w:jc w:val="both"/>
        <w:rPr>
          <w:b/>
          <w:bCs/>
          <w:lang w:val="en-GB"/>
        </w:rPr>
      </w:pPr>
      <w:r w:rsidRPr="007023CA">
        <w:rPr>
          <w:u w:val="single"/>
          <w:lang w:val="en-GB"/>
        </w:rPr>
        <w:t>Comment :</w:t>
      </w:r>
      <w:r w:rsidR="007F30E2" w:rsidRPr="007023CA">
        <w:rPr>
          <w:lang w:val="en-GB"/>
        </w:rPr>
        <w:t xml:space="preserve"> Voltage level limited </w:t>
      </w:r>
      <w:r w:rsidR="00EE3584" w:rsidRPr="007023CA">
        <w:rPr>
          <w:lang w:val="en-GB"/>
        </w:rPr>
        <w:t xml:space="preserve">to 420 kV is fully compliance with the IEC standard, and equipment available </w:t>
      </w:r>
      <w:r w:rsidR="00A5475E">
        <w:rPr>
          <w:lang w:val="en-GB"/>
        </w:rPr>
        <w:t>on</w:t>
      </w:r>
      <w:r w:rsidR="00C7361F" w:rsidRPr="007023CA">
        <w:rPr>
          <w:lang w:val="en-GB"/>
        </w:rPr>
        <w:t xml:space="preserve"> </w:t>
      </w:r>
      <w:r w:rsidR="00DE397B" w:rsidRPr="007023CA">
        <w:rPr>
          <w:lang w:val="en-GB"/>
        </w:rPr>
        <w:t>the market. This proposal is t</w:t>
      </w:r>
      <w:r w:rsidR="00A5475E">
        <w:rPr>
          <w:lang w:val="en-GB"/>
        </w:rPr>
        <w:t>o</w:t>
      </w:r>
      <w:r w:rsidR="00DE397B" w:rsidRPr="007023CA">
        <w:rPr>
          <w:lang w:val="en-GB"/>
        </w:rPr>
        <w:t xml:space="preserve"> avoid an over design (550 kV)  (cost</w:t>
      </w:r>
      <w:r w:rsidR="009F2CB9" w:rsidRPr="007023CA">
        <w:rPr>
          <w:lang w:val="en-GB"/>
        </w:rPr>
        <w:t>ly and not necessary).</w:t>
      </w:r>
    </w:p>
    <w:bookmarkEnd w:id="0"/>
    <w:p w14:paraId="43465472" w14:textId="0A46D450" w:rsidR="00A717DA" w:rsidRDefault="00A717DA" w:rsidP="00A717DA">
      <w:pPr>
        <w:spacing w:after="120"/>
        <w:jc w:val="both"/>
        <w:rPr>
          <w:lang w:val="en-GB"/>
        </w:rPr>
      </w:pPr>
    </w:p>
    <w:p w14:paraId="5A4BB43D" w14:textId="2C3A6537" w:rsidR="006C7C5A" w:rsidRDefault="006C7C5A" w:rsidP="00A717DA">
      <w:pPr>
        <w:spacing w:after="120"/>
        <w:jc w:val="both"/>
        <w:rPr>
          <w:lang w:val="en-GB"/>
        </w:rPr>
      </w:pPr>
    </w:p>
    <w:p w14:paraId="5749A90C" w14:textId="163361BB" w:rsidR="006C7C5A" w:rsidRDefault="006C7C5A" w:rsidP="00A717DA">
      <w:pPr>
        <w:spacing w:after="120"/>
        <w:jc w:val="both"/>
        <w:rPr>
          <w:lang w:val="en-GB"/>
        </w:rPr>
      </w:pPr>
    </w:p>
    <w:p w14:paraId="4C390BB0" w14:textId="43824717" w:rsidR="006C7C5A" w:rsidRDefault="006C7C5A" w:rsidP="00A717DA">
      <w:pPr>
        <w:spacing w:after="120"/>
        <w:jc w:val="both"/>
        <w:rPr>
          <w:lang w:val="en-GB"/>
        </w:rPr>
      </w:pPr>
    </w:p>
    <w:p w14:paraId="77EE0343" w14:textId="01000D3E" w:rsidR="006C7C5A" w:rsidRDefault="006C7C5A" w:rsidP="00A717DA">
      <w:pPr>
        <w:spacing w:after="120"/>
        <w:jc w:val="both"/>
        <w:rPr>
          <w:lang w:val="en-GB"/>
        </w:rPr>
      </w:pPr>
    </w:p>
    <w:p w14:paraId="7A08A636" w14:textId="77777777" w:rsidR="006C7C5A" w:rsidRPr="007023CA" w:rsidRDefault="006C7C5A" w:rsidP="00A717DA">
      <w:pPr>
        <w:spacing w:after="120"/>
        <w:jc w:val="both"/>
        <w:rPr>
          <w:lang w:val="en-GB"/>
        </w:rPr>
      </w:pPr>
    </w:p>
    <w:p w14:paraId="48D4CED9" w14:textId="1CA1E737" w:rsidR="00730536" w:rsidRPr="007023CA" w:rsidRDefault="00730536" w:rsidP="00730536">
      <w:pPr>
        <w:pStyle w:val="Heading2"/>
        <w:rPr>
          <w:lang w:val="en-GB"/>
        </w:rPr>
      </w:pPr>
      <w:r w:rsidRPr="007023CA">
        <w:rPr>
          <w:lang w:val="en-GB"/>
        </w:rPr>
        <w:lastRenderedPageBreak/>
        <w:t xml:space="preserve">RFG : Article </w:t>
      </w:r>
      <w:r w:rsidR="00DA6E5E">
        <w:rPr>
          <w:lang w:val="en-GB"/>
        </w:rPr>
        <w:t>25</w:t>
      </w:r>
      <w:r w:rsidRPr="007023CA">
        <w:rPr>
          <w:lang w:val="en-GB"/>
        </w:rPr>
        <w:t xml:space="preserve">. Table </w:t>
      </w:r>
      <w:r w:rsidR="00DA6E5E">
        <w:rPr>
          <w:lang w:val="en-GB"/>
        </w:rPr>
        <w:t>10</w:t>
      </w:r>
    </w:p>
    <w:p w14:paraId="2710448F" w14:textId="3C41172D" w:rsidR="00730536" w:rsidRPr="007023CA" w:rsidRDefault="00730536" w:rsidP="00730536">
      <w:pPr>
        <w:spacing w:after="120"/>
        <w:jc w:val="both"/>
        <w:rPr>
          <w:b/>
          <w:bCs/>
          <w:lang w:val="en-GB"/>
        </w:rPr>
      </w:pPr>
      <w:r w:rsidRPr="007023CA">
        <w:rPr>
          <w:b/>
          <w:bCs/>
          <w:lang w:val="en-GB"/>
        </w:rPr>
        <w:t>Please</w:t>
      </w:r>
      <w:r w:rsidR="00DA6E5E">
        <w:rPr>
          <w:b/>
          <w:bCs/>
          <w:lang w:val="en-GB"/>
        </w:rPr>
        <w:t xml:space="preserve"> </w:t>
      </w:r>
      <w:r w:rsidRPr="007023CA">
        <w:rPr>
          <w:b/>
          <w:bCs/>
          <w:lang w:val="en-GB"/>
        </w:rPr>
        <w:t xml:space="preserve"> modify the voltage range </w:t>
      </w:r>
      <w:r w:rsidR="00DA6E5E">
        <w:rPr>
          <w:b/>
          <w:bCs/>
          <w:lang w:val="en-GB"/>
        </w:rPr>
        <w:t>requirements to the following</w:t>
      </w:r>
      <w:r w:rsidR="00A5475E">
        <w:rPr>
          <w:b/>
          <w:bCs/>
          <w:lang w:val="en-GB"/>
        </w:rPr>
        <w:t xml:space="preserve"> for offshore PPM connected  to  HVAC and HVDC TSO networks </w:t>
      </w:r>
      <w:r w:rsidR="00DA6E5E">
        <w:rPr>
          <w:b/>
          <w:bCs/>
          <w:lang w:val="en-GB"/>
        </w:rPr>
        <w:t xml:space="preserve"> </w:t>
      </w:r>
    </w:p>
    <w:p w14:paraId="6D0339D1" w14:textId="2FCDE63C" w:rsidR="00DA6E5E" w:rsidRDefault="00DA6E5E" w:rsidP="00730536">
      <w:pPr>
        <w:spacing w:after="120"/>
        <w:jc w:val="both"/>
        <w:rPr>
          <w:lang w:val="en-GB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6"/>
        <w:gridCol w:w="4620"/>
      </w:tblGrid>
      <w:tr w:rsidR="00DA6E5E" w14:paraId="3691C25A" w14:textId="77777777" w:rsidTr="00DA6E5E">
        <w:tc>
          <w:tcPr>
            <w:tcW w:w="2126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2CD24C" w14:textId="35F5042F" w:rsidR="00DA6E5E" w:rsidRDefault="00A5475E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>1,0</w:t>
            </w:r>
            <w:r w:rsidR="00DA6E5E">
              <w:rPr>
                <w:rFonts w:ascii="inherit" w:eastAsia="Times New Roman" w:hAnsi="inherit" w:cs="Times New Roman"/>
                <w:lang w:eastAsia="en-GB"/>
              </w:rPr>
              <w:t xml:space="preserve"> pu-1,10</w:t>
            </w:r>
          </w:p>
        </w:tc>
        <w:tc>
          <w:tcPr>
            <w:tcW w:w="221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8C6F2C" w14:textId="77777777" w:rsidR="00DA6E5E" w:rsidRDefault="00DA6E5E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>Unlimited</w:t>
            </w:r>
          </w:p>
        </w:tc>
      </w:tr>
      <w:tr w:rsidR="00DA6E5E" w:rsidRPr="000C5C50" w14:paraId="79DD9507" w14:textId="77777777" w:rsidTr="00DA6E5E">
        <w:tc>
          <w:tcPr>
            <w:tcW w:w="2126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D9C898" w14:textId="3CDD6350" w:rsidR="00DA6E5E" w:rsidRPr="003E3BE8" w:rsidRDefault="00DA6E5E" w:rsidP="003E3BE8">
            <w:pPr>
              <w:spacing w:before="60" w:after="60" w:line="240" w:lineRule="auto"/>
              <w:ind w:left="360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>&gt;</w:t>
            </w:r>
            <w:r w:rsidRPr="003E3BE8">
              <w:rPr>
                <w:rFonts w:ascii="inherit" w:eastAsia="Times New Roman" w:hAnsi="inherit" w:cs="Times New Roman"/>
                <w:lang w:eastAsia="en-GB"/>
              </w:rPr>
              <w:t>1.10</w:t>
            </w:r>
          </w:p>
        </w:tc>
        <w:tc>
          <w:tcPr>
            <w:tcW w:w="221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F13727" w14:textId="2284FB9F" w:rsidR="00DA6E5E" w:rsidRPr="003E3BE8" w:rsidRDefault="00DA6E5E">
            <w:pPr>
              <w:spacing w:before="60" w:after="60" w:line="240" w:lineRule="auto"/>
              <w:rPr>
                <w:rFonts w:ascii="inherit" w:eastAsia="Times New Roman" w:hAnsi="inherit" w:cs="Times New Roman"/>
                <w:lang w:val="en-US" w:eastAsia="en-GB"/>
              </w:rPr>
            </w:pPr>
            <w:r w:rsidRPr="003E3BE8">
              <w:rPr>
                <w:rFonts w:ascii="inherit" w:eastAsia="Times New Roman" w:hAnsi="inherit" w:cs="Times New Roman"/>
                <w:lang w:val="en-US" w:eastAsia="en-GB"/>
              </w:rPr>
              <w:t xml:space="preserve">To be </w:t>
            </w:r>
            <w:r>
              <w:rPr>
                <w:rFonts w:ascii="inherit" w:eastAsia="Times New Roman" w:hAnsi="inherit" w:cs="Times New Roman"/>
                <w:lang w:val="en-US" w:eastAsia="en-GB"/>
              </w:rPr>
              <w:t>agreed between the TSO and the PPM AC/DC depending on the technical capabilities of the offshore PPM</w:t>
            </w:r>
          </w:p>
        </w:tc>
      </w:tr>
    </w:tbl>
    <w:p w14:paraId="09066770" w14:textId="77777777" w:rsidR="00DA6E5E" w:rsidRPr="003E3BE8" w:rsidRDefault="00DA6E5E" w:rsidP="00730536">
      <w:pPr>
        <w:spacing w:after="120"/>
        <w:jc w:val="both"/>
        <w:rPr>
          <w:b/>
          <w:bCs/>
          <w:lang w:val="en-US"/>
        </w:rPr>
      </w:pPr>
    </w:p>
    <w:p w14:paraId="207580EE" w14:textId="787CA9A6" w:rsidR="00DA6E5E" w:rsidRDefault="00DA6E5E" w:rsidP="00DA6E5E">
      <w:pPr>
        <w:spacing w:after="120"/>
        <w:jc w:val="both"/>
        <w:rPr>
          <w:lang w:val="en-GB"/>
        </w:rPr>
      </w:pPr>
      <w:r w:rsidRPr="007023CA">
        <w:rPr>
          <w:u w:val="single"/>
          <w:lang w:val="en-GB"/>
        </w:rPr>
        <w:t>Comment :</w:t>
      </w:r>
      <w:r w:rsidRPr="007023CA">
        <w:rPr>
          <w:lang w:val="en-GB"/>
        </w:rPr>
        <w:t xml:space="preserve"> </w:t>
      </w:r>
      <w:r w:rsidR="000C5C50">
        <w:rPr>
          <w:lang w:val="en-GB"/>
        </w:rPr>
        <w:t xml:space="preserve">A </w:t>
      </w:r>
      <w:r w:rsidRPr="007023CA">
        <w:rPr>
          <w:lang w:val="en-GB"/>
        </w:rPr>
        <w:t xml:space="preserve">Voltage level </w:t>
      </w:r>
      <w:r w:rsidR="00C469B1">
        <w:rPr>
          <w:lang w:val="en-GB"/>
        </w:rPr>
        <w:t>up</w:t>
      </w:r>
      <w:r w:rsidRPr="007023CA">
        <w:rPr>
          <w:lang w:val="en-GB"/>
        </w:rPr>
        <w:t xml:space="preserve"> </w:t>
      </w:r>
      <w:r>
        <w:rPr>
          <w:lang w:val="en-GB"/>
        </w:rPr>
        <w:t>to</w:t>
      </w:r>
      <w:r w:rsidRPr="007023CA">
        <w:rPr>
          <w:lang w:val="en-GB"/>
        </w:rPr>
        <w:t xml:space="preserve"> </w:t>
      </w:r>
      <w:r>
        <w:rPr>
          <w:lang w:val="en-GB"/>
        </w:rPr>
        <w:t>1.10 pu</w:t>
      </w:r>
      <w:r w:rsidRPr="007023CA">
        <w:rPr>
          <w:lang w:val="en-GB"/>
        </w:rPr>
        <w:t xml:space="preserve"> is fully complian</w:t>
      </w:r>
      <w:r>
        <w:rPr>
          <w:lang w:val="en-GB"/>
        </w:rPr>
        <w:t>t</w:t>
      </w:r>
      <w:r w:rsidRPr="007023CA">
        <w:rPr>
          <w:lang w:val="en-GB"/>
        </w:rPr>
        <w:t xml:space="preserve"> with the IEC standard </w:t>
      </w:r>
      <w:r>
        <w:rPr>
          <w:lang w:val="en-GB"/>
        </w:rPr>
        <w:t xml:space="preserve">thus </w:t>
      </w:r>
      <w:r w:rsidR="00C469B1">
        <w:rPr>
          <w:lang w:val="en-GB"/>
        </w:rPr>
        <w:t xml:space="preserve">with the </w:t>
      </w:r>
      <w:r w:rsidRPr="007023CA">
        <w:rPr>
          <w:lang w:val="en-GB"/>
        </w:rPr>
        <w:t xml:space="preserve">equipment available </w:t>
      </w:r>
      <w:r>
        <w:rPr>
          <w:lang w:val="en-GB"/>
        </w:rPr>
        <w:t>on</w:t>
      </w:r>
      <w:r w:rsidRPr="007023CA">
        <w:rPr>
          <w:lang w:val="en-GB"/>
        </w:rPr>
        <w:t xml:space="preserve"> the market</w:t>
      </w:r>
      <w:r>
        <w:rPr>
          <w:lang w:val="en-GB"/>
        </w:rPr>
        <w:t>. For the avoidance of doubt it is understood</w:t>
      </w:r>
      <w:r w:rsidR="00C469B1">
        <w:rPr>
          <w:lang w:val="en-GB"/>
        </w:rPr>
        <w:t xml:space="preserve"> </w:t>
      </w:r>
      <w:r>
        <w:rPr>
          <w:lang w:val="en-GB"/>
        </w:rPr>
        <w:t xml:space="preserve"> </w:t>
      </w:r>
      <w:r w:rsidR="000C5C50">
        <w:rPr>
          <w:lang w:val="en-GB"/>
        </w:rPr>
        <w:t xml:space="preserve">by the signee </w:t>
      </w:r>
      <w:r>
        <w:rPr>
          <w:lang w:val="en-GB"/>
        </w:rPr>
        <w:t xml:space="preserve">that </w:t>
      </w:r>
      <w:r w:rsidR="00C469B1">
        <w:rPr>
          <w:lang w:val="en-GB"/>
        </w:rPr>
        <w:t>wind turbine manufacturers</w:t>
      </w:r>
      <w:r w:rsidR="00073105">
        <w:rPr>
          <w:lang w:val="en-GB"/>
        </w:rPr>
        <w:t xml:space="preserve"> </w:t>
      </w:r>
      <w:r w:rsidR="00C469B1">
        <w:rPr>
          <w:lang w:val="en-GB"/>
        </w:rPr>
        <w:t>are</w:t>
      </w:r>
      <w:r>
        <w:rPr>
          <w:lang w:val="en-GB"/>
        </w:rPr>
        <w:t xml:space="preserve"> not preparing technical solutions to cope with th</w:t>
      </w:r>
      <w:r w:rsidR="00A5475E">
        <w:rPr>
          <w:lang w:val="en-GB"/>
        </w:rPr>
        <w:t>e</w:t>
      </w:r>
      <w:r>
        <w:rPr>
          <w:lang w:val="en-GB"/>
        </w:rPr>
        <w:t xml:space="preserve"> voltage requirements</w:t>
      </w:r>
      <w:r w:rsidR="00C469B1">
        <w:rPr>
          <w:lang w:val="en-GB"/>
        </w:rPr>
        <w:t xml:space="preserve"> </w:t>
      </w:r>
      <w:r w:rsidR="000C5C50">
        <w:rPr>
          <w:lang w:val="en-GB"/>
        </w:rPr>
        <w:t xml:space="preserve">( &gt; 1,10 pu) </w:t>
      </w:r>
      <w:r w:rsidR="00C469B1">
        <w:rPr>
          <w:lang w:val="en-GB"/>
        </w:rPr>
        <w:t xml:space="preserve">of the initial revision of the RFG code </w:t>
      </w:r>
      <w:r>
        <w:rPr>
          <w:lang w:val="en-GB"/>
        </w:rPr>
        <w:t xml:space="preserve">. </w:t>
      </w:r>
    </w:p>
    <w:p w14:paraId="77AE48C5" w14:textId="52DF9FBA" w:rsidR="00A717DA" w:rsidRDefault="00A717DA" w:rsidP="0009283A">
      <w:pPr>
        <w:spacing w:after="120"/>
        <w:jc w:val="both"/>
        <w:rPr>
          <w:lang w:val="en-GB"/>
        </w:rPr>
      </w:pPr>
    </w:p>
    <w:p w14:paraId="67FF8732" w14:textId="77777777" w:rsidR="00730536" w:rsidRPr="007023CA" w:rsidRDefault="00730536" w:rsidP="0009283A">
      <w:pPr>
        <w:spacing w:after="120"/>
        <w:jc w:val="both"/>
        <w:rPr>
          <w:lang w:val="en-GB"/>
        </w:rPr>
      </w:pPr>
    </w:p>
    <w:p w14:paraId="1FF18182" w14:textId="77777777" w:rsidR="000E7ABF" w:rsidRPr="007023CA" w:rsidRDefault="000E7ABF" w:rsidP="0009283A">
      <w:pPr>
        <w:spacing w:after="120"/>
        <w:jc w:val="both"/>
        <w:rPr>
          <w:lang w:val="en-GB"/>
        </w:rPr>
      </w:pPr>
    </w:p>
    <w:sectPr w:rsidR="000E7ABF" w:rsidRPr="007023C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7B473" w14:textId="77777777" w:rsidR="00C437E7" w:rsidRDefault="00C437E7" w:rsidP="00186D19">
      <w:pPr>
        <w:spacing w:after="0" w:line="240" w:lineRule="auto"/>
      </w:pPr>
      <w:r>
        <w:separator/>
      </w:r>
    </w:p>
  </w:endnote>
  <w:endnote w:type="continuationSeparator" w:id="0">
    <w:p w14:paraId="3E5A7E6B" w14:textId="77777777" w:rsidR="00C437E7" w:rsidRDefault="00C437E7" w:rsidP="00186D19">
      <w:pPr>
        <w:spacing w:after="0" w:line="240" w:lineRule="auto"/>
      </w:pPr>
      <w:r>
        <w:continuationSeparator/>
      </w:r>
    </w:p>
  </w:endnote>
  <w:endnote w:type="continuationNotice" w:id="1">
    <w:p w14:paraId="01DDFB78" w14:textId="77777777" w:rsidR="00C437E7" w:rsidRDefault="00C437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924442"/>
      <w:docPartObj>
        <w:docPartGallery w:val="Page Numbers (Bottom of Page)"/>
        <w:docPartUnique/>
      </w:docPartObj>
    </w:sdtPr>
    <w:sdtEndPr/>
    <w:sdtContent>
      <w:p w14:paraId="1CF372DC" w14:textId="479FED80" w:rsidR="002F2044" w:rsidRDefault="002F20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624737" w14:textId="77777777" w:rsidR="002F2044" w:rsidRDefault="002F2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EBFDD" w14:textId="77777777" w:rsidR="00C437E7" w:rsidRDefault="00C437E7" w:rsidP="00186D19">
      <w:pPr>
        <w:spacing w:after="0" w:line="240" w:lineRule="auto"/>
      </w:pPr>
      <w:r>
        <w:separator/>
      </w:r>
    </w:p>
  </w:footnote>
  <w:footnote w:type="continuationSeparator" w:id="0">
    <w:p w14:paraId="049D67E7" w14:textId="77777777" w:rsidR="00C437E7" w:rsidRDefault="00C437E7" w:rsidP="00186D19">
      <w:pPr>
        <w:spacing w:after="0" w:line="240" w:lineRule="auto"/>
      </w:pPr>
      <w:r>
        <w:continuationSeparator/>
      </w:r>
    </w:p>
  </w:footnote>
  <w:footnote w:type="continuationNotice" w:id="1">
    <w:p w14:paraId="30E1AA1F" w14:textId="77777777" w:rsidR="00C437E7" w:rsidRDefault="00C437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6A6D1" w14:textId="43BE6736" w:rsidR="00186D19" w:rsidRDefault="00186D19" w:rsidP="00186D19">
    <w:pPr>
      <w:pStyle w:val="Header"/>
      <w:ind w:left="-1417"/>
    </w:pPr>
    <w:r>
      <w:tab/>
    </w:r>
    <w:r>
      <w:tab/>
    </w:r>
    <w:r w:rsidR="006A2443">
      <w:t>N</w:t>
    </w:r>
    <w:r w:rsidR="00CB5290">
      <w:t xml:space="preserve">ovembre </w:t>
    </w:r>
    <w:r>
      <w:t>202</w:t>
    </w:r>
    <w:r w:rsidR="006A2443">
      <w:t>2</w:t>
    </w:r>
  </w:p>
  <w:p w14:paraId="7A3ED45A" w14:textId="77777777" w:rsidR="00186D19" w:rsidRDefault="00186D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E7E01"/>
    <w:multiLevelType w:val="hybridMultilevel"/>
    <w:tmpl w:val="14EAB3D4"/>
    <w:lvl w:ilvl="0" w:tplc="84846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F779B"/>
    <w:multiLevelType w:val="hybridMultilevel"/>
    <w:tmpl w:val="B0BE08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4452A"/>
    <w:multiLevelType w:val="hybridMultilevel"/>
    <w:tmpl w:val="5254D11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62F2"/>
    <w:multiLevelType w:val="hybridMultilevel"/>
    <w:tmpl w:val="71CAB9C6"/>
    <w:lvl w:ilvl="0" w:tplc="B958152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D0A6B"/>
    <w:multiLevelType w:val="hybridMultilevel"/>
    <w:tmpl w:val="4FA6E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E5544"/>
    <w:multiLevelType w:val="hybridMultilevel"/>
    <w:tmpl w:val="9336F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C6C59"/>
    <w:multiLevelType w:val="multilevel"/>
    <w:tmpl w:val="CB702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187C75"/>
    <w:multiLevelType w:val="hybridMultilevel"/>
    <w:tmpl w:val="E2206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0445C"/>
    <w:multiLevelType w:val="multilevel"/>
    <w:tmpl w:val="7F9CEB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166652"/>
    <w:multiLevelType w:val="hybridMultilevel"/>
    <w:tmpl w:val="4DA2B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9345F"/>
    <w:multiLevelType w:val="hybridMultilevel"/>
    <w:tmpl w:val="68FC1898"/>
    <w:lvl w:ilvl="0" w:tplc="25CC82D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B0CAB"/>
    <w:multiLevelType w:val="hybridMultilevel"/>
    <w:tmpl w:val="679A09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BFD"/>
    <w:multiLevelType w:val="hybridMultilevel"/>
    <w:tmpl w:val="BFB89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F288B"/>
    <w:multiLevelType w:val="hybridMultilevel"/>
    <w:tmpl w:val="1B481992"/>
    <w:lvl w:ilvl="0" w:tplc="B958152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5536A"/>
    <w:multiLevelType w:val="hybridMultilevel"/>
    <w:tmpl w:val="F7DEC658"/>
    <w:lvl w:ilvl="0" w:tplc="A450075A">
      <w:start w:val="1"/>
      <w:numFmt w:val="upperLetter"/>
      <w:pStyle w:val="Flche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8BD1DE5"/>
    <w:multiLevelType w:val="hybridMultilevel"/>
    <w:tmpl w:val="320A21C2"/>
    <w:lvl w:ilvl="0" w:tplc="9E42BC1C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00441"/>
    <w:multiLevelType w:val="hybridMultilevel"/>
    <w:tmpl w:val="02DC1A14"/>
    <w:lvl w:ilvl="0" w:tplc="04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CA0134"/>
    <w:multiLevelType w:val="hybridMultilevel"/>
    <w:tmpl w:val="CA6641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E2491"/>
    <w:multiLevelType w:val="hybridMultilevel"/>
    <w:tmpl w:val="DD406D3E"/>
    <w:lvl w:ilvl="0" w:tplc="7348FD14">
      <w:start w:val="1"/>
      <w:numFmt w:val="bullet"/>
      <w:pStyle w:val="Para"/>
      <w:lvlText w:val="→"/>
      <w:lvlJc w:val="left"/>
      <w:pPr>
        <w:ind w:left="144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B8F269F"/>
    <w:multiLevelType w:val="multilevel"/>
    <w:tmpl w:val="9842B1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911289"/>
    <w:multiLevelType w:val="hybridMultilevel"/>
    <w:tmpl w:val="6A663A26"/>
    <w:lvl w:ilvl="0" w:tplc="1A048508">
      <w:start w:val="1"/>
      <w:numFmt w:val="bullet"/>
      <w:pStyle w:val="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B0573"/>
    <w:multiLevelType w:val="hybridMultilevel"/>
    <w:tmpl w:val="2BF498EC"/>
    <w:lvl w:ilvl="0" w:tplc="B958152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544989">
    <w:abstractNumId w:val="18"/>
  </w:num>
  <w:num w:numId="2" w16cid:durableId="212932527">
    <w:abstractNumId w:val="14"/>
  </w:num>
  <w:num w:numId="3" w16cid:durableId="1444693957">
    <w:abstractNumId w:val="20"/>
  </w:num>
  <w:num w:numId="4" w16cid:durableId="1203598307">
    <w:abstractNumId w:val="4"/>
  </w:num>
  <w:num w:numId="5" w16cid:durableId="1082068234">
    <w:abstractNumId w:val="2"/>
  </w:num>
  <w:num w:numId="6" w16cid:durableId="2123066958">
    <w:abstractNumId w:val="12"/>
  </w:num>
  <w:num w:numId="7" w16cid:durableId="62680518">
    <w:abstractNumId w:val="6"/>
  </w:num>
  <w:num w:numId="8" w16cid:durableId="944262959">
    <w:abstractNumId w:val="8"/>
  </w:num>
  <w:num w:numId="9" w16cid:durableId="1108623245">
    <w:abstractNumId w:val="19"/>
  </w:num>
  <w:num w:numId="10" w16cid:durableId="332949126">
    <w:abstractNumId w:val="17"/>
  </w:num>
  <w:num w:numId="11" w16cid:durableId="616176187">
    <w:abstractNumId w:val="15"/>
  </w:num>
  <w:num w:numId="12" w16cid:durableId="2026244737">
    <w:abstractNumId w:val="21"/>
  </w:num>
  <w:num w:numId="13" w16cid:durableId="1888102339">
    <w:abstractNumId w:val="9"/>
  </w:num>
  <w:num w:numId="14" w16cid:durableId="935946836">
    <w:abstractNumId w:val="3"/>
  </w:num>
  <w:num w:numId="15" w16cid:durableId="1311835521">
    <w:abstractNumId w:val="5"/>
  </w:num>
  <w:num w:numId="16" w16cid:durableId="1691760115">
    <w:abstractNumId w:val="13"/>
  </w:num>
  <w:num w:numId="17" w16cid:durableId="1192189564">
    <w:abstractNumId w:val="11"/>
  </w:num>
  <w:num w:numId="18" w16cid:durableId="186256312">
    <w:abstractNumId w:val="1"/>
  </w:num>
  <w:num w:numId="19" w16cid:durableId="698745239">
    <w:abstractNumId w:val="1"/>
  </w:num>
  <w:num w:numId="20" w16cid:durableId="1067726115">
    <w:abstractNumId w:val="7"/>
  </w:num>
  <w:num w:numId="21" w16cid:durableId="979849054">
    <w:abstractNumId w:val="0"/>
  </w:num>
  <w:num w:numId="22" w16cid:durableId="314072904">
    <w:abstractNumId w:val="10"/>
  </w:num>
  <w:num w:numId="23" w16cid:durableId="1350378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19"/>
    <w:rsid w:val="00005973"/>
    <w:rsid w:val="00006FBE"/>
    <w:rsid w:val="0001255D"/>
    <w:rsid w:val="00023580"/>
    <w:rsid w:val="000303D1"/>
    <w:rsid w:val="00031FEC"/>
    <w:rsid w:val="00032C1C"/>
    <w:rsid w:val="00036250"/>
    <w:rsid w:val="00041667"/>
    <w:rsid w:val="00050938"/>
    <w:rsid w:val="0005529D"/>
    <w:rsid w:val="0006099E"/>
    <w:rsid w:val="0006115A"/>
    <w:rsid w:val="00072863"/>
    <w:rsid w:val="00072AC7"/>
    <w:rsid w:val="00073105"/>
    <w:rsid w:val="00077D48"/>
    <w:rsid w:val="00081CF9"/>
    <w:rsid w:val="0009283A"/>
    <w:rsid w:val="00096E06"/>
    <w:rsid w:val="00097E9E"/>
    <w:rsid w:val="000A60DE"/>
    <w:rsid w:val="000C16DA"/>
    <w:rsid w:val="000C4465"/>
    <w:rsid w:val="000C5C50"/>
    <w:rsid w:val="000C7EA1"/>
    <w:rsid w:val="000D4157"/>
    <w:rsid w:val="000E0305"/>
    <w:rsid w:val="000E7ABF"/>
    <w:rsid w:val="000F28B2"/>
    <w:rsid w:val="000F5336"/>
    <w:rsid w:val="000F6F46"/>
    <w:rsid w:val="001105E7"/>
    <w:rsid w:val="0012153D"/>
    <w:rsid w:val="00126EED"/>
    <w:rsid w:val="00127408"/>
    <w:rsid w:val="0013027C"/>
    <w:rsid w:val="0014560E"/>
    <w:rsid w:val="00145CF0"/>
    <w:rsid w:val="00151A80"/>
    <w:rsid w:val="001530F6"/>
    <w:rsid w:val="00161EC5"/>
    <w:rsid w:val="00165531"/>
    <w:rsid w:val="0017241E"/>
    <w:rsid w:val="00186D19"/>
    <w:rsid w:val="001900CF"/>
    <w:rsid w:val="00191F75"/>
    <w:rsid w:val="001A12D9"/>
    <w:rsid w:val="001A599B"/>
    <w:rsid w:val="001B0173"/>
    <w:rsid w:val="001C0514"/>
    <w:rsid w:val="001C1CC6"/>
    <w:rsid w:val="001C4499"/>
    <w:rsid w:val="001D0246"/>
    <w:rsid w:val="001D5B02"/>
    <w:rsid w:val="001E52E0"/>
    <w:rsid w:val="001F646D"/>
    <w:rsid w:val="001F6EE2"/>
    <w:rsid w:val="002018F8"/>
    <w:rsid w:val="0020230C"/>
    <w:rsid w:val="00207B16"/>
    <w:rsid w:val="00242B8D"/>
    <w:rsid w:val="00245720"/>
    <w:rsid w:val="00254C7D"/>
    <w:rsid w:val="00260477"/>
    <w:rsid w:val="00262009"/>
    <w:rsid w:val="00265B98"/>
    <w:rsid w:val="00270250"/>
    <w:rsid w:val="00271CDF"/>
    <w:rsid w:val="00276AF3"/>
    <w:rsid w:val="0028350A"/>
    <w:rsid w:val="00287C0A"/>
    <w:rsid w:val="00291676"/>
    <w:rsid w:val="00291893"/>
    <w:rsid w:val="00292EBD"/>
    <w:rsid w:val="002A31AB"/>
    <w:rsid w:val="002A546E"/>
    <w:rsid w:val="002C524A"/>
    <w:rsid w:val="002C61D6"/>
    <w:rsid w:val="002C7B3D"/>
    <w:rsid w:val="002F2044"/>
    <w:rsid w:val="002FFEEC"/>
    <w:rsid w:val="00300256"/>
    <w:rsid w:val="00300428"/>
    <w:rsid w:val="0030172A"/>
    <w:rsid w:val="00303DE3"/>
    <w:rsid w:val="00304151"/>
    <w:rsid w:val="003149B3"/>
    <w:rsid w:val="003170F8"/>
    <w:rsid w:val="00317E32"/>
    <w:rsid w:val="00317E87"/>
    <w:rsid w:val="003257EB"/>
    <w:rsid w:val="003362B9"/>
    <w:rsid w:val="00336C7B"/>
    <w:rsid w:val="00344092"/>
    <w:rsid w:val="003457E2"/>
    <w:rsid w:val="00347D0D"/>
    <w:rsid w:val="00351274"/>
    <w:rsid w:val="00383B15"/>
    <w:rsid w:val="003C045A"/>
    <w:rsid w:val="003C392E"/>
    <w:rsid w:val="003C5FA3"/>
    <w:rsid w:val="003D212F"/>
    <w:rsid w:val="003D5D56"/>
    <w:rsid w:val="003D5EA1"/>
    <w:rsid w:val="003E26DB"/>
    <w:rsid w:val="003E3BE8"/>
    <w:rsid w:val="003E5C2F"/>
    <w:rsid w:val="003E64AF"/>
    <w:rsid w:val="003E771A"/>
    <w:rsid w:val="003F4742"/>
    <w:rsid w:val="00425151"/>
    <w:rsid w:val="004338BD"/>
    <w:rsid w:val="00434D05"/>
    <w:rsid w:val="004414F1"/>
    <w:rsid w:val="00452612"/>
    <w:rsid w:val="00460FA3"/>
    <w:rsid w:val="00465531"/>
    <w:rsid w:val="00470017"/>
    <w:rsid w:val="004708E4"/>
    <w:rsid w:val="00472646"/>
    <w:rsid w:val="004729D3"/>
    <w:rsid w:val="004735D0"/>
    <w:rsid w:val="00477C86"/>
    <w:rsid w:val="00480CA0"/>
    <w:rsid w:val="00484A4C"/>
    <w:rsid w:val="00491B70"/>
    <w:rsid w:val="004941CA"/>
    <w:rsid w:val="00496F87"/>
    <w:rsid w:val="004A0550"/>
    <w:rsid w:val="004C19D9"/>
    <w:rsid w:val="004C4A53"/>
    <w:rsid w:val="004E1B90"/>
    <w:rsid w:val="004E2B6F"/>
    <w:rsid w:val="004E7453"/>
    <w:rsid w:val="004F2321"/>
    <w:rsid w:val="004F5F47"/>
    <w:rsid w:val="00503689"/>
    <w:rsid w:val="00506906"/>
    <w:rsid w:val="0051070B"/>
    <w:rsid w:val="005162C4"/>
    <w:rsid w:val="005176D9"/>
    <w:rsid w:val="005229AD"/>
    <w:rsid w:val="005243E0"/>
    <w:rsid w:val="00530712"/>
    <w:rsid w:val="00530F54"/>
    <w:rsid w:val="00542013"/>
    <w:rsid w:val="00544E18"/>
    <w:rsid w:val="00547EF8"/>
    <w:rsid w:val="005618BC"/>
    <w:rsid w:val="00566619"/>
    <w:rsid w:val="0056783D"/>
    <w:rsid w:val="005717C6"/>
    <w:rsid w:val="00575F92"/>
    <w:rsid w:val="005760FF"/>
    <w:rsid w:val="005850D0"/>
    <w:rsid w:val="00585EC1"/>
    <w:rsid w:val="0059443E"/>
    <w:rsid w:val="00595091"/>
    <w:rsid w:val="00596FE3"/>
    <w:rsid w:val="005979E9"/>
    <w:rsid w:val="005A1238"/>
    <w:rsid w:val="005A5B81"/>
    <w:rsid w:val="005B3BC7"/>
    <w:rsid w:val="005C14F5"/>
    <w:rsid w:val="005C1B20"/>
    <w:rsid w:val="005D6858"/>
    <w:rsid w:val="005E1842"/>
    <w:rsid w:val="005E373D"/>
    <w:rsid w:val="005E4C7F"/>
    <w:rsid w:val="005E523E"/>
    <w:rsid w:val="005E75AC"/>
    <w:rsid w:val="005F005E"/>
    <w:rsid w:val="005F6368"/>
    <w:rsid w:val="006132A9"/>
    <w:rsid w:val="00613C98"/>
    <w:rsid w:val="0062062F"/>
    <w:rsid w:val="006208A9"/>
    <w:rsid w:val="0062095F"/>
    <w:rsid w:val="006210D5"/>
    <w:rsid w:val="00623A55"/>
    <w:rsid w:val="00634ADC"/>
    <w:rsid w:val="0063768A"/>
    <w:rsid w:val="00645D3C"/>
    <w:rsid w:val="00655E29"/>
    <w:rsid w:val="00672B81"/>
    <w:rsid w:val="00674675"/>
    <w:rsid w:val="00675885"/>
    <w:rsid w:val="0067719F"/>
    <w:rsid w:val="00682F45"/>
    <w:rsid w:val="00690740"/>
    <w:rsid w:val="0069271F"/>
    <w:rsid w:val="006A2443"/>
    <w:rsid w:val="006A5032"/>
    <w:rsid w:val="006C0054"/>
    <w:rsid w:val="006C112F"/>
    <w:rsid w:val="006C76A5"/>
    <w:rsid w:val="006C7C5A"/>
    <w:rsid w:val="006D13F7"/>
    <w:rsid w:val="006D2891"/>
    <w:rsid w:val="006E521D"/>
    <w:rsid w:val="006F7518"/>
    <w:rsid w:val="007023CA"/>
    <w:rsid w:val="007058A1"/>
    <w:rsid w:val="00712614"/>
    <w:rsid w:val="00715E57"/>
    <w:rsid w:val="00717C14"/>
    <w:rsid w:val="00730536"/>
    <w:rsid w:val="00731237"/>
    <w:rsid w:val="0073507C"/>
    <w:rsid w:val="00743FD8"/>
    <w:rsid w:val="00745BF1"/>
    <w:rsid w:val="0075279B"/>
    <w:rsid w:val="0075313B"/>
    <w:rsid w:val="0075409B"/>
    <w:rsid w:val="00757A10"/>
    <w:rsid w:val="00760ACE"/>
    <w:rsid w:val="00762D1D"/>
    <w:rsid w:val="00774466"/>
    <w:rsid w:val="0077449F"/>
    <w:rsid w:val="00782437"/>
    <w:rsid w:val="007A1EBD"/>
    <w:rsid w:val="007A58F0"/>
    <w:rsid w:val="007A5AC5"/>
    <w:rsid w:val="007A6EA6"/>
    <w:rsid w:val="007B1046"/>
    <w:rsid w:val="007B3B25"/>
    <w:rsid w:val="007B7964"/>
    <w:rsid w:val="007C0B8C"/>
    <w:rsid w:val="007C0CF4"/>
    <w:rsid w:val="007C4634"/>
    <w:rsid w:val="007C715E"/>
    <w:rsid w:val="007D74DF"/>
    <w:rsid w:val="007E6FC7"/>
    <w:rsid w:val="007F30E2"/>
    <w:rsid w:val="007F6235"/>
    <w:rsid w:val="00800D1F"/>
    <w:rsid w:val="00804729"/>
    <w:rsid w:val="0081010C"/>
    <w:rsid w:val="00830FC6"/>
    <w:rsid w:val="00834008"/>
    <w:rsid w:val="00834EE8"/>
    <w:rsid w:val="0083BB03"/>
    <w:rsid w:val="00840FD6"/>
    <w:rsid w:val="00842E94"/>
    <w:rsid w:val="00843C78"/>
    <w:rsid w:val="008526FF"/>
    <w:rsid w:val="00855F96"/>
    <w:rsid w:val="00861E69"/>
    <w:rsid w:val="008643ED"/>
    <w:rsid w:val="008707E7"/>
    <w:rsid w:val="00872A8A"/>
    <w:rsid w:val="008816D0"/>
    <w:rsid w:val="00886071"/>
    <w:rsid w:val="008B05B2"/>
    <w:rsid w:val="008B50A2"/>
    <w:rsid w:val="008C2B10"/>
    <w:rsid w:val="008C5239"/>
    <w:rsid w:val="008C77F3"/>
    <w:rsid w:val="008D677F"/>
    <w:rsid w:val="008D743D"/>
    <w:rsid w:val="008D7446"/>
    <w:rsid w:val="008E1418"/>
    <w:rsid w:val="008F3027"/>
    <w:rsid w:val="008F4043"/>
    <w:rsid w:val="008F45FD"/>
    <w:rsid w:val="00902063"/>
    <w:rsid w:val="00912FDA"/>
    <w:rsid w:val="0091481C"/>
    <w:rsid w:val="00925852"/>
    <w:rsid w:val="009264FC"/>
    <w:rsid w:val="0093380B"/>
    <w:rsid w:val="0093658F"/>
    <w:rsid w:val="009471F7"/>
    <w:rsid w:val="0095143D"/>
    <w:rsid w:val="00952CBC"/>
    <w:rsid w:val="009534D8"/>
    <w:rsid w:val="00955FFF"/>
    <w:rsid w:val="00961790"/>
    <w:rsid w:val="009669B8"/>
    <w:rsid w:val="00970EA5"/>
    <w:rsid w:val="0098439D"/>
    <w:rsid w:val="00990AF9"/>
    <w:rsid w:val="009A528B"/>
    <w:rsid w:val="009A682F"/>
    <w:rsid w:val="009C0135"/>
    <w:rsid w:val="009D0138"/>
    <w:rsid w:val="009D0D58"/>
    <w:rsid w:val="009E11C2"/>
    <w:rsid w:val="009E4C46"/>
    <w:rsid w:val="009E5EBC"/>
    <w:rsid w:val="009E6873"/>
    <w:rsid w:val="009E7CBD"/>
    <w:rsid w:val="009F0693"/>
    <w:rsid w:val="009F2CB9"/>
    <w:rsid w:val="00A02458"/>
    <w:rsid w:val="00A05C0E"/>
    <w:rsid w:val="00A12155"/>
    <w:rsid w:val="00A26D82"/>
    <w:rsid w:val="00A351D9"/>
    <w:rsid w:val="00A3705E"/>
    <w:rsid w:val="00A4251D"/>
    <w:rsid w:val="00A47F31"/>
    <w:rsid w:val="00A51109"/>
    <w:rsid w:val="00A532BA"/>
    <w:rsid w:val="00A5475E"/>
    <w:rsid w:val="00A54BAD"/>
    <w:rsid w:val="00A62C0E"/>
    <w:rsid w:val="00A6582F"/>
    <w:rsid w:val="00A717DA"/>
    <w:rsid w:val="00A776CE"/>
    <w:rsid w:val="00A81AEB"/>
    <w:rsid w:val="00A90675"/>
    <w:rsid w:val="00A91871"/>
    <w:rsid w:val="00A91C86"/>
    <w:rsid w:val="00A91DF2"/>
    <w:rsid w:val="00A94703"/>
    <w:rsid w:val="00A96E29"/>
    <w:rsid w:val="00AA3656"/>
    <w:rsid w:val="00AA4084"/>
    <w:rsid w:val="00AB29E0"/>
    <w:rsid w:val="00AB6AD6"/>
    <w:rsid w:val="00AB6DEE"/>
    <w:rsid w:val="00AB79F2"/>
    <w:rsid w:val="00AC0D3F"/>
    <w:rsid w:val="00AC0EA2"/>
    <w:rsid w:val="00AD1BBB"/>
    <w:rsid w:val="00AD4499"/>
    <w:rsid w:val="00AD6531"/>
    <w:rsid w:val="00AD73C6"/>
    <w:rsid w:val="00AE1F9D"/>
    <w:rsid w:val="00AF2551"/>
    <w:rsid w:val="00AF7C8E"/>
    <w:rsid w:val="00B02566"/>
    <w:rsid w:val="00B17C2A"/>
    <w:rsid w:val="00B21B2E"/>
    <w:rsid w:val="00B25153"/>
    <w:rsid w:val="00B269EB"/>
    <w:rsid w:val="00B26A3B"/>
    <w:rsid w:val="00B47885"/>
    <w:rsid w:val="00B50DF7"/>
    <w:rsid w:val="00B67FB9"/>
    <w:rsid w:val="00B763B4"/>
    <w:rsid w:val="00B9106A"/>
    <w:rsid w:val="00B965A6"/>
    <w:rsid w:val="00BA510C"/>
    <w:rsid w:val="00BA5387"/>
    <w:rsid w:val="00BB4B5D"/>
    <w:rsid w:val="00BB5472"/>
    <w:rsid w:val="00BB5A9C"/>
    <w:rsid w:val="00BD299A"/>
    <w:rsid w:val="00BD356E"/>
    <w:rsid w:val="00BE21A8"/>
    <w:rsid w:val="00BE2AFA"/>
    <w:rsid w:val="00BE33A0"/>
    <w:rsid w:val="00BE4949"/>
    <w:rsid w:val="00BE6E74"/>
    <w:rsid w:val="00BF1B9F"/>
    <w:rsid w:val="00C0546F"/>
    <w:rsid w:val="00C066F9"/>
    <w:rsid w:val="00C2389F"/>
    <w:rsid w:val="00C26073"/>
    <w:rsid w:val="00C26AFD"/>
    <w:rsid w:val="00C437E7"/>
    <w:rsid w:val="00C469B1"/>
    <w:rsid w:val="00C6518C"/>
    <w:rsid w:val="00C65D3C"/>
    <w:rsid w:val="00C670AD"/>
    <w:rsid w:val="00C729B8"/>
    <w:rsid w:val="00C7361F"/>
    <w:rsid w:val="00C75109"/>
    <w:rsid w:val="00C8098E"/>
    <w:rsid w:val="00C80D03"/>
    <w:rsid w:val="00C955CF"/>
    <w:rsid w:val="00C97BEA"/>
    <w:rsid w:val="00CA3E03"/>
    <w:rsid w:val="00CA6152"/>
    <w:rsid w:val="00CB1DBF"/>
    <w:rsid w:val="00CB5290"/>
    <w:rsid w:val="00CC0795"/>
    <w:rsid w:val="00CC209F"/>
    <w:rsid w:val="00CC2523"/>
    <w:rsid w:val="00CC4FB6"/>
    <w:rsid w:val="00CD3892"/>
    <w:rsid w:val="00CD41B8"/>
    <w:rsid w:val="00CD5DE2"/>
    <w:rsid w:val="00CD673A"/>
    <w:rsid w:val="00CE2871"/>
    <w:rsid w:val="00CE4671"/>
    <w:rsid w:val="00CF0327"/>
    <w:rsid w:val="00CF7B98"/>
    <w:rsid w:val="00D0334D"/>
    <w:rsid w:val="00D0462A"/>
    <w:rsid w:val="00D20EDB"/>
    <w:rsid w:val="00D26DE0"/>
    <w:rsid w:val="00D34F7B"/>
    <w:rsid w:val="00D353E4"/>
    <w:rsid w:val="00D416D8"/>
    <w:rsid w:val="00D4285E"/>
    <w:rsid w:val="00D4464E"/>
    <w:rsid w:val="00D45F94"/>
    <w:rsid w:val="00D46B63"/>
    <w:rsid w:val="00D57F32"/>
    <w:rsid w:val="00D6318F"/>
    <w:rsid w:val="00D729B4"/>
    <w:rsid w:val="00D80B44"/>
    <w:rsid w:val="00D821B6"/>
    <w:rsid w:val="00D85536"/>
    <w:rsid w:val="00D85E59"/>
    <w:rsid w:val="00D873CE"/>
    <w:rsid w:val="00D950E2"/>
    <w:rsid w:val="00D97773"/>
    <w:rsid w:val="00DA0564"/>
    <w:rsid w:val="00DA40D5"/>
    <w:rsid w:val="00DA4CF4"/>
    <w:rsid w:val="00DA5EF6"/>
    <w:rsid w:val="00DA6E5E"/>
    <w:rsid w:val="00DB7047"/>
    <w:rsid w:val="00DC61F0"/>
    <w:rsid w:val="00DD0BA2"/>
    <w:rsid w:val="00DD5326"/>
    <w:rsid w:val="00DD5529"/>
    <w:rsid w:val="00DE397B"/>
    <w:rsid w:val="00DE4DE6"/>
    <w:rsid w:val="00DE7B3E"/>
    <w:rsid w:val="00E041B0"/>
    <w:rsid w:val="00E04359"/>
    <w:rsid w:val="00E165CD"/>
    <w:rsid w:val="00E21DA8"/>
    <w:rsid w:val="00E23A85"/>
    <w:rsid w:val="00E257F8"/>
    <w:rsid w:val="00E308A6"/>
    <w:rsid w:val="00E35868"/>
    <w:rsid w:val="00E41A92"/>
    <w:rsid w:val="00E42733"/>
    <w:rsid w:val="00E565E4"/>
    <w:rsid w:val="00E573A8"/>
    <w:rsid w:val="00E674E6"/>
    <w:rsid w:val="00E67C20"/>
    <w:rsid w:val="00E67C96"/>
    <w:rsid w:val="00E70BC8"/>
    <w:rsid w:val="00E72B97"/>
    <w:rsid w:val="00E80E5E"/>
    <w:rsid w:val="00E93C25"/>
    <w:rsid w:val="00E97525"/>
    <w:rsid w:val="00EA073C"/>
    <w:rsid w:val="00EA3508"/>
    <w:rsid w:val="00EB1925"/>
    <w:rsid w:val="00EB1DCF"/>
    <w:rsid w:val="00EC34C5"/>
    <w:rsid w:val="00ED21CD"/>
    <w:rsid w:val="00ED55CD"/>
    <w:rsid w:val="00ED7719"/>
    <w:rsid w:val="00EE3584"/>
    <w:rsid w:val="00EE6125"/>
    <w:rsid w:val="00EE6AC9"/>
    <w:rsid w:val="00EE7819"/>
    <w:rsid w:val="00EF07BF"/>
    <w:rsid w:val="00EF3015"/>
    <w:rsid w:val="00EF68C9"/>
    <w:rsid w:val="00F01F69"/>
    <w:rsid w:val="00F02694"/>
    <w:rsid w:val="00F14469"/>
    <w:rsid w:val="00F1475E"/>
    <w:rsid w:val="00F16D08"/>
    <w:rsid w:val="00F17DCB"/>
    <w:rsid w:val="00F203B8"/>
    <w:rsid w:val="00F2781B"/>
    <w:rsid w:val="00F30441"/>
    <w:rsid w:val="00F36AB2"/>
    <w:rsid w:val="00F44F10"/>
    <w:rsid w:val="00F52EB1"/>
    <w:rsid w:val="00F54F75"/>
    <w:rsid w:val="00F756B5"/>
    <w:rsid w:val="00F92460"/>
    <w:rsid w:val="00F932AD"/>
    <w:rsid w:val="00F97E38"/>
    <w:rsid w:val="00FA173C"/>
    <w:rsid w:val="00FA52A7"/>
    <w:rsid w:val="00FB0572"/>
    <w:rsid w:val="00FB0BBA"/>
    <w:rsid w:val="00FB15B9"/>
    <w:rsid w:val="00FB3B61"/>
    <w:rsid w:val="00FC77FF"/>
    <w:rsid w:val="00FC7992"/>
    <w:rsid w:val="00FD5D76"/>
    <w:rsid w:val="00FD638D"/>
    <w:rsid w:val="00FE71D4"/>
    <w:rsid w:val="00FE73BF"/>
    <w:rsid w:val="00FE760B"/>
    <w:rsid w:val="00FF60BD"/>
    <w:rsid w:val="00FF6DB1"/>
    <w:rsid w:val="010BE3FE"/>
    <w:rsid w:val="022DDF8B"/>
    <w:rsid w:val="0295A57E"/>
    <w:rsid w:val="02D67B5F"/>
    <w:rsid w:val="02F5609B"/>
    <w:rsid w:val="0389B7B6"/>
    <w:rsid w:val="03DCCB67"/>
    <w:rsid w:val="0409FBBA"/>
    <w:rsid w:val="0410C78E"/>
    <w:rsid w:val="04E6F090"/>
    <w:rsid w:val="05B3ACF3"/>
    <w:rsid w:val="05D1CD7E"/>
    <w:rsid w:val="065CFEA7"/>
    <w:rsid w:val="066B3A03"/>
    <w:rsid w:val="06725308"/>
    <w:rsid w:val="0689E6D3"/>
    <w:rsid w:val="068A19A4"/>
    <w:rsid w:val="06B71726"/>
    <w:rsid w:val="075FA3E2"/>
    <w:rsid w:val="07603F31"/>
    <w:rsid w:val="076BD777"/>
    <w:rsid w:val="07726305"/>
    <w:rsid w:val="0777CD23"/>
    <w:rsid w:val="07D247F5"/>
    <w:rsid w:val="07F2ACDF"/>
    <w:rsid w:val="0876FE1E"/>
    <w:rsid w:val="08AC7DE4"/>
    <w:rsid w:val="08BB83B9"/>
    <w:rsid w:val="08DA2D7C"/>
    <w:rsid w:val="09139D84"/>
    <w:rsid w:val="09646563"/>
    <w:rsid w:val="0967EB17"/>
    <w:rsid w:val="09958EEA"/>
    <w:rsid w:val="0997ABBF"/>
    <w:rsid w:val="09CB04D1"/>
    <w:rsid w:val="09FFA5D2"/>
    <w:rsid w:val="0A6A921D"/>
    <w:rsid w:val="0B5602E3"/>
    <w:rsid w:val="0B98047A"/>
    <w:rsid w:val="0C41A67A"/>
    <w:rsid w:val="0C4FA3A1"/>
    <w:rsid w:val="0D71DB5E"/>
    <w:rsid w:val="0E031E4F"/>
    <w:rsid w:val="0E1B17BC"/>
    <w:rsid w:val="0E60417C"/>
    <w:rsid w:val="0ED7C752"/>
    <w:rsid w:val="0F41FF4F"/>
    <w:rsid w:val="0F610639"/>
    <w:rsid w:val="0FF57C04"/>
    <w:rsid w:val="1071C466"/>
    <w:rsid w:val="112039ED"/>
    <w:rsid w:val="11252384"/>
    <w:rsid w:val="115253D7"/>
    <w:rsid w:val="123411AA"/>
    <w:rsid w:val="12655DE2"/>
    <w:rsid w:val="1294BFE3"/>
    <w:rsid w:val="1328F19C"/>
    <w:rsid w:val="13A24D11"/>
    <w:rsid w:val="13DCA7FD"/>
    <w:rsid w:val="1415B9C2"/>
    <w:rsid w:val="150A984B"/>
    <w:rsid w:val="150C2AB1"/>
    <w:rsid w:val="1547D065"/>
    <w:rsid w:val="15CD76DD"/>
    <w:rsid w:val="15F10CC3"/>
    <w:rsid w:val="1633B836"/>
    <w:rsid w:val="164B3A98"/>
    <w:rsid w:val="16722F9D"/>
    <w:rsid w:val="167B9219"/>
    <w:rsid w:val="16ACBD80"/>
    <w:rsid w:val="16DBB43B"/>
    <w:rsid w:val="16FE90A0"/>
    <w:rsid w:val="17BA4F38"/>
    <w:rsid w:val="1814DBB4"/>
    <w:rsid w:val="18CB8B53"/>
    <w:rsid w:val="18DD1462"/>
    <w:rsid w:val="1916E521"/>
    <w:rsid w:val="19A1C533"/>
    <w:rsid w:val="19D9CD55"/>
    <w:rsid w:val="19E68951"/>
    <w:rsid w:val="19EA4275"/>
    <w:rsid w:val="1A1774A7"/>
    <w:rsid w:val="1A601DEF"/>
    <w:rsid w:val="1A99CEF7"/>
    <w:rsid w:val="1AE9F384"/>
    <w:rsid w:val="1B759DB6"/>
    <w:rsid w:val="1C1B30D0"/>
    <w:rsid w:val="1C6751E2"/>
    <w:rsid w:val="1C93D78E"/>
    <w:rsid w:val="1CC0D510"/>
    <w:rsid w:val="1D83135B"/>
    <w:rsid w:val="1D9741C1"/>
    <w:rsid w:val="1DC2F25F"/>
    <w:rsid w:val="1DDC05DF"/>
    <w:rsid w:val="1E558234"/>
    <w:rsid w:val="1E6DAE72"/>
    <w:rsid w:val="1EB2BCAF"/>
    <w:rsid w:val="1F35471C"/>
    <w:rsid w:val="1FB96316"/>
    <w:rsid w:val="1FCC8526"/>
    <w:rsid w:val="1FECFDF5"/>
    <w:rsid w:val="201C5066"/>
    <w:rsid w:val="2041FD48"/>
    <w:rsid w:val="20745007"/>
    <w:rsid w:val="2147C760"/>
    <w:rsid w:val="2147FA31"/>
    <w:rsid w:val="217B408D"/>
    <w:rsid w:val="219DEA79"/>
    <w:rsid w:val="21A5B21F"/>
    <w:rsid w:val="21B95CB4"/>
    <w:rsid w:val="2262F82F"/>
    <w:rsid w:val="229FCBE4"/>
    <w:rsid w:val="22C4E0B9"/>
    <w:rsid w:val="22CE0DE0"/>
    <w:rsid w:val="2307AE58"/>
    <w:rsid w:val="233964E0"/>
    <w:rsid w:val="238214F3"/>
    <w:rsid w:val="23CD7903"/>
    <w:rsid w:val="23DACA52"/>
    <w:rsid w:val="23E73AA9"/>
    <w:rsid w:val="2424D5A6"/>
    <w:rsid w:val="243A0C8C"/>
    <w:rsid w:val="24A6D100"/>
    <w:rsid w:val="25283FD9"/>
    <w:rsid w:val="254A0D8C"/>
    <w:rsid w:val="25550A8A"/>
    <w:rsid w:val="25FEAC8A"/>
    <w:rsid w:val="272C1EE7"/>
    <w:rsid w:val="272EE16E"/>
    <w:rsid w:val="2746CEA3"/>
    <w:rsid w:val="27AA93B9"/>
    <w:rsid w:val="27F8D8A5"/>
    <w:rsid w:val="280258C7"/>
    <w:rsid w:val="28327E72"/>
    <w:rsid w:val="28A841F8"/>
    <w:rsid w:val="28C01175"/>
    <w:rsid w:val="2962E627"/>
    <w:rsid w:val="296E78D2"/>
    <w:rsid w:val="29C4690F"/>
    <w:rsid w:val="29DC2FAB"/>
    <w:rsid w:val="2A17A678"/>
    <w:rsid w:val="2A3485E2"/>
    <w:rsid w:val="2ADF99DE"/>
    <w:rsid w:val="2B6B9F15"/>
    <w:rsid w:val="2BD5FF0C"/>
    <w:rsid w:val="2BF80826"/>
    <w:rsid w:val="2CACA357"/>
    <w:rsid w:val="2CC1A7C8"/>
    <w:rsid w:val="2DC5D945"/>
    <w:rsid w:val="2DD4A191"/>
    <w:rsid w:val="2DD85AB5"/>
    <w:rsid w:val="2E062D78"/>
    <w:rsid w:val="2E20D30B"/>
    <w:rsid w:val="2E872325"/>
    <w:rsid w:val="2ED707BB"/>
    <w:rsid w:val="2F16C5AD"/>
    <w:rsid w:val="2F6C3593"/>
    <w:rsid w:val="2F93BC81"/>
    <w:rsid w:val="2FB6DE2A"/>
    <w:rsid w:val="2FC62BD4"/>
    <w:rsid w:val="2FC702DD"/>
    <w:rsid w:val="2FCDAE87"/>
    <w:rsid w:val="3038E248"/>
    <w:rsid w:val="3081EFCE"/>
    <w:rsid w:val="30C6B3EC"/>
    <w:rsid w:val="31086A88"/>
    <w:rsid w:val="3120E1C1"/>
    <w:rsid w:val="312E0803"/>
    <w:rsid w:val="316800F2"/>
    <w:rsid w:val="316D2DC3"/>
    <w:rsid w:val="31D8E4D2"/>
    <w:rsid w:val="31F42649"/>
    <w:rsid w:val="32B05654"/>
    <w:rsid w:val="32CA92FA"/>
    <w:rsid w:val="3356F22B"/>
    <w:rsid w:val="33740229"/>
    <w:rsid w:val="33926949"/>
    <w:rsid w:val="33BC7F6B"/>
    <w:rsid w:val="33C9AB86"/>
    <w:rsid w:val="3447C3A1"/>
    <w:rsid w:val="347B7CEE"/>
    <w:rsid w:val="34BFE99E"/>
    <w:rsid w:val="34D05170"/>
    <w:rsid w:val="358627B1"/>
    <w:rsid w:val="35BA141F"/>
    <w:rsid w:val="35D73136"/>
    <w:rsid w:val="35F8EC4F"/>
    <w:rsid w:val="36A2BB40"/>
    <w:rsid w:val="36ABA76D"/>
    <w:rsid w:val="370F83B3"/>
    <w:rsid w:val="37589E4E"/>
    <w:rsid w:val="37C379BB"/>
    <w:rsid w:val="37CE9756"/>
    <w:rsid w:val="37F5D0B7"/>
    <w:rsid w:val="384371BB"/>
    <w:rsid w:val="38783A0C"/>
    <w:rsid w:val="3889A7B4"/>
    <w:rsid w:val="389713CB"/>
    <w:rsid w:val="38A7AEB5"/>
    <w:rsid w:val="38B41F0C"/>
    <w:rsid w:val="38CE9EA3"/>
    <w:rsid w:val="38F34E3F"/>
    <w:rsid w:val="391490A5"/>
    <w:rsid w:val="392B295D"/>
    <w:rsid w:val="392B5C2E"/>
    <w:rsid w:val="399D509F"/>
    <w:rsid w:val="39A6E56A"/>
    <w:rsid w:val="3A01C8DF"/>
    <w:rsid w:val="3A169A23"/>
    <w:rsid w:val="3A16F1EF"/>
    <w:rsid w:val="3A482E7C"/>
    <w:rsid w:val="3A84CCF3"/>
    <w:rsid w:val="3AE62DB6"/>
    <w:rsid w:val="3B31FDC3"/>
    <w:rsid w:val="3B557B23"/>
    <w:rsid w:val="3B59978F"/>
    <w:rsid w:val="3B6A4C67"/>
    <w:rsid w:val="3B74463E"/>
    <w:rsid w:val="3B8120CF"/>
    <w:rsid w:val="3B8BF8C7"/>
    <w:rsid w:val="3C041615"/>
    <w:rsid w:val="3C1D6E89"/>
    <w:rsid w:val="3CDBE621"/>
    <w:rsid w:val="3CFE3CF3"/>
    <w:rsid w:val="3D3EE022"/>
    <w:rsid w:val="3D65CFAB"/>
    <w:rsid w:val="3D78F9A7"/>
    <w:rsid w:val="3DA5EF64"/>
    <w:rsid w:val="3E12C52D"/>
    <w:rsid w:val="3E3FC2AF"/>
    <w:rsid w:val="3E8248BA"/>
    <w:rsid w:val="3EB585E0"/>
    <w:rsid w:val="3ED81011"/>
    <w:rsid w:val="3EE28362"/>
    <w:rsid w:val="3EF3FD37"/>
    <w:rsid w:val="3EF4922C"/>
    <w:rsid w:val="3F3B551F"/>
    <w:rsid w:val="3F63ED3D"/>
    <w:rsid w:val="3FE5ED95"/>
    <w:rsid w:val="3FFF210B"/>
    <w:rsid w:val="400F7A12"/>
    <w:rsid w:val="4012EB17"/>
    <w:rsid w:val="4015E06F"/>
    <w:rsid w:val="401E191B"/>
    <w:rsid w:val="402B1755"/>
    <w:rsid w:val="4033E2F1"/>
    <w:rsid w:val="403A713C"/>
    <w:rsid w:val="404BE266"/>
    <w:rsid w:val="4073E072"/>
    <w:rsid w:val="40913A7A"/>
    <w:rsid w:val="40D453B3"/>
    <w:rsid w:val="41158BFC"/>
    <w:rsid w:val="411E4723"/>
    <w:rsid w:val="412E1BE6"/>
    <w:rsid w:val="41429836"/>
    <w:rsid w:val="41A7FDDD"/>
    <w:rsid w:val="41BF91A8"/>
    <w:rsid w:val="41BFC479"/>
    <w:rsid w:val="41C89BE5"/>
    <w:rsid w:val="41DB4439"/>
    <w:rsid w:val="421A3ECB"/>
    <w:rsid w:val="42937793"/>
    <w:rsid w:val="42D04636"/>
    <w:rsid w:val="42F02C2E"/>
    <w:rsid w:val="43148787"/>
    <w:rsid w:val="439D49FA"/>
    <w:rsid w:val="43A6610F"/>
    <w:rsid w:val="43AE21A6"/>
    <w:rsid w:val="43C6660E"/>
    <w:rsid w:val="4400E841"/>
    <w:rsid w:val="441A2266"/>
    <w:rsid w:val="44447C79"/>
    <w:rsid w:val="4456FEB2"/>
    <w:rsid w:val="44B1A403"/>
    <w:rsid w:val="44B1D6D4"/>
    <w:rsid w:val="453507DC"/>
    <w:rsid w:val="4551A455"/>
    <w:rsid w:val="45704A18"/>
    <w:rsid w:val="459D7A6B"/>
    <w:rsid w:val="45B1F0F3"/>
    <w:rsid w:val="45C67C8F"/>
    <w:rsid w:val="45CD3A74"/>
    <w:rsid w:val="45D39C6F"/>
    <w:rsid w:val="46B87869"/>
    <w:rsid w:val="46C3FC5C"/>
    <w:rsid w:val="46DFCBBD"/>
    <w:rsid w:val="47431E10"/>
    <w:rsid w:val="477F2AF2"/>
    <w:rsid w:val="47C654D1"/>
    <w:rsid w:val="47E27A6D"/>
    <w:rsid w:val="4839A0E9"/>
    <w:rsid w:val="48625C73"/>
    <w:rsid w:val="4889804F"/>
    <w:rsid w:val="488E07E7"/>
    <w:rsid w:val="492395AB"/>
    <w:rsid w:val="493B4378"/>
    <w:rsid w:val="4950C291"/>
    <w:rsid w:val="4983FD36"/>
    <w:rsid w:val="4A0CF773"/>
    <w:rsid w:val="4A80F775"/>
    <w:rsid w:val="4ADB254A"/>
    <w:rsid w:val="4B227169"/>
    <w:rsid w:val="4B2BDFB3"/>
    <w:rsid w:val="4B38FEED"/>
    <w:rsid w:val="4B5740D2"/>
    <w:rsid w:val="4B686B83"/>
    <w:rsid w:val="4B6C683B"/>
    <w:rsid w:val="4B743C3E"/>
    <w:rsid w:val="4B789C30"/>
    <w:rsid w:val="4BA42F1A"/>
    <w:rsid w:val="4BFD6B8E"/>
    <w:rsid w:val="4C156C35"/>
    <w:rsid w:val="4C27D5DB"/>
    <w:rsid w:val="4C5ACE59"/>
    <w:rsid w:val="4CB4F3F6"/>
    <w:rsid w:val="4CC9CD72"/>
    <w:rsid w:val="4D167F16"/>
    <w:rsid w:val="4D2E45B2"/>
    <w:rsid w:val="4D3FFF7B"/>
    <w:rsid w:val="4D493AD2"/>
    <w:rsid w:val="4DC7627D"/>
    <w:rsid w:val="4DEC8625"/>
    <w:rsid w:val="4DEF348A"/>
    <w:rsid w:val="4DF38EDA"/>
    <w:rsid w:val="4E767403"/>
    <w:rsid w:val="4EF4B39A"/>
    <w:rsid w:val="4F6D91D6"/>
    <w:rsid w:val="4F8F5F3B"/>
    <w:rsid w:val="4FC22510"/>
    <w:rsid w:val="4FCB6EE3"/>
    <w:rsid w:val="50671A03"/>
    <w:rsid w:val="510A9112"/>
    <w:rsid w:val="5173808A"/>
    <w:rsid w:val="51B7E203"/>
    <w:rsid w:val="51C765DF"/>
    <w:rsid w:val="51EAE629"/>
    <w:rsid w:val="52173A38"/>
    <w:rsid w:val="52327D95"/>
    <w:rsid w:val="52867239"/>
    <w:rsid w:val="52E56CE6"/>
    <w:rsid w:val="52E5D288"/>
    <w:rsid w:val="52FAA3CC"/>
    <w:rsid w:val="531DC998"/>
    <w:rsid w:val="531DE9BD"/>
    <w:rsid w:val="534F70E5"/>
    <w:rsid w:val="536F8D95"/>
    <w:rsid w:val="53A445CC"/>
    <w:rsid w:val="53FE0DFF"/>
    <w:rsid w:val="54010357"/>
    <w:rsid w:val="540C5479"/>
    <w:rsid w:val="54923C8D"/>
    <w:rsid w:val="54A0A410"/>
    <w:rsid w:val="54BF43CA"/>
    <w:rsid w:val="54CBC3F6"/>
    <w:rsid w:val="54D447DF"/>
    <w:rsid w:val="54EF6C63"/>
    <w:rsid w:val="554EDAFA"/>
    <w:rsid w:val="55673F29"/>
    <w:rsid w:val="5574E694"/>
    <w:rsid w:val="55E1BC14"/>
    <w:rsid w:val="5652D9A8"/>
    <w:rsid w:val="56965827"/>
    <w:rsid w:val="56A44C1D"/>
    <w:rsid w:val="56E569EE"/>
    <w:rsid w:val="57013346"/>
    <w:rsid w:val="57029944"/>
    <w:rsid w:val="57201334"/>
    <w:rsid w:val="579A7120"/>
    <w:rsid w:val="57DC8FF9"/>
    <w:rsid w:val="57EEAA09"/>
    <w:rsid w:val="580238CC"/>
    <w:rsid w:val="5849348E"/>
    <w:rsid w:val="584AA9EF"/>
    <w:rsid w:val="5949ACC4"/>
    <w:rsid w:val="59804B26"/>
    <w:rsid w:val="599D607B"/>
    <w:rsid w:val="59C650C9"/>
    <w:rsid w:val="5A4DD6A3"/>
    <w:rsid w:val="5A70E70A"/>
    <w:rsid w:val="5A8E973C"/>
    <w:rsid w:val="5AB9D110"/>
    <w:rsid w:val="5BB10341"/>
    <w:rsid w:val="5BCA5013"/>
    <w:rsid w:val="5C20B4AA"/>
    <w:rsid w:val="5C638249"/>
    <w:rsid w:val="5C63E1E4"/>
    <w:rsid w:val="5C7ED49C"/>
    <w:rsid w:val="5C82FEBA"/>
    <w:rsid w:val="5C986EAC"/>
    <w:rsid w:val="5CD76D39"/>
    <w:rsid w:val="5D1892EB"/>
    <w:rsid w:val="5D23B93B"/>
    <w:rsid w:val="5D40E8F5"/>
    <w:rsid w:val="5D724A6F"/>
    <w:rsid w:val="5DDB158B"/>
    <w:rsid w:val="5E02C18A"/>
    <w:rsid w:val="5E3D592D"/>
    <w:rsid w:val="5E42E9F7"/>
    <w:rsid w:val="5E4DAFD2"/>
    <w:rsid w:val="5E629A3B"/>
    <w:rsid w:val="5E8413CA"/>
    <w:rsid w:val="5EA7912A"/>
    <w:rsid w:val="5EB1441D"/>
    <w:rsid w:val="5EBC626E"/>
    <w:rsid w:val="5F1239A7"/>
    <w:rsid w:val="5F303B6C"/>
    <w:rsid w:val="5F42870E"/>
    <w:rsid w:val="5F6F8490"/>
    <w:rsid w:val="5F874B2C"/>
    <w:rsid w:val="608A305B"/>
    <w:rsid w:val="608AB55F"/>
    <w:rsid w:val="60EECA0B"/>
    <w:rsid w:val="6191D8B6"/>
    <w:rsid w:val="62079BE7"/>
    <w:rsid w:val="62349969"/>
    <w:rsid w:val="6261C9BC"/>
    <w:rsid w:val="6288D2F1"/>
    <w:rsid w:val="63203D00"/>
    <w:rsid w:val="6338039C"/>
    <w:rsid w:val="634FFD09"/>
    <w:rsid w:val="6399434D"/>
    <w:rsid w:val="63C40201"/>
    <w:rsid w:val="63DC86F4"/>
    <w:rsid w:val="63E36B44"/>
    <w:rsid w:val="642669BA"/>
    <w:rsid w:val="648031ED"/>
    <w:rsid w:val="64BEB4C1"/>
    <w:rsid w:val="64FA13E4"/>
    <w:rsid w:val="6511DA80"/>
    <w:rsid w:val="6526ABC4"/>
    <w:rsid w:val="65284F75"/>
    <w:rsid w:val="6582F313"/>
    <w:rsid w:val="65F828BB"/>
    <w:rsid w:val="65FBF5CE"/>
    <w:rsid w:val="665A08D1"/>
    <w:rsid w:val="66CE11D5"/>
    <w:rsid w:val="670408FB"/>
    <w:rsid w:val="6707BF8B"/>
    <w:rsid w:val="67137E99"/>
    <w:rsid w:val="6751CB8F"/>
    <w:rsid w:val="6781E2CD"/>
    <w:rsid w:val="679E35DF"/>
    <w:rsid w:val="67EB4845"/>
    <w:rsid w:val="67F49218"/>
    <w:rsid w:val="6820CC8E"/>
    <w:rsid w:val="68C2601F"/>
    <w:rsid w:val="6982228B"/>
    <w:rsid w:val="6A0A8E70"/>
    <w:rsid w:val="6A161263"/>
    <w:rsid w:val="6A1FC556"/>
    <w:rsid w:val="6A45A16C"/>
    <w:rsid w:val="6A8D7585"/>
    <w:rsid w:val="6AAE1172"/>
    <w:rsid w:val="6AB10847"/>
    <w:rsid w:val="6AD7022B"/>
    <w:rsid w:val="6B14EF91"/>
    <w:rsid w:val="6B6CE5EB"/>
    <w:rsid w:val="6BC2D042"/>
    <w:rsid w:val="6C295C43"/>
    <w:rsid w:val="6C6ABE76"/>
    <w:rsid w:val="6CBE723B"/>
    <w:rsid w:val="6CFD066D"/>
    <w:rsid w:val="6D57768A"/>
    <w:rsid w:val="6D941A8D"/>
    <w:rsid w:val="6DA642CB"/>
    <w:rsid w:val="6DD04AF5"/>
    <w:rsid w:val="6E978156"/>
    <w:rsid w:val="6EB3E8C8"/>
    <w:rsid w:val="6EEBAE95"/>
    <w:rsid w:val="6EFA7104"/>
    <w:rsid w:val="6F663EB3"/>
    <w:rsid w:val="6FFFA3FD"/>
    <w:rsid w:val="70969B07"/>
    <w:rsid w:val="70F52A5B"/>
    <w:rsid w:val="71824C01"/>
    <w:rsid w:val="7183C5EC"/>
    <w:rsid w:val="71C88A0A"/>
    <w:rsid w:val="71D40DFD"/>
    <w:rsid w:val="724A8F7D"/>
    <w:rsid w:val="7287301F"/>
    <w:rsid w:val="72F92490"/>
    <w:rsid w:val="734B7492"/>
    <w:rsid w:val="73A260EE"/>
    <w:rsid w:val="73CDE227"/>
    <w:rsid w:val="73CF9141"/>
    <w:rsid w:val="7424AB65"/>
    <w:rsid w:val="7430E158"/>
    <w:rsid w:val="745E11AB"/>
    <w:rsid w:val="74A27889"/>
    <w:rsid w:val="74B9ECC3"/>
    <w:rsid w:val="74D4A659"/>
    <w:rsid w:val="754C44F8"/>
    <w:rsid w:val="756A0C2A"/>
    <w:rsid w:val="7579427A"/>
    <w:rsid w:val="7579754B"/>
    <w:rsid w:val="75ADAFB6"/>
    <w:rsid w:val="7667A898"/>
    <w:rsid w:val="7672D9F6"/>
    <w:rsid w:val="76947349"/>
    <w:rsid w:val="76C1A39C"/>
    <w:rsid w:val="76C3DEE3"/>
    <w:rsid w:val="76C678AC"/>
    <w:rsid w:val="76F65BD3"/>
    <w:rsid w:val="7705DC8B"/>
    <w:rsid w:val="7753195E"/>
    <w:rsid w:val="776ADFFA"/>
    <w:rsid w:val="7929FAEA"/>
    <w:rsid w:val="79954B6C"/>
    <w:rsid w:val="79B4F1F9"/>
    <w:rsid w:val="7A0D7B2E"/>
    <w:rsid w:val="7A60AB79"/>
    <w:rsid w:val="7B1B6599"/>
    <w:rsid w:val="7B1D05B9"/>
    <w:rsid w:val="7B2EA600"/>
    <w:rsid w:val="7B3ADDD1"/>
    <w:rsid w:val="7B95FCB8"/>
    <w:rsid w:val="7BC24512"/>
    <w:rsid w:val="7C1F029D"/>
    <w:rsid w:val="7C919303"/>
    <w:rsid w:val="7CDA8089"/>
    <w:rsid w:val="7D074470"/>
    <w:rsid w:val="7D0A4092"/>
    <w:rsid w:val="7D36B44F"/>
    <w:rsid w:val="7D3770E5"/>
    <w:rsid w:val="7D66DF26"/>
    <w:rsid w:val="7D7C78B7"/>
    <w:rsid w:val="7DBC2523"/>
    <w:rsid w:val="7DEBDD3D"/>
    <w:rsid w:val="7E727E93"/>
    <w:rsid w:val="7ECC1E09"/>
    <w:rsid w:val="7EEE332E"/>
    <w:rsid w:val="7F188254"/>
    <w:rsid w:val="7F1C661A"/>
    <w:rsid w:val="7F65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CD6D1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092"/>
  </w:style>
  <w:style w:type="paragraph" w:styleId="Heading1">
    <w:name w:val="heading 1"/>
    <w:basedOn w:val="Normal"/>
    <w:next w:val="Normal"/>
    <w:link w:val="Heading1Char"/>
    <w:uiPriority w:val="9"/>
    <w:qFormat/>
    <w:rsid w:val="008D7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91871"/>
    <w:pPr>
      <w:keepNext/>
      <w:keepLines/>
      <w:spacing w:before="240" w:after="120"/>
      <w:jc w:val="both"/>
      <w:outlineLvl w:val="1"/>
    </w:pPr>
    <w:rPr>
      <w:rFonts w:asciiTheme="majorHAnsi" w:eastAsia="CIDFont+F1" w:hAnsiTheme="majorHAnsi" w:cstheme="majorBidi"/>
      <w:color w:val="01BDFA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7E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7E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7E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7E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che">
    <w:name w:val="Flèche"/>
    <w:basedOn w:val="Heading6"/>
    <w:link w:val="FlcheCar"/>
    <w:qFormat/>
    <w:rsid w:val="003257EB"/>
    <w:pPr>
      <w:numPr>
        <w:numId w:val="2"/>
      </w:numPr>
    </w:pPr>
    <w:rPr>
      <w:color w:val="auto"/>
    </w:rPr>
  </w:style>
  <w:style w:type="character" w:customStyle="1" w:styleId="FlcheCar">
    <w:name w:val="Flèche Car"/>
    <w:basedOn w:val="DefaultParagraphFont"/>
    <w:link w:val="Flche"/>
    <w:rsid w:val="003257EB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7EB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I-">
    <w:name w:val="I -"/>
    <w:basedOn w:val="Heading3"/>
    <w:link w:val="I-Car"/>
    <w:qFormat/>
    <w:rsid w:val="003257EB"/>
    <w:rPr>
      <w:b/>
      <w:bCs/>
      <w:i/>
      <w:iCs/>
      <w:color w:val="FF0000"/>
      <w:sz w:val="28"/>
      <w:szCs w:val="28"/>
    </w:rPr>
  </w:style>
  <w:style w:type="character" w:customStyle="1" w:styleId="I-Car">
    <w:name w:val="I - Car"/>
    <w:basedOn w:val="DefaultParagraphFont"/>
    <w:link w:val="I-"/>
    <w:rsid w:val="003257EB"/>
    <w:rPr>
      <w:rFonts w:asciiTheme="majorHAnsi" w:eastAsiaTheme="majorEastAsia" w:hAnsiTheme="majorHAnsi" w:cstheme="majorBidi"/>
      <w:b/>
      <w:bCs/>
      <w:i/>
      <w:iCs/>
      <w:color w:val="FF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7E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Style1">
    <w:name w:val="Style1"/>
    <w:basedOn w:val="Heading4"/>
    <w:link w:val="Style1Car"/>
    <w:qFormat/>
    <w:rsid w:val="003257EB"/>
    <w:pPr>
      <w:numPr>
        <w:numId w:val="3"/>
      </w:numPr>
    </w:pPr>
    <w:rPr>
      <w:b/>
      <w:bCs/>
      <w:i w:val="0"/>
      <w:color w:val="auto"/>
      <w:sz w:val="28"/>
      <w:szCs w:val="28"/>
      <w:u w:val="single"/>
    </w:rPr>
  </w:style>
  <w:style w:type="character" w:customStyle="1" w:styleId="Style1Car">
    <w:name w:val="Style1 Car"/>
    <w:basedOn w:val="DefaultParagraphFont"/>
    <w:link w:val="Style1"/>
    <w:rsid w:val="003257EB"/>
    <w:rPr>
      <w:rFonts w:asciiTheme="majorHAnsi" w:eastAsiaTheme="majorEastAsia" w:hAnsiTheme="majorHAnsi" w:cstheme="majorBidi"/>
      <w:b/>
      <w:bCs/>
      <w:iCs/>
      <w:sz w:val="28"/>
      <w:szCs w:val="28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7E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Para">
    <w:name w:val="Para"/>
    <w:basedOn w:val="Heading5"/>
    <w:link w:val="ParaCar"/>
    <w:qFormat/>
    <w:rsid w:val="003257EB"/>
    <w:pPr>
      <w:numPr>
        <w:numId w:val="1"/>
      </w:numPr>
    </w:pPr>
    <w:rPr>
      <w:color w:val="auto"/>
    </w:rPr>
  </w:style>
  <w:style w:type="character" w:customStyle="1" w:styleId="ParaCar">
    <w:name w:val="Para Car"/>
    <w:basedOn w:val="DefaultParagraphFont"/>
    <w:link w:val="Para"/>
    <w:rsid w:val="003257EB"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7E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186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D19"/>
  </w:style>
  <w:style w:type="paragraph" w:styleId="Footer">
    <w:name w:val="footer"/>
    <w:basedOn w:val="Normal"/>
    <w:link w:val="FooterChar"/>
    <w:uiPriority w:val="99"/>
    <w:unhideWhenUsed/>
    <w:rsid w:val="00186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D19"/>
  </w:style>
  <w:style w:type="paragraph" w:customStyle="1" w:styleId="commentcontentpara">
    <w:name w:val="commentcontentpara"/>
    <w:basedOn w:val="Normal"/>
    <w:rsid w:val="0034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344092"/>
    <w:pPr>
      <w:ind w:left="720"/>
      <w:contextualSpacing/>
    </w:pPr>
  </w:style>
  <w:style w:type="paragraph" w:customStyle="1" w:styleId="Default">
    <w:name w:val="Default"/>
    <w:rsid w:val="003440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DefaultParagraphFont"/>
    <w:rsid w:val="00344092"/>
  </w:style>
  <w:style w:type="character" w:customStyle="1" w:styleId="eop">
    <w:name w:val="eop"/>
    <w:basedOn w:val="DefaultParagraphFont"/>
    <w:rsid w:val="00344092"/>
  </w:style>
  <w:style w:type="paragraph" w:styleId="BalloonText">
    <w:name w:val="Balloon Text"/>
    <w:basedOn w:val="Normal"/>
    <w:link w:val="BalloonTextChar"/>
    <w:uiPriority w:val="99"/>
    <w:semiHidden/>
    <w:unhideWhenUsed/>
    <w:rsid w:val="00925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85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D74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91871"/>
    <w:rPr>
      <w:rFonts w:asciiTheme="majorHAnsi" w:eastAsia="CIDFont+F1" w:hAnsiTheme="majorHAnsi" w:cstheme="majorBidi"/>
      <w:color w:val="01BDFA"/>
      <w:sz w:val="28"/>
      <w:szCs w:val="2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531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3B"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65531"/>
  </w:style>
  <w:style w:type="character" w:styleId="FollowedHyperlink">
    <w:name w:val="FollowedHyperlink"/>
    <w:basedOn w:val="DefaultParagraphFont"/>
    <w:uiPriority w:val="99"/>
    <w:semiHidden/>
    <w:unhideWhenUsed/>
    <w:rsid w:val="00FC799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A12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reg.be/sites/default/files/assets/Publications/Decisions/B1978FR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reg.be/fr/publications/decision-b2028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5ff7179-4526-4e31-84f3-1e5086ece008">
      <UserInfo>
        <DisplayName>PARTHIOT Karine (ENGIE SA)</DisplayName>
        <AccountId>28</AccountId>
        <AccountType/>
      </UserInfo>
      <UserInfo>
        <DisplayName>MESLE Louis (ENGIE SA)</DisplayName>
        <AccountId>13</AccountId>
        <AccountType/>
      </UserInfo>
      <UserInfo>
        <DisplayName>GRAFFIN Emmanuel (ENGIE SA)</DisplayName>
        <AccountId>26</AccountId>
        <AccountType/>
      </UserInfo>
      <UserInfo>
        <DisplayName>GIMENEZ Sebastien (ENGIE SA)</DisplayName>
        <AccountId>18</AccountId>
        <AccountType/>
      </UserInfo>
      <UserInfo>
        <DisplayName>EPIVENT Erwann (ENGIE SA)</DisplayName>
        <AccountId>17</AccountId>
        <AccountType/>
      </UserInfo>
      <UserInfo>
        <DisplayName>BERTHELOT Corinne (ENGIE SA)</DisplayName>
        <AccountId>7</AccountId>
        <AccountType/>
      </UserInfo>
      <UserInfo>
        <DisplayName>LAY Julien (ENGIE SA)</DisplayName>
        <AccountId>6</AccountId>
        <AccountType/>
      </UserInfo>
    </SharedWithUsers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E15E10-0E86-4349-A4A8-E331E0F32F3A}"/>
</file>

<file path=customXml/itemProps2.xml><?xml version="1.0" encoding="utf-8"?>
<ds:datastoreItem xmlns:ds="http://schemas.openxmlformats.org/officeDocument/2006/customXml" ds:itemID="{29045B26-5CE6-44B8-B459-3BD9B95A1599}"/>
</file>

<file path=customXml/itemProps3.xml><?xml version="1.0" encoding="utf-8"?>
<ds:datastoreItem xmlns:ds="http://schemas.openxmlformats.org/officeDocument/2006/customXml" ds:itemID="{A07B24C1-71E2-41CF-BD29-DB361BB4FB00}"/>
</file>

<file path=customXml/itemProps4.xml><?xml version="1.0" encoding="utf-8"?>
<ds:datastoreItem xmlns:ds="http://schemas.openxmlformats.org/officeDocument/2006/customXml" ds:itemID="{83EC9CB7-C7EC-49BE-BF06-62169FAA2B3C}"/>
</file>

<file path=docMetadata/LabelInfo.xml><?xml version="1.0" encoding="utf-8"?>
<clbl:labelList xmlns:clbl="http://schemas.microsoft.com/office/2020/mipLabelMetadata">
  <clbl:label id="{c135c4ba-2280-41f8-be7d-6f21d368baa3}" enabled="1" method="Standard" siteId="{24139d14-c62c-4c47-8bdd-ce71ea1d50c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3976</Characters>
  <Application>Microsoft Office Word</Application>
  <DocSecurity>4</DocSecurity>
  <Lines>568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4683</CharactersWithSpaces>
  <SharedDoc>false</SharedDoc>
  <HLinks>
    <vt:vector size="6" baseType="variant">
      <vt:variant>
        <vt:i4>5701720</vt:i4>
      </vt:variant>
      <vt:variant>
        <vt:i4>0</vt:i4>
      </vt:variant>
      <vt:variant>
        <vt:i4>0</vt:i4>
      </vt:variant>
      <vt:variant>
        <vt:i4>5</vt:i4>
      </vt:variant>
      <vt:variant>
        <vt:lpwstr>https://www.services-rte.com/fr/qualite-de-service-de-rte-indicateurs-2021.html,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2022-11-28T08:30:00Z</dcterms:created>
  <dcterms:modified xsi:type="dcterms:W3CDTF">2022-11-28T08:30:00Z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2022-10-25T06:40:49Z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f3713e46-6b01-49ea-a654-6ed6a8f99f6b</vt:lpwstr>
  </property>
  <property fmtid="{D5CDD505-2E9C-101B-9397-08002B2CF9AE}" pid="8" name="MSIP_Label_c135c4ba-2280-41f8-be7d-6f21d368baa3_ContentBits">
    <vt:lpwstr>0</vt:lpwstr>
  </property>
  <property fmtid="{D5CDD505-2E9C-101B-9397-08002B2CF9AE}" pid="9" name="ContentTypeId">
    <vt:lpwstr>0x01010043E53488C602EA48B779D6F9D1672068</vt:lpwstr>
  </property>
  <property fmtid="{D5CDD505-2E9C-101B-9397-08002B2CF9AE}" pid="10" name="MSIP_Label_00b5fe95-8f20-4bf1-a4bc-7cba4c4dcd39_Enabled">
    <vt:lpwstr>true</vt:lpwstr>
  </property>
  <property fmtid="{D5CDD505-2E9C-101B-9397-08002B2CF9AE}" pid="11" name="MSIP_Label_00b5fe95-8f20-4bf1-a4bc-7cba4c4dcd39_SetDate">
    <vt:lpwstr>2022-11-14T12:31:44Z</vt:lpwstr>
  </property>
  <property fmtid="{D5CDD505-2E9C-101B-9397-08002B2CF9AE}" pid="12" name="MSIP_Label_00b5fe95-8f20-4bf1-a4bc-7cba4c4dcd39_Method">
    <vt:lpwstr>Standard</vt:lpwstr>
  </property>
  <property fmtid="{D5CDD505-2E9C-101B-9397-08002B2CF9AE}" pid="13" name="MSIP_Label_00b5fe95-8f20-4bf1-a4bc-7cba4c4dcd39_Name">
    <vt:lpwstr>Internal access</vt:lpwstr>
  </property>
  <property fmtid="{D5CDD505-2E9C-101B-9397-08002B2CF9AE}" pid="14" name="MSIP_Label_00b5fe95-8f20-4bf1-a4bc-7cba4c4dcd39_SiteId">
    <vt:lpwstr>34c5e68e-b374-47fe-91da-0e3d638792fb</vt:lpwstr>
  </property>
  <property fmtid="{D5CDD505-2E9C-101B-9397-08002B2CF9AE}" pid="15" name="MSIP_Label_00b5fe95-8f20-4bf1-a4bc-7cba4c4dcd39_ActionId">
    <vt:lpwstr>0e6f8c96-e1c6-4a34-921f-3c47fab86997</vt:lpwstr>
  </property>
  <property fmtid="{D5CDD505-2E9C-101B-9397-08002B2CF9AE}" pid="16" name="MSIP_Label_00b5fe95-8f20-4bf1-a4bc-7cba4c4dcd39_ContentBits">
    <vt:lpwstr>0</vt:lpwstr>
  </property>
</Properties>
</file>