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E0" w:rsidRDefault="002E2612" w:rsidP="00BD3C82">
      <w:pPr>
        <w:spacing w:after="120"/>
        <w:jc w:val="center"/>
        <w:outlineLvl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</w:t>
      </w:r>
      <w:r w:rsidR="0091202B">
        <w:rPr>
          <w:b/>
          <w:sz w:val="24"/>
          <w:szCs w:val="24"/>
          <w:lang w:val="en-US"/>
        </w:rPr>
        <w:t>2</w:t>
      </w:r>
      <w:r w:rsidR="001F4EE0">
        <w:rPr>
          <w:b/>
          <w:sz w:val="24"/>
          <w:szCs w:val="24"/>
          <w:lang w:val="en-US"/>
        </w:rPr>
        <w:t>th RCC Meeting South GRI</w:t>
      </w:r>
    </w:p>
    <w:p w:rsidR="001F4EE0" w:rsidRDefault="0091202B">
      <w:pPr>
        <w:spacing w:after="120"/>
        <w:jc w:val="center"/>
        <w:outlineLvl w:val="0"/>
        <w:rPr>
          <w:szCs w:val="22"/>
          <w:lang w:val="en-US"/>
        </w:rPr>
      </w:pPr>
      <w:r>
        <w:rPr>
          <w:szCs w:val="22"/>
          <w:lang w:val="en-US"/>
        </w:rPr>
        <w:t>13</w:t>
      </w:r>
      <w:r w:rsidR="001F4EE0" w:rsidRPr="00B47995">
        <w:rPr>
          <w:szCs w:val="22"/>
          <w:vertAlign w:val="superscript"/>
          <w:lang w:val="en-US"/>
        </w:rPr>
        <w:t>th</w:t>
      </w:r>
      <w:r>
        <w:rPr>
          <w:szCs w:val="22"/>
          <w:lang w:val="en-US"/>
        </w:rPr>
        <w:t xml:space="preserve"> March</w:t>
      </w:r>
      <w:r w:rsidR="0070192E">
        <w:rPr>
          <w:szCs w:val="22"/>
          <w:lang w:val="en-US"/>
        </w:rPr>
        <w:t xml:space="preserve"> 201</w:t>
      </w:r>
      <w:r w:rsidR="00D31406">
        <w:rPr>
          <w:szCs w:val="22"/>
          <w:lang w:val="en-US"/>
        </w:rPr>
        <w:t>3</w:t>
      </w:r>
      <w:r w:rsidR="0070192E">
        <w:rPr>
          <w:szCs w:val="22"/>
          <w:lang w:val="en-US"/>
        </w:rPr>
        <w:t>, 1</w:t>
      </w:r>
      <w:r w:rsidR="00A601A5">
        <w:rPr>
          <w:szCs w:val="22"/>
          <w:lang w:val="en-US"/>
        </w:rPr>
        <w:t>1</w:t>
      </w:r>
      <w:r>
        <w:rPr>
          <w:szCs w:val="22"/>
          <w:lang w:val="en-US"/>
        </w:rPr>
        <w:t>:3</w:t>
      </w:r>
      <w:r w:rsidR="0070192E">
        <w:rPr>
          <w:szCs w:val="22"/>
          <w:lang w:val="en-US"/>
        </w:rPr>
        <w:t>0</w:t>
      </w:r>
      <w:r w:rsidR="002E2612">
        <w:rPr>
          <w:szCs w:val="22"/>
          <w:lang w:val="en-US"/>
        </w:rPr>
        <w:t xml:space="preserve"> h</w:t>
      </w:r>
      <w:r w:rsidR="0070192E">
        <w:rPr>
          <w:szCs w:val="22"/>
          <w:lang w:val="en-US"/>
        </w:rPr>
        <w:t xml:space="preserve"> </w:t>
      </w:r>
      <w:r w:rsidR="002E2612">
        <w:rPr>
          <w:szCs w:val="22"/>
          <w:lang w:val="en-US"/>
        </w:rPr>
        <w:t>-</w:t>
      </w:r>
      <w:r w:rsidR="0070192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13</w:t>
      </w:r>
      <w:r w:rsidR="00D31406">
        <w:rPr>
          <w:szCs w:val="22"/>
          <w:lang w:val="en-US"/>
        </w:rPr>
        <w:t>:3</w:t>
      </w:r>
      <w:r w:rsidR="002E2612">
        <w:rPr>
          <w:szCs w:val="22"/>
          <w:lang w:val="en-US"/>
        </w:rPr>
        <w:t>0</w:t>
      </w:r>
      <w:r w:rsidR="001F4EE0">
        <w:rPr>
          <w:szCs w:val="22"/>
          <w:lang w:val="en-US"/>
        </w:rPr>
        <w:t xml:space="preserve"> h</w:t>
      </w:r>
    </w:p>
    <w:p w:rsidR="001F4EE0" w:rsidRPr="0091202B" w:rsidRDefault="002E2612" w:rsidP="0070192E">
      <w:pPr>
        <w:spacing w:after="120"/>
        <w:jc w:val="center"/>
        <w:outlineLvl w:val="0"/>
        <w:rPr>
          <w:b/>
          <w:bCs/>
          <w:szCs w:val="22"/>
          <w:u w:val="single"/>
          <w:lang w:val="en-GB"/>
        </w:rPr>
      </w:pPr>
      <w:r w:rsidRPr="0091202B">
        <w:rPr>
          <w:b/>
          <w:sz w:val="20"/>
          <w:u w:val="single"/>
          <w:lang w:val="en-GB"/>
        </w:rPr>
        <w:t>Telec</w:t>
      </w:r>
      <w:r w:rsidR="0070192E" w:rsidRPr="0091202B">
        <w:rPr>
          <w:b/>
          <w:sz w:val="20"/>
          <w:u w:val="single"/>
          <w:lang w:val="en-GB"/>
        </w:rPr>
        <w:t xml:space="preserve">onference </w:t>
      </w:r>
    </w:p>
    <w:p w:rsidR="0091202B" w:rsidRDefault="0091202B">
      <w:pPr>
        <w:spacing w:after="120"/>
        <w:jc w:val="center"/>
        <w:outlineLvl w:val="0"/>
        <w:rPr>
          <w:b/>
          <w:sz w:val="24"/>
          <w:szCs w:val="24"/>
          <w:lang w:val="en-US"/>
        </w:rPr>
      </w:pPr>
    </w:p>
    <w:p w:rsidR="001F4EE0" w:rsidRDefault="001F4EE0">
      <w:pPr>
        <w:spacing w:after="120"/>
        <w:jc w:val="center"/>
        <w:outlineLvl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CONCLUSIONS </w:t>
      </w:r>
    </w:p>
    <w:p w:rsidR="001F4EE0" w:rsidRDefault="001F4EE0">
      <w:pPr>
        <w:spacing w:after="120"/>
        <w:jc w:val="center"/>
        <w:outlineLvl w:val="0"/>
        <w:rPr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97"/>
        <w:gridCol w:w="1985"/>
        <w:gridCol w:w="2126"/>
        <w:gridCol w:w="2353"/>
      </w:tblGrid>
      <w:tr w:rsidR="001F4EE0" w:rsidRPr="002F27EC" w:rsidTr="00C2373D">
        <w:trPr>
          <w:cantSplit/>
          <w:trHeight w:val="247"/>
          <w:tblHeader/>
          <w:jc w:val="center"/>
        </w:trPr>
        <w:tc>
          <w:tcPr>
            <w:tcW w:w="8961" w:type="dxa"/>
            <w:gridSpan w:val="4"/>
            <w:tcBorders>
              <w:bottom w:val="single" w:sz="4" w:space="0" w:color="336798"/>
            </w:tcBorders>
            <w:shd w:val="clear" w:color="auto" w:fill="336798"/>
            <w:vAlign w:val="center"/>
          </w:tcPr>
          <w:p w:rsidR="001F4EE0" w:rsidRPr="002F27EC" w:rsidRDefault="001F4EE0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100" w:after="100"/>
              <w:jc w:val="left"/>
              <w:rPr>
                <w:rFonts w:cs="Arial"/>
                <w:color w:val="FFFFFF"/>
                <w:sz w:val="18"/>
                <w:szCs w:val="18"/>
                <w:lang w:val="en-US"/>
              </w:rPr>
            </w:pPr>
            <w:r w:rsidRPr="002F27EC">
              <w:rPr>
                <w:rFonts w:cs="Arial"/>
                <w:color w:val="FFFFFF"/>
                <w:sz w:val="18"/>
                <w:szCs w:val="18"/>
                <w:lang w:val="en-US"/>
              </w:rPr>
              <w:t>Participants</w:t>
            </w:r>
          </w:p>
        </w:tc>
      </w:tr>
      <w:tr w:rsidR="0099524D" w:rsidRPr="0087732D" w:rsidTr="0070192E">
        <w:trPr>
          <w:cantSplit/>
          <w:trHeight w:val="429"/>
          <w:jc w:val="center"/>
        </w:trPr>
        <w:tc>
          <w:tcPr>
            <w:tcW w:w="2497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5C6E06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Aoun</w:t>
            </w:r>
          </w:p>
        </w:tc>
        <w:tc>
          <w:tcPr>
            <w:tcW w:w="1985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5C6E06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Marie Claire</w:t>
            </w:r>
          </w:p>
        </w:tc>
        <w:tc>
          <w:tcPr>
            <w:tcW w:w="212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5C6E06">
            <w:pP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CRE</w:t>
            </w:r>
          </w:p>
        </w:tc>
        <w:tc>
          <w:tcPr>
            <w:tcW w:w="235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9524D" w:rsidRPr="0087732D" w:rsidTr="0070192E">
        <w:trPr>
          <w:cantSplit/>
          <w:trHeight w:val="429"/>
          <w:jc w:val="center"/>
        </w:trPr>
        <w:tc>
          <w:tcPr>
            <w:tcW w:w="2497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DA6A32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 xml:space="preserve">Barrera </w:t>
            </w:r>
          </w:p>
        </w:tc>
        <w:tc>
          <w:tcPr>
            <w:tcW w:w="1985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DA6A32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Ana</w:t>
            </w:r>
          </w:p>
        </w:tc>
        <w:tc>
          <w:tcPr>
            <w:tcW w:w="212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DA6A32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CNE</w:t>
            </w:r>
          </w:p>
        </w:tc>
        <w:tc>
          <w:tcPr>
            <w:tcW w:w="235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9524D" w:rsidRPr="0087732D" w:rsidTr="0070192E">
        <w:trPr>
          <w:cantSplit/>
          <w:trHeight w:val="429"/>
          <w:jc w:val="center"/>
        </w:trPr>
        <w:tc>
          <w:tcPr>
            <w:tcW w:w="2497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066636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Costa</w:t>
            </w:r>
          </w:p>
        </w:tc>
        <w:tc>
          <w:tcPr>
            <w:tcW w:w="1985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066636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Neuza</w:t>
            </w:r>
          </w:p>
        </w:tc>
        <w:tc>
          <w:tcPr>
            <w:tcW w:w="212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066636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ERSE</w:t>
            </w:r>
          </w:p>
        </w:tc>
        <w:tc>
          <w:tcPr>
            <w:tcW w:w="235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9524D" w:rsidRPr="0087732D" w:rsidTr="0070192E">
        <w:trPr>
          <w:cantSplit/>
          <w:trHeight w:val="429"/>
          <w:jc w:val="center"/>
        </w:trPr>
        <w:tc>
          <w:tcPr>
            <w:tcW w:w="2497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BC3F0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Esnault</w:t>
            </w:r>
          </w:p>
        </w:tc>
        <w:tc>
          <w:tcPr>
            <w:tcW w:w="1985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BC3F0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Benoit</w:t>
            </w:r>
          </w:p>
        </w:tc>
        <w:tc>
          <w:tcPr>
            <w:tcW w:w="212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BC3F0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CRE</w:t>
            </w:r>
          </w:p>
        </w:tc>
        <w:tc>
          <w:tcPr>
            <w:tcW w:w="235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9524D" w:rsidRPr="0087732D" w:rsidTr="0070192E">
        <w:trPr>
          <w:cantSplit/>
          <w:trHeight w:val="429"/>
          <w:jc w:val="center"/>
        </w:trPr>
        <w:tc>
          <w:tcPr>
            <w:tcW w:w="2497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066636">
            <w:pP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Ferreira</w:t>
            </w:r>
          </w:p>
        </w:tc>
        <w:tc>
          <w:tcPr>
            <w:tcW w:w="1985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066636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Liliana</w:t>
            </w:r>
          </w:p>
        </w:tc>
        <w:tc>
          <w:tcPr>
            <w:tcW w:w="212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066636">
            <w:pP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ERSE</w:t>
            </w:r>
          </w:p>
        </w:tc>
        <w:tc>
          <w:tcPr>
            <w:tcW w:w="235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9524D" w:rsidRPr="0087732D" w:rsidTr="0070192E">
        <w:trPr>
          <w:cantSplit/>
          <w:trHeight w:val="429"/>
          <w:jc w:val="center"/>
        </w:trPr>
        <w:tc>
          <w:tcPr>
            <w:tcW w:w="2497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BC3F0F">
            <w:pP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Léveillé</w:t>
            </w:r>
            <w:proofErr w:type="spellEnd"/>
          </w:p>
        </w:tc>
        <w:tc>
          <w:tcPr>
            <w:tcW w:w="1985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BC3F0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François</w:t>
            </w:r>
          </w:p>
        </w:tc>
        <w:tc>
          <w:tcPr>
            <w:tcW w:w="212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BC3F0F">
            <w:pP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CRE</w:t>
            </w:r>
          </w:p>
        </w:tc>
        <w:tc>
          <w:tcPr>
            <w:tcW w:w="235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9524D" w:rsidRPr="0087732D" w:rsidTr="0070192E">
        <w:trPr>
          <w:cantSplit/>
          <w:trHeight w:val="429"/>
          <w:jc w:val="center"/>
        </w:trPr>
        <w:tc>
          <w:tcPr>
            <w:tcW w:w="2497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BC3F0F">
            <w:pP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Moreno</w:t>
            </w:r>
          </w:p>
        </w:tc>
        <w:tc>
          <w:tcPr>
            <w:tcW w:w="1985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BC3F0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Beatriz</w:t>
            </w:r>
          </w:p>
        </w:tc>
        <w:tc>
          <w:tcPr>
            <w:tcW w:w="212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 w:rsidP="00BC3F0F">
            <w:pP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CNE</w:t>
            </w:r>
          </w:p>
        </w:tc>
        <w:tc>
          <w:tcPr>
            <w:tcW w:w="235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9524D" w:rsidRPr="0087732D" w:rsidTr="0070192E">
        <w:trPr>
          <w:cantSplit/>
          <w:trHeight w:val="430"/>
          <w:jc w:val="center"/>
        </w:trPr>
        <w:tc>
          <w:tcPr>
            <w:tcW w:w="2497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Oliveira</w:t>
            </w:r>
          </w:p>
        </w:tc>
        <w:tc>
          <w:tcPr>
            <w:tcW w:w="1985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Paulo</w:t>
            </w:r>
          </w:p>
        </w:tc>
        <w:tc>
          <w:tcPr>
            <w:tcW w:w="212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ERSE</w:t>
            </w:r>
          </w:p>
        </w:tc>
        <w:tc>
          <w:tcPr>
            <w:tcW w:w="235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9524D" w:rsidRPr="0087732D" w:rsidTr="0070192E">
        <w:trPr>
          <w:cantSplit/>
          <w:trHeight w:val="430"/>
          <w:jc w:val="center"/>
        </w:trPr>
        <w:tc>
          <w:tcPr>
            <w:tcW w:w="2497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Prieto</w:t>
            </w:r>
          </w:p>
        </w:tc>
        <w:tc>
          <w:tcPr>
            <w:tcW w:w="1985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Rocío</w:t>
            </w:r>
          </w:p>
        </w:tc>
        <w:tc>
          <w:tcPr>
            <w:tcW w:w="212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CNE</w:t>
            </w:r>
          </w:p>
        </w:tc>
        <w:tc>
          <w:tcPr>
            <w:tcW w:w="235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Co-chair</w:t>
            </w:r>
          </w:p>
        </w:tc>
      </w:tr>
      <w:tr w:rsidR="0099524D" w:rsidRPr="0087732D" w:rsidTr="0070192E">
        <w:trPr>
          <w:cantSplit/>
          <w:trHeight w:val="430"/>
          <w:jc w:val="center"/>
        </w:trPr>
        <w:tc>
          <w:tcPr>
            <w:tcW w:w="2497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 xml:space="preserve">Tascón </w:t>
            </w:r>
          </w:p>
        </w:tc>
        <w:tc>
          <w:tcPr>
            <w:tcW w:w="1985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Laura</w:t>
            </w:r>
          </w:p>
        </w:tc>
        <w:tc>
          <w:tcPr>
            <w:tcW w:w="212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CNE</w:t>
            </w:r>
          </w:p>
        </w:tc>
        <w:tc>
          <w:tcPr>
            <w:tcW w:w="235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9524D" w:rsidRPr="0087732D" w:rsidTr="0070192E">
        <w:trPr>
          <w:cantSplit/>
          <w:trHeight w:val="430"/>
          <w:jc w:val="center"/>
        </w:trPr>
        <w:tc>
          <w:tcPr>
            <w:tcW w:w="2497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Verdelho</w:t>
            </w:r>
          </w:p>
        </w:tc>
        <w:tc>
          <w:tcPr>
            <w:tcW w:w="1985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Pedro</w:t>
            </w:r>
          </w:p>
        </w:tc>
        <w:tc>
          <w:tcPr>
            <w:tcW w:w="212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lang w:val="en-GB"/>
              </w:rPr>
              <w:t>ERSE</w:t>
            </w:r>
          </w:p>
        </w:tc>
        <w:tc>
          <w:tcPr>
            <w:tcW w:w="235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bottom"/>
          </w:tcPr>
          <w:p w:rsidR="0099524D" w:rsidRDefault="0099524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F4EE0" w:rsidRDefault="001F4EE0" w:rsidP="00BC3F0F">
      <w:pPr>
        <w:spacing w:line="360" w:lineRule="auto"/>
        <w:rPr>
          <w:szCs w:val="22"/>
          <w:lang w:val="it-IT"/>
        </w:rPr>
      </w:pPr>
    </w:p>
    <w:p w:rsidR="001F4EE0" w:rsidRPr="00FD3586" w:rsidRDefault="00072D57" w:rsidP="00460290">
      <w:pPr>
        <w:tabs>
          <w:tab w:val="left" w:pos="426"/>
        </w:tabs>
        <w:spacing w:after="120" w:line="288" w:lineRule="auto"/>
        <w:rPr>
          <w:b/>
          <w:u w:val="single"/>
          <w:lang w:val="en-US"/>
        </w:rPr>
      </w:pPr>
      <w:r>
        <w:rPr>
          <w:b/>
          <w:lang w:val="en-US"/>
        </w:rPr>
        <w:t>I.</w:t>
      </w:r>
      <w:r>
        <w:rPr>
          <w:b/>
          <w:lang w:val="en-US"/>
        </w:rPr>
        <w:tab/>
      </w:r>
      <w:r w:rsidR="00BC3F0F" w:rsidRPr="00FD3586">
        <w:rPr>
          <w:b/>
          <w:u w:val="single"/>
          <w:lang w:val="en-US"/>
        </w:rPr>
        <w:t>Opening</w:t>
      </w:r>
      <w:r w:rsidR="00981B00">
        <w:rPr>
          <w:b/>
          <w:u w:val="single"/>
          <w:lang w:val="en-US"/>
        </w:rPr>
        <w:t xml:space="preserve"> </w:t>
      </w:r>
    </w:p>
    <w:p w:rsidR="001E3642" w:rsidRDefault="001F4EE0" w:rsidP="00460290">
      <w:pPr>
        <w:spacing w:after="120" w:line="288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The </w:t>
      </w:r>
      <w:r w:rsidR="0091202B">
        <w:rPr>
          <w:rFonts w:cs="Arial"/>
          <w:lang w:val="en-US"/>
        </w:rPr>
        <w:t>co-</w:t>
      </w:r>
      <w:r>
        <w:rPr>
          <w:rFonts w:cs="Arial"/>
          <w:lang w:val="en-US"/>
        </w:rPr>
        <w:t xml:space="preserve">chair welcomed all participants </w:t>
      </w:r>
      <w:r w:rsidR="00BE2ABB">
        <w:rPr>
          <w:rFonts w:cs="Arial"/>
          <w:lang w:val="en-US"/>
        </w:rPr>
        <w:t>to</w:t>
      </w:r>
      <w:r w:rsidR="0070192E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th</w:t>
      </w:r>
      <w:r w:rsidR="00BE2ABB">
        <w:rPr>
          <w:rFonts w:cs="Arial"/>
          <w:lang w:val="en-US"/>
        </w:rPr>
        <w:t>e</w:t>
      </w:r>
      <w:r>
        <w:rPr>
          <w:rFonts w:cs="Arial"/>
          <w:lang w:val="en-US"/>
        </w:rPr>
        <w:t xml:space="preserve"> </w:t>
      </w:r>
      <w:r w:rsidR="001E3642">
        <w:rPr>
          <w:rFonts w:cs="Arial"/>
          <w:lang w:val="en-US"/>
        </w:rPr>
        <w:t>twelve</w:t>
      </w:r>
      <w:r>
        <w:rPr>
          <w:rFonts w:cs="Arial"/>
          <w:lang w:val="en-US"/>
        </w:rPr>
        <w:t xml:space="preserve"> Regional Coordi</w:t>
      </w:r>
      <w:r w:rsidR="00B576B0">
        <w:rPr>
          <w:rFonts w:cs="Arial"/>
          <w:lang w:val="en-US"/>
        </w:rPr>
        <w:t xml:space="preserve">nation Committee (RCC) meeting. </w:t>
      </w:r>
      <w:r w:rsidR="001E3642">
        <w:rPr>
          <w:rFonts w:cs="Arial"/>
          <w:lang w:val="en-US"/>
        </w:rPr>
        <w:t>The agenda of the meeting was approved without changes.</w:t>
      </w:r>
    </w:p>
    <w:p w:rsidR="00C57380" w:rsidRDefault="00B576B0" w:rsidP="00460290">
      <w:pPr>
        <w:spacing w:after="120" w:line="288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The </w:t>
      </w:r>
      <w:r w:rsidR="001F4EE0">
        <w:rPr>
          <w:rFonts w:cs="Arial"/>
          <w:lang w:val="en-US"/>
        </w:rPr>
        <w:t xml:space="preserve">main objective of this meeting </w:t>
      </w:r>
      <w:r w:rsidR="0091202B">
        <w:rPr>
          <w:rFonts w:cs="Arial"/>
          <w:lang w:val="en-US"/>
        </w:rPr>
        <w:t>was</w:t>
      </w:r>
      <w:r w:rsidR="001F4EE0">
        <w:rPr>
          <w:rFonts w:cs="Arial"/>
          <w:lang w:val="en-US"/>
        </w:rPr>
        <w:t xml:space="preserve"> </w:t>
      </w:r>
      <w:r w:rsidR="00D31406">
        <w:rPr>
          <w:rFonts w:cs="Arial"/>
          <w:lang w:val="en-US"/>
        </w:rPr>
        <w:t>to discuss the Draft Roadmap on CM</w:t>
      </w:r>
      <w:r w:rsidR="0091202B">
        <w:rPr>
          <w:rFonts w:cs="Arial"/>
          <w:lang w:val="en-US"/>
        </w:rPr>
        <w:t>P</w:t>
      </w:r>
      <w:r w:rsidR="00C36D70">
        <w:rPr>
          <w:rFonts w:cs="Arial"/>
          <w:lang w:val="en-US"/>
        </w:rPr>
        <w:t xml:space="preserve"> implementation in the SGRI.</w:t>
      </w:r>
      <w:r w:rsidR="001E3642">
        <w:rPr>
          <w:rFonts w:cs="Arial"/>
          <w:lang w:val="en-US"/>
        </w:rPr>
        <w:t xml:space="preserve"> In the last IG meeting, t</w:t>
      </w:r>
      <w:r w:rsidR="00C36D70">
        <w:rPr>
          <w:rFonts w:cs="Arial"/>
          <w:lang w:val="en-US"/>
        </w:rPr>
        <w:t xml:space="preserve">he </w:t>
      </w:r>
      <w:r w:rsidR="0091202B">
        <w:rPr>
          <w:rFonts w:cs="Arial"/>
          <w:lang w:val="en-US"/>
        </w:rPr>
        <w:t xml:space="preserve">TSOs </w:t>
      </w:r>
      <w:r w:rsidR="001E3642">
        <w:rPr>
          <w:rFonts w:cs="Arial"/>
          <w:lang w:val="en-US"/>
        </w:rPr>
        <w:t>presented</w:t>
      </w:r>
      <w:r w:rsidR="00A601A5">
        <w:rPr>
          <w:rFonts w:cs="Arial"/>
          <w:lang w:val="en-US"/>
        </w:rPr>
        <w:t xml:space="preserve"> some points of the</w:t>
      </w:r>
      <w:r w:rsidR="00C36D70">
        <w:rPr>
          <w:rFonts w:cs="Arial"/>
          <w:lang w:val="en-US"/>
        </w:rPr>
        <w:t xml:space="preserve"> Draft Roadmap </w:t>
      </w:r>
      <w:r w:rsidR="001E3642">
        <w:rPr>
          <w:rFonts w:cs="Arial"/>
          <w:lang w:val="en-US"/>
        </w:rPr>
        <w:t>in order to implement the three mechanisms considered in the Regulation that must be</w:t>
      </w:r>
      <w:r w:rsidR="00A601A5">
        <w:rPr>
          <w:rFonts w:cs="Arial"/>
          <w:lang w:val="en-US"/>
        </w:rPr>
        <w:t xml:space="preserve"> implemented</w:t>
      </w:r>
      <w:r w:rsidR="001E3642">
        <w:rPr>
          <w:rFonts w:cs="Arial"/>
          <w:lang w:val="en-US"/>
        </w:rPr>
        <w:t xml:space="preserve"> by 1</w:t>
      </w:r>
      <w:r w:rsidR="00A601A5">
        <w:rPr>
          <w:rFonts w:cs="Arial"/>
          <w:lang w:val="en-US"/>
        </w:rPr>
        <w:t xml:space="preserve">st </w:t>
      </w:r>
      <w:r w:rsidR="001E3642">
        <w:rPr>
          <w:rFonts w:cs="Arial"/>
          <w:lang w:val="en-US"/>
        </w:rPr>
        <w:t>October (capacity surrender</w:t>
      </w:r>
      <w:r w:rsidR="00C61CB0">
        <w:rPr>
          <w:rFonts w:cs="Arial"/>
          <w:lang w:val="en-US"/>
        </w:rPr>
        <w:t>, long term use it or lose it -</w:t>
      </w:r>
      <w:r w:rsidR="001E3642">
        <w:rPr>
          <w:rFonts w:cs="Arial"/>
          <w:lang w:val="en-US"/>
        </w:rPr>
        <w:t xml:space="preserve"> LT UIOLI</w:t>
      </w:r>
      <w:r w:rsidR="00C61CB0">
        <w:rPr>
          <w:rFonts w:cs="Arial"/>
          <w:lang w:val="en-US"/>
        </w:rPr>
        <w:t>-</w:t>
      </w:r>
      <w:r w:rsidR="001E3642">
        <w:rPr>
          <w:rFonts w:cs="Arial"/>
          <w:lang w:val="en-US"/>
        </w:rPr>
        <w:t xml:space="preserve"> and </w:t>
      </w:r>
      <w:r w:rsidR="00C61CB0">
        <w:rPr>
          <w:rFonts w:cs="Arial"/>
          <w:lang w:val="en-US"/>
        </w:rPr>
        <w:t>oversubscription and buy-back –</w:t>
      </w:r>
      <w:r w:rsidR="001E3642">
        <w:rPr>
          <w:rFonts w:cs="Arial"/>
          <w:lang w:val="en-US"/>
        </w:rPr>
        <w:t>OSBB</w:t>
      </w:r>
      <w:r w:rsidR="00C61CB0">
        <w:rPr>
          <w:rFonts w:cs="Arial"/>
          <w:lang w:val="en-US"/>
        </w:rPr>
        <w:t>-</w:t>
      </w:r>
      <w:r w:rsidR="001E3642">
        <w:rPr>
          <w:rFonts w:cs="Arial"/>
          <w:lang w:val="en-US"/>
        </w:rPr>
        <w:t>)</w:t>
      </w:r>
      <w:r w:rsidR="00C36D70">
        <w:rPr>
          <w:rFonts w:cs="Arial"/>
          <w:lang w:val="en-US"/>
        </w:rPr>
        <w:t xml:space="preserve">. </w:t>
      </w:r>
    </w:p>
    <w:p w:rsidR="001E72FC" w:rsidRDefault="001E72FC" w:rsidP="00460290">
      <w:pPr>
        <w:spacing w:after="120" w:line="288" w:lineRule="auto"/>
        <w:rPr>
          <w:rFonts w:cs="Arial"/>
          <w:lang w:val="en-US"/>
        </w:rPr>
      </w:pPr>
    </w:p>
    <w:p w:rsidR="00981B00" w:rsidRPr="00981B00" w:rsidRDefault="00981B00" w:rsidP="00460290">
      <w:pPr>
        <w:spacing w:after="120" w:line="288" w:lineRule="auto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II.</w:t>
      </w:r>
      <w:r w:rsidRPr="00981B00">
        <w:rPr>
          <w:rFonts w:cs="Arial"/>
          <w:b/>
          <w:lang w:val="en-US"/>
        </w:rPr>
        <w:t>0.</w:t>
      </w:r>
      <w:r>
        <w:rPr>
          <w:rFonts w:cs="Arial"/>
          <w:b/>
          <w:lang w:val="en-US"/>
        </w:rPr>
        <w:t xml:space="preserve"> </w:t>
      </w:r>
      <w:r w:rsidRPr="00981B00">
        <w:rPr>
          <w:rFonts w:cs="Arial"/>
          <w:b/>
          <w:u w:val="single"/>
          <w:lang w:val="en-US"/>
        </w:rPr>
        <w:t>G</w:t>
      </w:r>
      <w:r w:rsidRPr="00981B00">
        <w:rPr>
          <w:b/>
          <w:u w:val="single"/>
          <w:lang w:val="en-US"/>
        </w:rPr>
        <w:t>e</w:t>
      </w:r>
      <w:r>
        <w:rPr>
          <w:b/>
          <w:u w:val="single"/>
          <w:lang w:val="en-US"/>
        </w:rPr>
        <w:t>neral agreements</w:t>
      </w:r>
      <w:r w:rsidRPr="00981B00">
        <w:rPr>
          <w:b/>
          <w:u w:val="single"/>
          <w:lang w:val="en-US"/>
        </w:rPr>
        <w:t xml:space="preserve"> regarding </w:t>
      </w:r>
      <w:r>
        <w:rPr>
          <w:b/>
          <w:u w:val="single"/>
          <w:lang w:val="en-US"/>
        </w:rPr>
        <w:t xml:space="preserve">the </w:t>
      </w:r>
      <w:r w:rsidRPr="00981B00">
        <w:rPr>
          <w:b/>
          <w:u w:val="single"/>
          <w:lang w:val="en-US"/>
        </w:rPr>
        <w:t>CMP</w:t>
      </w:r>
      <w:r>
        <w:rPr>
          <w:b/>
          <w:u w:val="single"/>
          <w:lang w:val="en-US"/>
        </w:rPr>
        <w:t xml:space="preserve"> roadmap in the Region</w:t>
      </w:r>
    </w:p>
    <w:p w:rsidR="0091202B" w:rsidRDefault="001E3642" w:rsidP="00460290">
      <w:pPr>
        <w:spacing w:after="120" w:line="288" w:lineRule="auto"/>
        <w:rPr>
          <w:rFonts w:cs="Arial"/>
          <w:lang w:val="en-US"/>
        </w:rPr>
      </w:pPr>
      <w:r w:rsidRPr="00FD3586">
        <w:rPr>
          <w:rFonts w:cs="Arial"/>
          <w:b/>
          <w:lang w:val="en-US"/>
        </w:rPr>
        <w:t xml:space="preserve">Regulators </w:t>
      </w:r>
      <w:r w:rsidR="00460290" w:rsidRPr="00FD3586">
        <w:rPr>
          <w:rFonts w:cs="Arial"/>
          <w:b/>
          <w:lang w:val="en-US"/>
        </w:rPr>
        <w:t>a</w:t>
      </w:r>
      <w:r w:rsidR="00A601A5">
        <w:rPr>
          <w:rFonts w:cs="Arial"/>
          <w:b/>
          <w:lang w:val="en-US"/>
        </w:rPr>
        <w:t>gre</w:t>
      </w:r>
      <w:r w:rsidR="00460290" w:rsidRPr="00FD3586">
        <w:rPr>
          <w:rFonts w:cs="Arial"/>
          <w:b/>
          <w:lang w:val="en-US"/>
        </w:rPr>
        <w:t>ed</w:t>
      </w:r>
      <w:r w:rsidR="00C36D70" w:rsidRPr="00FD3586">
        <w:rPr>
          <w:rFonts w:cs="Arial"/>
          <w:b/>
          <w:lang w:val="en-US"/>
        </w:rPr>
        <w:t xml:space="preserve"> to</w:t>
      </w:r>
      <w:r w:rsidR="00C36D70">
        <w:rPr>
          <w:rFonts w:cs="Arial"/>
          <w:lang w:val="en-US"/>
        </w:rPr>
        <w:t xml:space="preserve"> analyze the </w:t>
      </w:r>
      <w:r w:rsidR="00460290">
        <w:rPr>
          <w:rFonts w:cs="Arial"/>
          <w:lang w:val="en-US"/>
        </w:rPr>
        <w:t>aspects</w:t>
      </w:r>
      <w:r w:rsidR="00C36D70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already </w:t>
      </w:r>
      <w:r w:rsidR="00C36D70">
        <w:rPr>
          <w:rFonts w:cs="Arial"/>
          <w:lang w:val="en-US"/>
        </w:rPr>
        <w:t xml:space="preserve">in discussion </w:t>
      </w:r>
      <w:r>
        <w:rPr>
          <w:rFonts w:cs="Arial"/>
          <w:lang w:val="en-US"/>
        </w:rPr>
        <w:t>among TSOs</w:t>
      </w:r>
      <w:r w:rsidR="00A601A5">
        <w:rPr>
          <w:rFonts w:cs="Arial"/>
          <w:lang w:val="en-US"/>
        </w:rPr>
        <w:t xml:space="preserve"> to</w:t>
      </w:r>
      <w:r w:rsidR="00C36D70">
        <w:rPr>
          <w:rFonts w:cs="Arial"/>
          <w:lang w:val="en-US"/>
        </w:rPr>
        <w:t xml:space="preserve"> </w:t>
      </w:r>
      <w:r w:rsidR="00C36D70" w:rsidRPr="00FD3586">
        <w:rPr>
          <w:rFonts w:cs="Arial"/>
          <w:b/>
          <w:lang w:val="en-US"/>
        </w:rPr>
        <w:t>give</w:t>
      </w:r>
      <w:r w:rsidR="00FD3586" w:rsidRPr="00FD3586">
        <w:rPr>
          <w:rFonts w:cs="Arial"/>
          <w:b/>
          <w:lang w:val="en-US"/>
        </w:rPr>
        <w:t xml:space="preserve"> TSOs</w:t>
      </w:r>
      <w:r w:rsidR="00A601A5">
        <w:rPr>
          <w:rFonts w:cs="Arial"/>
          <w:b/>
          <w:lang w:val="en-US"/>
        </w:rPr>
        <w:t xml:space="preserve"> feedback on </w:t>
      </w:r>
      <w:r w:rsidR="00C36D70" w:rsidRPr="00FD3586">
        <w:rPr>
          <w:rFonts w:cs="Arial"/>
          <w:b/>
          <w:lang w:val="en-US"/>
        </w:rPr>
        <w:t xml:space="preserve">principles </w:t>
      </w:r>
      <w:r w:rsidR="00460290" w:rsidRPr="00FD3586">
        <w:rPr>
          <w:rFonts w:cs="Arial"/>
          <w:b/>
          <w:lang w:val="en-US"/>
        </w:rPr>
        <w:t xml:space="preserve">and </w:t>
      </w:r>
      <w:r w:rsidR="00A601A5">
        <w:rPr>
          <w:rFonts w:cs="Arial"/>
          <w:b/>
          <w:lang w:val="en-US"/>
        </w:rPr>
        <w:t>criteria</w:t>
      </w:r>
      <w:r w:rsidR="00FD3586" w:rsidRPr="00FD3586">
        <w:rPr>
          <w:rFonts w:cs="Arial"/>
          <w:b/>
          <w:lang w:val="en-US"/>
        </w:rPr>
        <w:t xml:space="preserve"> that they must</w:t>
      </w:r>
      <w:r w:rsidR="00460290" w:rsidRPr="00FD3586">
        <w:rPr>
          <w:rFonts w:cs="Arial"/>
          <w:b/>
          <w:lang w:val="en-US"/>
        </w:rPr>
        <w:t xml:space="preserve"> take into account when defining </w:t>
      </w:r>
      <w:r w:rsidR="00C36D70" w:rsidRPr="00FD3586">
        <w:rPr>
          <w:rFonts w:cs="Arial"/>
          <w:b/>
          <w:lang w:val="en-US"/>
        </w:rPr>
        <w:t xml:space="preserve">the </w:t>
      </w:r>
      <w:r w:rsidR="00460290" w:rsidRPr="00FD3586">
        <w:rPr>
          <w:rFonts w:cs="Arial"/>
          <w:b/>
          <w:lang w:val="en-US"/>
        </w:rPr>
        <w:t xml:space="preserve">congestion management </w:t>
      </w:r>
      <w:r w:rsidR="00C36D70" w:rsidRPr="00FD3586">
        <w:rPr>
          <w:rFonts w:cs="Arial"/>
          <w:b/>
          <w:lang w:val="en-US"/>
        </w:rPr>
        <w:t>mechanisms</w:t>
      </w:r>
      <w:r w:rsidR="00C36D70">
        <w:rPr>
          <w:rFonts w:cs="Arial"/>
          <w:lang w:val="en-US"/>
        </w:rPr>
        <w:t>.</w:t>
      </w:r>
      <w:r w:rsidR="0091202B">
        <w:rPr>
          <w:rFonts w:cs="Arial"/>
          <w:lang w:val="en-US"/>
        </w:rPr>
        <w:t xml:space="preserve"> </w:t>
      </w:r>
      <w:r w:rsidR="00FD3586">
        <w:rPr>
          <w:rFonts w:cs="Arial"/>
          <w:lang w:val="en-US"/>
        </w:rPr>
        <w:t>Therefore, these minutes will be communicated to TSOs.</w:t>
      </w:r>
    </w:p>
    <w:p w:rsidR="00460290" w:rsidRDefault="00CB3168" w:rsidP="00460290">
      <w:pPr>
        <w:spacing w:after="120" w:line="288" w:lineRule="auto"/>
        <w:rPr>
          <w:rFonts w:cs="Arial"/>
          <w:lang w:val="en-US"/>
        </w:rPr>
      </w:pPr>
      <w:r w:rsidRPr="00A03D50">
        <w:rPr>
          <w:rFonts w:cs="Arial"/>
          <w:b/>
          <w:lang w:val="en-US"/>
        </w:rPr>
        <w:lastRenderedPageBreak/>
        <w:t>Regulators</w:t>
      </w:r>
      <w:r w:rsidR="007F382F" w:rsidRPr="00A03D50">
        <w:rPr>
          <w:rFonts w:cs="Arial"/>
          <w:b/>
          <w:lang w:val="en-US"/>
        </w:rPr>
        <w:t xml:space="preserve"> also agree</w:t>
      </w:r>
      <w:r w:rsidRPr="00A03D50">
        <w:rPr>
          <w:rFonts w:cs="Arial"/>
          <w:b/>
          <w:lang w:val="en-US"/>
        </w:rPr>
        <w:t>d</w:t>
      </w:r>
      <w:r w:rsidR="007F382F" w:rsidRPr="00A03D50">
        <w:rPr>
          <w:rFonts w:cs="Arial"/>
          <w:b/>
          <w:lang w:val="en-US"/>
        </w:rPr>
        <w:t xml:space="preserve"> to launch a public consultation </w:t>
      </w:r>
      <w:r w:rsidR="007F382F" w:rsidRPr="00A03D50">
        <w:rPr>
          <w:rFonts w:cs="Arial"/>
          <w:lang w:val="en-US"/>
        </w:rPr>
        <w:t xml:space="preserve">on the detailed </w:t>
      </w:r>
      <w:r w:rsidR="00A601A5">
        <w:rPr>
          <w:rFonts w:cs="Arial"/>
          <w:lang w:val="en-US"/>
        </w:rPr>
        <w:t>draft</w:t>
      </w:r>
      <w:r w:rsidR="007F382F" w:rsidRPr="00A03D50">
        <w:rPr>
          <w:rFonts w:cs="Arial"/>
          <w:lang w:val="en-US"/>
        </w:rPr>
        <w:t xml:space="preserve"> proposal</w:t>
      </w:r>
      <w:r w:rsidR="007F382F">
        <w:rPr>
          <w:rFonts w:cs="Arial"/>
          <w:lang w:val="en-US"/>
        </w:rPr>
        <w:t xml:space="preserve"> for the three CMP in </w:t>
      </w:r>
      <w:r>
        <w:rPr>
          <w:rFonts w:cs="Arial"/>
          <w:lang w:val="en-US"/>
        </w:rPr>
        <w:t>Region</w:t>
      </w:r>
      <w:r w:rsidR="00A601A5">
        <w:rPr>
          <w:rFonts w:cs="Arial"/>
          <w:lang w:val="en-US"/>
        </w:rPr>
        <w:t>,</w:t>
      </w:r>
      <w:r>
        <w:rPr>
          <w:rFonts w:cs="Arial"/>
          <w:lang w:val="en-US"/>
        </w:rPr>
        <w:t xml:space="preserve"> </w:t>
      </w:r>
      <w:r w:rsidRPr="00A601A5">
        <w:rPr>
          <w:rFonts w:cs="Arial"/>
          <w:lang w:val="en-US"/>
        </w:rPr>
        <w:t>before approving the mechanism.</w:t>
      </w:r>
    </w:p>
    <w:p w:rsidR="007F382F" w:rsidRDefault="007F382F" w:rsidP="00460290">
      <w:pPr>
        <w:spacing w:after="120" w:line="288" w:lineRule="auto"/>
        <w:rPr>
          <w:rFonts w:cs="Arial"/>
          <w:lang w:val="en-US"/>
        </w:rPr>
      </w:pPr>
    </w:p>
    <w:p w:rsidR="00072D57" w:rsidRPr="00FD3586" w:rsidRDefault="00072D57" w:rsidP="00460290">
      <w:pPr>
        <w:tabs>
          <w:tab w:val="left" w:pos="426"/>
        </w:tabs>
        <w:spacing w:after="120" w:line="288" w:lineRule="auto"/>
        <w:rPr>
          <w:b/>
          <w:u w:val="single"/>
          <w:lang w:val="en-US"/>
        </w:rPr>
      </w:pPr>
      <w:r>
        <w:rPr>
          <w:b/>
          <w:lang w:val="en-US"/>
        </w:rPr>
        <w:t>II.1.</w:t>
      </w:r>
      <w:r>
        <w:rPr>
          <w:b/>
          <w:lang w:val="en-US"/>
        </w:rPr>
        <w:tab/>
      </w:r>
      <w:r w:rsidR="004C5761" w:rsidRPr="00FD3586">
        <w:rPr>
          <w:b/>
          <w:u w:val="single"/>
          <w:lang w:val="en-US"/>
        </w:rPr>
        <w:t xml:space="preserve">Current developments on CMP at national level </w:t>
      </w:r>
    </w:p>
    <w:p w:rsidR="00460290" w:rsidRPr="00460290" w:rsidRDefault="00460290" w:rsidP="00460290">
      <w:pPr>
        <w:tabs>
          <w:tab w:val="left" w:pos="426"/>
        </w:tabs>
        <w:spacing w:after="120" w:line="288" w:lineRule="auto"/>
        <w:rPr>
          <w:lang w:val="en-US"/>
        </w:rPr>
      </w:pPr>
      <w:r>
        <w:rPr>
          <w:lang w:val="en-US"/>
        </w:rPr>
        <w:t>As a first stage, Regulators explained what developments were currently ongoing in their country.</w:t>
      </w:r>
    </w:p>
    <w:p w:rsidR="00460290" w:rsidRPr="00610439" w:rsidRDefault="00460290" w:rsidP="00E21A2A">
      <w:pPr>
        <w:pStyle w:val="Prrafodelista"/>
        <w:numPr>
          <w:ilvl w:val="0"/>
          <w:numId w:val="14"/>
        </w:numPr>
        <w:tabs>
          <w:tab w:val="left" w:pos="426"/>
        </w:tabs>
        <w:spacing w:after="120" w:line="288" w:lineRule="auto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610439">
        <w:rPr>
          <w:rFonts w:ascii="Arial" w:hAnsi="Arial" w:cs="Arial"/>
          <w:b/>
          <w:lang w:val="en-US"/>
        </w:rPr>
        <w:t xml:space="preserve">France: </w:t>
      </w:r>
    </w:p>
    <w:p w:rsidR="00460290" w:rsidRPr="00460290" w:rsidRDefault="00460290" w:rsidP="00E21A2A">
      <w:pPr>
        <w:tabs>
          <w:tab w:val="left" w:pos="426"/>
        </w:tabs>
        <w:spacing w:after="120" w:line="288" w:lineRule="auto"/>
        <w:ind w:left="426"/>
        <w:rPr>
          <w:lang w:val="en-US"/>
        </w:rPr>
      </w:pPr>
      <w:r w:rsidRPr="00072D57">
        <w:rPr>
          <w:lang w:val="en-US"/>
        </w:rPr>
        <w:t>C</w:t>
      </w:r>
      <w:r>
        <w:rPr>
          <w:lang w:val="en-US"/>
        </w:rPr>
        <w:t>RE</w:t>
      </w:r>
      <w:r w:rsidRPr="00072D57">
        <w:rPr>
          <w:lang w:val="en-US"/>
        </w:rPr>
        <w:t xml:space="preserve"> </w:t>
      </w:r>
      <w:r>
        <w:rPr>
          <w:lang w:val="en-US"/>
        </w:rPr>
        <w:t>has bee</w:t>
      </w:r>
      <w:r w:rsidR="00E21A2A">
        <w:rPr>
          <w:lang w:val="en-US"/>
        </w:rPr>
        <w:t>n discussing the CMP implementation</w:t>
      </w:r>
      <w:r>
        <w:rPr>
          <w:lang w:val="en-US"/>
        </w:rPr>
        <w:t xml:space="preserve"> with TSOs</w:t>
      </w:r>
      <w:r w:rsidR="00B523B5">
        <w:rPr>
          <w:lang w:val="en-US"/>
        </w:rPr>
        <w:t xml:space="preserve">, focusing in particular </w:t>
      </w:r>
      <w:r w:rsidR="0004584A">
        <w:rPr>
          <w:lang w:val="en-US"/>
        </w:rPr>
        <w:t xml:space="preserve">on </w:t>
      </w:r>
      <w:r w:rsidR="00B523B5">
        <w:rPr>
          <w:lang w:val="en-US"/>
        </w:rPr>
        <w:t>the capacity surrender and OSBB mechanisms,</w:t>
      </w:r>
      <w:r>
        <w:rPr>
          <w:lang w:val="en-US"/>
        </w:rPr>
        <w:t xml:space="preserve"> since July 2012. </w:t>
      </w:r>
      <w:r w:rsidR="00B523B5">
        <w:rPr>
          <w:lang w:val="en-US"/>
        </w:rPr>
        <w:t xml:space="preserve">Only minor changes, affecting data exchange </w:t>
      </w:r>
      <w:r w:rsidR="00EC2626">
        <w:rPr>
          <w:lang w:val="en-US"/>
        </w:rPr>
        <w:t xml:space="preserve">on individual </w:t>
      </w:r>
      <w:r w:rsidR="00B523B5">
        <w:rPr>
          <w:lang w:val="en-US"/>
        </w:rPr>
        <w:t xml:space="preserve">nominations, are necessary to adapt their already existing LT UIOLI mechanism. </w:t>
      </w:r>
      <w:r>
        <w:rPr>
          <w:lang w:val="en-US"/>
        </w:rPr>
        <w:t>A public consultation will be launched by end of March and CRE deliberation is planned</w:t>
      </w:r>
      <w:r w:rsidR="00A601A5">
        <w:rPr>
          <w:lang w:val="en-US"/>
        </w:rPr>
        <w:t xml:space="preserve"> in M</w:t>
      </w:r>
      <w:r>
        <w:rPr>
          <w:lang w:val="en-US"/>
        </w:rPr>
        <w:t xml:space="preserve">ay. </w:t>
      </w:r>
      <w:r w:rsidRPr="00460290">
        <w:rPr>
          <w:lang w:val="en-US"/>
        </w:rPr>
        <w:t>Documents will be share</w:t>
      </w:r>
      <w:r w:rsidR="00A601A5">
        <w:rPr>
          <w:lang w:val="en-US"/>
        </w:rPr>
        <w:t>d</w:t>
      </w:r>
      <w:r w:rsidRPr="00460290">
        <w:rPr>
          <w:lang w:val="en-US"/>
        </w:rPr>
        <w:t xml:space="preserve"> with the SGRI.</w:t>
      </w:r>
      <w:r w:rsidR="00B523B5">
        <w:rPr>
          <w:lang w:val="en-US"/>
        </w:rPr>
        <w:t xml:space="preserve"> </w:t>
      </w:r>
    </w:p>
    <w:p w:rsidR="00460290" w:rsidRDefault="00B523B5" w:rsidP="00B523B5">
      <w:pPr>
        <w:tabs>
          <w:tab w:val="left" w:pos="426"/>
        </w:tabs>
        <w:spacing w:after="120" w:line="288" w:lineRule="auto"/>
        <w:ind w:left="426"/>
        <w:rPr>
          <w:lang w:val="en-US"/>
        </w:rPr>
      </w:pPr>
      <w:r>
        <w:rPr>
          <w:lang w:val="en-US"/>
        </w:rPr>
        <w:t>With regard to capacity surrender, this mechanism will be implemented</w:t>
      </w:r>
      <w:r w:rsidR="00460290">
        <w:rPr>
          <w:lang w:val="en-US"/>
        </w:rPr>
        <w:t xml:space="preserve"> at all</w:t>
      </w:r>
      <w:r>
        <w:rPr>
          <w:lang w:val="en-US"/>
        </w:rPr>
        <w:t xml:space="preserve"> their</w:t>
      </w:r>
      <w:r w:rsidR="00460290">
        <w:rPr>
          <w:lang w:val="en-US"/>
        </w:rPr>
        <w:t xml:space="preserve"> IPs</w:t>
      </w:r>
      <w:r>
        <w:rPr>
          <w:lang w:val="en-US"/>
        </w:rPr>
        <w:t>,</w:t>
      </w:r>
      <w:r w:rsidR="00460290">
        <w:rPr>
          <w:lang w:val="en-US"/>
        </w:rPr>
        <w:t xml:space="preserve"> including third countries IPs.</w:t>
      </w:r>
      <w:r>
        <w:rPr>
          <w:lang w:val="en-US"/>
        </w:rPr>
        <w:t xml:space="preserve"> Consequently, it is necessary to take into account discussions in France in order to define a harmonized mechanism on the Spanish and French border. Some already </w:t>
      </w:r>
      <w:r w:rsidR="00A601A5">
        <w:rPr>
          <w:lang w:val="en-US"/>
        </w:rPr>
        <w:t>discussed</w:t>
      </w:r>
      <w:r>
        <w:rPr>
          <w:lang w:val="en-US"/>
        </w:rPr>
        <w:t xml:space="preserve"> principles are:  </w:t>
      </w:r>
    </w:p>
    <w:p w:rsidR="00460290" w:rsidRPr="00B523B5" w:rsidRDefault="00460290" w:rsidP="00E21A2A">
      <w:pPr>
        <w:pStyle w:val="Prrafodelista"/>
        <w:numPr>
          <w:ilvl w:val="0"/>
          <w:numId w:val="4"/>
        </w:numPr>
        <w:tabs>
          <w:tab w:val="left" w:pos="426"/>
        </w:tabs>
        <w:spacing w:before="120" w:after="120" w:line="288" w:lineRule="auto"/>
        <w:ind w:left="782" w:hanging="357"/>
        <w:rPr>
          <w:rFonts w:ascii="Arial" w:hAnsi="Arial"/>
          <w:szCs w:val="20"/>
          <w:lang w:val="en-US" w:eastAsia="de-DE"/>
        </w:rPr>
      </w:pPr>
      <w:r w:rsidRPr="00B523B5">
        <w:rPr>
          <w:rFonts w:ascii="Arial" w:hAnsi="Arial"/>
          <w:szCs w:val="20"/>
          <w:lang w:val="en-US" w:eastAsia="de-DE"/>
        </w:rPr>
        <w:t>Surrender of annual (Y+1), quarterly and monthly products</w:t>
      </w:r>
      <w:r w:rsidR="00794498">
        <w:rPr>
          <w:rFonts w:ascii="Arial" w:hAnsi="Arial"/>
          <w:szCs w:val="20"/>
          <w:lang w:val="en-US" w:eastAsia="de-DE"/>
        </w:rPr>
        <w:t>. The surrender of products beyond Y+1 is currently under discussion</w:t>
      </w:r>
      <w:r w:rsidR="004D62BF">
        <w:rPr>
          <w:rFonts w:ascii="Arial" w:hAnsi="Arial"/>
          <w:szCs w:val="20"/>
          <w:lang w:val="en-US" w:eastAsia="de-DE"/>
        </w:rPr>
        <w:t xml:space="preserve"> in France</w:t>
      </w:r>
      <w:r w:rsidR="00794498">
        <w:rPr>
          <w:rFonts w:ascii="Arial" w:hAnsi="Arial"/>
          <w:szCs w:val="20"/>
          <w:lang w:val="en-US" w:eastAsia="de-DE"/>
        </w:rPr>
        <w:t>.</w:t>
      </w:r>
    </w:p>
    <w:p w:rsidR="00460290" w:rsidRPr="00B523B5" w:rsidRDefault="00610439" w:rsidP="00E21A2A">
      <w:pPr>
        <w:pStyle w:val="Prrafodelista"/>
        <w:numPr>
          <w:ilvl w:val="0"/>
          <w:numId w:val="4"/>
        </w:numPr>
        <w:tabs>
          <w:tab w:val="left" w:pos="426"/>
        </w:tabs>
        <w:spacing w:before="120" w:after="120" w:line="288" w:lineRule="auto"/>
        <w:ind w:left="782" w:hanging="357"/>
        <w:rPr>
          <w:rFonts w:ascii="Arial" w:hAnsi="Arial"/>
          <w:szCs w:val="20"/>
          <w:lang w:val="en-US" w:eastAsia="de-DE"/>
        </w:rPr>
      </w:pPr>
      <w:r>
        <w:rPr>
          <w:rFonts w:ascii="Arial" w:hAnsi="Arial"/>
          <w:szCs w:val="20"/>
          <w:lang w:val="en-US" w:eastAsia="de-DE"/>
        </w:rPr>
        <w:t xml:space="preserve">Time stamp </w:t>
      </w:r>
      <w:r w:rsidR="00460290" w:rsidRPr="00B523B5">
        <w:rPr>
          <w:rFonts w:ascii="Arial" w:hAnsi="Arial"/>
          <w:szCs w:val="20"/>
          <w:lang w:val="en-US" w:eastAsia="de-DE"/>
        </w:rPr>
        <w:t xml:space="preserve">rule for the reallocation </w:t>
      </w:r>
      <w:r>
        <w:rPr>
          <w:rFonts w:ascii="Arial" w:hAnsi="Arial"/>
          <w:szCs w:val="20"/>
          <w:lang w:val="en-US" w:eastAsia="de-DE"/>
        </w:rPr>
        <w:t>(surrendered capacity reallocated</w:t>
      </w:r>
      <w:r w:rsidRPr="00610439">
        <w:rPr>
          <w:rFonts w:ascii="Arial" w:hAnsi="Arial"/>
          <w:szCs w:val="20"/>
          <w:lang w:val="en-US" w:eastAsia="de-DE"/>
        </w:rPr>
        <w:t xml:space="preserve"> </w:t>
      </w:r>
      <w:r>
        <w:rPr>
          <w:rFonts w:ascii="Arial" w:hAnsi="Arial"/>
          <w:szCs w:val="20"/>
          <w:lang w:val="en-US" w:eastAsia="de-DE"/>
        </w:rPr>
        <w:t>chronologically)</w:t>
      </w:r>
    </w:p>
    <w:p w:rsidR="00460290" w:rsidRPr="00B523B5" w:rsidRDefault="00460290" w:rsidP="00E21A2A">
      <w:pPr>
        <w:pStyle w:val="Prrafodelista"/>
        <w:numPr>
          <w:ilvl w:val="0"/>
          <w:numId w:val="4"/>
        </w:numPr>
        <w:tabs>
          <w:tab w:val="left" w:pos="426"/>
        </w:tabs>
        <w:spacing w:before="120" w:after="120" w:line="288" w:lineRule="auto"/>
        <w:ind w:left="782" w:hanging="357"/>
        <w:rPr>
          <w:rFonts w:ascii="Arial" w:hAnsi="Arial"/>
          <w:szCs w:val="20"/>
          <w:lang w:val="en-US" w:eastAsia="de-DE"/>
        </w:rPr>
      </w:pPr>
      <w:r w:rsidRPr="00B523B5">
        <w:rPr>
          <w:rFonts w:ascii="Arial" w:hAnsi="Arial"/>
          <w:szCs w:val="20"/>
          <w:lang w:val="en-US" w:eastAsia="de-DE"/>
        </w:rPr>
        <w:t>Unsold surrendered capacity given back to the user after the rolling monthly auctions</w:t>
      </w:r>
    </w:p>
    <w:p w:rsidR="00460290" w:rsidRDefault="00A601A5" w:rsidP="00E21A2A">
      <w:pPr>
        <w:tabs>
          <w:tab w:val="left" w:pos="426"/>
        </w:tabs>
        <w:spacing w:after="120" w:line="288" w:lineRule="auto"/>
        <w:ind w:left="426"/>
        <w:rPr>
          <w:lang w:val="en-US"/>
        </w:rPr>
      </w:pPr>
      <w:r>
        <w:rPr>
          <w:lang w:val="en-US"/>
        </w:rPr>
        <w:t xml:space="preserve">Regarding OSBB gradual implementation has been proposed. The buy-back mechanism would be applied among the capacity holders using a pro-rata at a defined price, but this proposal is still under discussion. Implementation will require a statistical analysis for each IP. </w:t>
      </w:r>
      <w:r w:rsidR="00610439">
        <w:rPr>
          <w:lang w:val="en-US"/>
        </w:rPr>
        <w:t>The</w:t>
      </w:r>
      <w:r>
        <w:rPr>
          <w:lang w:val="en-US"/>
        </w:rPr>
        <w:t>re is agreement that</w:t>
      </w:r>
      <w:r w:rsidR="00610439">
        <w:rPr>
          <w:lang w:val="en-US"/>
        </w:rPr>
        <w:t xml:space="preserve"> mechanism wouldn’t be applied</w:t>
      </w:r>
      <w:r>
        <w:rPr>
          <w:lang w:val="en-US"/>
        </w:rPr>
        <w:t>, for the moment,</w:t>
      </w:r>
      <w:r w:rsidR="00610439">
        <w:rPr>
          <w:lang w:val="en-US"/>
        </w:rPr>
        <w:t xml:space="preserve"> at the French-Spanish interconnections, since they are physically congested. </w:t>
      </w:r>
    </w:p>
    <w:p w:rsidR="00072D57" w:rsidRPr="00610439" w:rsidRDefault="00072D57" w:rsidP="00E21A2A">
      <w:pPr>
        <w:pStyle w:val="Prrafodelista"/>
        <w:numPr>
          <w:ilvl w:val="0"/>
          <w:numId w:val="14"/>
        </w:numPr>
        <w:tabs>
          <w:tab w:val="left" w:pos="426"/>
        </w:tabs>
        <w:spacing w:after="120" w:line="288" w:lineRule="auto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610439">
        <w:rPr>
          <w:rFonts w:ascii="Arial" w:hAnsi="Arial" w:cs="Arial"/>
          <w:b/>
          <w:lang w:val="en-US"/>
        </w:rPr>
        <w:t xml:space="preserve">Spain: </w:t>
      </w:r>
    </w:p>
    <w:p w:rsidR="00020C71" w:rsidRDefault="00610439" w:rsidP="00610439">
      <w:pPr>
        <w:tabs>
          <w:tab w:val="left" w:pos="426"/>
        </w:tabs>
        <w:spacing w:after="120" w:line="288" w:lineRule="auto"/>
        <w:ind w:left="426"/>
        <w:rPr>
          <w:lang w:val="en-US"/>
        </w:rPr>
      </w:pPr>
      <w:r>
        <w:rPr>
          <w:lang w:val="en-US"/>
        </w:rPr>
        <w:t>In Spain there already exist UIOLI and surrender capacity, but they</w:t>
      </w:r>
      <w:r w:rsidR="00A601A5">
        <w:rPr>
          <w:lang w:val="en-US"/>
        </w:rPr>
        <w:t xml:space="preserve"> will be modified</w:t>
      </w:r>
      <w:r>
        <w:rPr>
          <w:lang w:val="en-US"/>
        </w:rPr>
        <w:t xml:space="preserve"> to adapt</w:t>
      </w:r>
      <w:r w:rsidR="00A601A5">
        <w:rPr>
          <w:lang w:val="en-US"/>
        </w:rPr>
        <w:t xml:space="preserve"> small aspects to</w:t>
      </w:r>
      <w:r>
        <w:rPr>
          <w:lang w:val="en-US"/>
        </w:rPr>
        <w:t xml:space="preserve"> the Regulation provisions. </w:t>
      </w:r>
      <w:r w:rsidR="00FD3586">
        <w:rPr>
          <w:lang w:val="en-US"/>
        </w:rPr>
        <w:t>In order to establish coordinated</w:t>
      </w:r>
      <w:r w:rsidR="00A601A5">
        <w:rPr>
          <w:lang w:val="en-US"/>
        </w:rPr>
        <w:t xml:space="preserve"> CMP</w:t>
      </w:r>
      <w:r w:rsidR="00FD3586">
        <w:rPr>
          <w:lang w:val="en-US"/>
        </w:rPr>
        <w:t xml:space="preserve"> with the neighbouring countries at their borders, t</w:t>
      </w:r>
      <w:r>
        <w:rPr>
          <w:lang w:val="en-US"/>
        </w:rPr>
        <w:t xml:space="preserve">he CNE </w:t>
      </w:r>
      <w:r w:rsidR="002334C0">
        <w:rPr>
          <w:lang w:val="en-US"/>
        </w:rPr>
        <w:t>is</w:t>
      </w:r>
      <w:r>
        <w:rPr>
          <w:lang w:val="en-US"/>
        </w:rPr>
        <w:t xml:space="preserve"> </w:t>
      </w:r>
      <w:r w:rsidR="00072D57" w:rsidRPr="00072D57">
        <w:rPr>
          <w:lang w:val="en-US"/>
        </w:rPr>
        <w:t>wait</w:t>
      </w:r>
      <w:r w:rsidR="002334C0">
        <w:rPr>
          <w:lang w:val="en-US"/>
        </w:rPr>
        <w:t>ing for a</w:t>
      </w:r>
      <w:r w:rsidR="00FD3586">
        <w:rPr>
          <w:lang w:val="en-US"/>
        </w:rPr>
        <w:t xml:space="preserve"> consensus on the CMP harmonization in the Region</w:t>
      </w:r>
      <w:r w:rsidR="00A601A5">
        <w:rPr>
          <w:lang w:val="en-US"/>
        </w:rPr>
        <w:t>,</w:t>
      </w:r>
      <w:r w:rsidR="00072D57" w:rsidRPr="00072D57">
        <w:rPr>
          <w:lang w:val="en-US"/>
        </w:rPr>
        <w:t xml:space="preserve"> </w:t>
      </w:r>
      <w:r>
        <w:rPr>
          <w:lang w:val="en-US"/>
        </w:rPr>
        <w:t xml:space="preserve">before proposing changes in the national </w:t>
      </w:r>
      <w:r w:rsidR="00FD3586">
        <w:rPr>
          <w:lang w:val="en-US"/>
        </w:rPr>
        <w:t>regu</w:t>
      </w:r>
      <w:r>
        <w:rPr>
          <w:lang w:val="en-US"/>
        </w:rPr>
        <w:t>lation</w:t>
      </w:r>
      <w:r w:rsidR="00072D57">
        <w:rPr>
          <w:lang w:val="en-US"/>
        </w:rPr>
        <w:t xml:space="preserve">. </w:t>
      </w:r>
    </w:p>
    <w:p w:rsidR="00E21A2A" w:rsidRPr="00610439" w:rsidRDefault="00E21A2A" w:rsidP="00E21A2A">
      <w:pPr>
        <w:pStyle w:val="Prrafodelista"/>
        <w:numPr>
          <w:ilvl w:val="0"/>
          <w:numId w:val="14"/>
        </w:numPr>
        <w:tabs>
          <w:tab w:val="left" w:pos="426"/>
        </w:tabs>
        <w:spacing w:after="120" w:line="288" w:lineRule="auto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610439">
        <w:rPr>
          <w:rFonts w:ascii="Arial" w:hAnsi="Arial" w:cs="Arial"/>
          <w:b/>
          <w:lang w:val="en-US"/>
        </w:rPr>
        <w:t xml:space="preserve">Portugal: </w:t>
      </w:r>
    </w:p>
    <w:p w:rsidR="00610439" w:rsidRPr="00610439" w:rsidRDefault="00610439" w:rsidP="00610439">
      <w:pPr>
        <w:tabs>
          <w:tab w:val="left" w:pos="426"/>
        </w:tabs>
        <w:spacing w:after="120" w:line="288" w:lineRule="auto"/>
        <w:ind w:left="426"/>
        <w:rPr>
          <w:lang w:val="en-US"/>
        </w:rPr>
      </w:pPr>
      <w:r w:rsidRPr="00610439">
        <w:rPr>
          <w:lang w:val="en-US"/>
        </w:rPr>
        <w:t>Portugal considered important to remind that, since long term capacity is not sold in the country, the application of LT UIOLI makes no sense.</w:t>
      </w:r>
    </w:p>
    <w:p w:rsidR="000E1DA5" w:rsidRPr="000E1DA5" w:rsidRDefault="000E1DA5" w:rsidP="00460290">
      <w:pPr>
        <w:tabs>
          <w:tab w:val="left" w:pos="426"/>
        </w:tabs>
        <w:spacing w:after="120" w:line="288" w:lineRule="auto"/>
        <w:rPr>
          <w:b/>
          <w:u w:val="single"/>
          <w:lang w:val="en-US"/>
        </w:rPr>
      </w:pPr>
    </w:p>
    <w:p w:rsidR="00C36D70" w:rsidRPr="00FD3586" w:rsidRDefault="00072D57" w:rsidP="00460290">
      <w:pPr>
        <w:tabs>
          <w:tab w:val="left" w:pos="426"/>
        </w:tabs>
        <w:spacing w:after="120" w:line="288" w:lineRule="auto"/>
        <w:rPr>
          <w:b/>
          <w:u w:val="single"/>
          <w:lang w:val="en-US"/>
        </w:rPr>
      </w:pPr>
      <w:r>
        <w:rPr>
          <w:b/>
          <w:lang w:val="en-US"/>
        </w:rPr>
        <w:t>II.2.</w:t>
      </w:r>
      <w:r>
        <w:rPr>
          <w:b/>
          <w:lang w:val="en-US"/>
        </w:rPr>
        <w:tab/>
      </w:r>
      <w:r w:rsidR="00C36D70" w:rsidRPr="00FD3586">
        <w:rPr>
          <w:b/>
          <w:u w:val="single"/>
          <w:lang w:val="en-US"/>
        </w:rPr>
        <w:t xml:space="preserve">Implementation of </w:t>
      </w:r>
      <w:r w:rsidR="00935889">
        <w:rPr>
          <w:b/>
          <w:color w:val="0070C0"/>
          <w:u w:val="single"/>
          <w:lang w:val="en-US"/>
        </w:rPr>
        <w:t>Capacity S</w:t>
      </w:r>
      <w:r w:rsidR="00C36D70" w:rsidRPr="00935889">
        <w:rPr>
          <w:b/>
          <w:color w:val="0070C0"/>
          <w:u w:val="single"/>
          <w:lang w:val="en-US"/>
        </w:rPr>
        <w:t>urrender</w:t>
      </w:r>
      <w:r w:rsidR="00C36D70" w:rsidRPr="00FD3586">
        <w:rPr>
          <w:b/>
          <w:u w:val="single"/>
          <w:lang w:val="en-US"/>
        </w:rPr>
        <w:t xml:space="preserve"> by October 2013</w:t>
      </w:r>
    </w:p>
    <w:p w:rsidR="00FD3586" w:rsidRPr="00935889" w:rsidRDefault="00FD3586" w:rsidP="00935889">
      <w:pPr>
        <w:pStyle w:val="Prrafodelista"/>
        <w:numPr>
          <w:ilvl w:val="0"/>
          <w:numId w:val="14"/>
        </w:numPr>
        <w:tabs>
          <w:tab w:val="left" w:pos="426"/>
        </w:tabs>
        <w:spacing w:after="120" w:line="288" w:lineRule="auto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935889">
        <w:rPr>
          <w:rFonts w:ascii="Arial" w:hAnsi="Arial" w:cs="Arial"/>
          <w:lang w:val="en-US"/>
        </w:rPr>
        <w:t>Regulators’</w:t>
      </w:r>
      <w:r w:rsidRPr="00935889">
        <w:rPr>
          <w:rFonts w:ascii="Arial" w:hAnsi="Arial" w:cs="Arial"/>
          <w:b/>
          <w:lang w:val="en-US"/>
        </w:rPr>
        <w:t xml:space="preserve"> agreed principles:</w:t>
      </w:r>
    </w:p>
    <w:p w:rsidR="0055058C" w:rsidRDefault="00935889" w:rsidP="0095302A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>TSOs must</w:t>
      </w:r>
      <w:r w:rsidR="00923479" w:rsidRPr="00FD3586">
        <w:rPr>
          <w:lang w:val="en-GB"/>
        </w:rPr>
        <w:t xml:space="preserve"> accept any surrender of capacity except for DA and WD</w:t>
      </w:r>
      <w:r w:rsidR="0095302A">
        <w:rPr>
          <w:lang w:val="en-GB"/>
        </w:rPr>
        <w:t xml:space="preserve">. </w:t>
      </w:r>
      <w:r w:rsidR="0055058C" w:rsidRPr="0095302A">
        <w:rPr>
          <w:lang w:val="en-GB"/>
        </w:rPr>
        <w:t xml:space="preserve">Total and partial </w:t>
      </w:r>
      <w:r w:rsidR="0095302A" w:rsidRPr="0095302A">
        <w:rPr>
          <w:lang w:val="en-GB"/>
        </w:rPr>
        <w:t>surrender, both</w:t>
      </w:r>
      <w:r w:rsidR="0095302A">
        <w:rPr>
          <w:lang w:val="en-GB"/>
        </w:rPr>
        <w:t xml:space="preserve"> in quantity and </w:t>
      </w:r>
      <w:r w:rsidR="002334C0">
        <w:rPr>
          <w:lang w:val="en-GB"/>
        </w:rPr>
        <w:t>period</w:t>
      </w:r>
      <w:r w:rsidR="0095302A">
        <w:rPr>
          <w:lang w:val="en-GB"/>
        </w:rPr>
        <w:t xml:space="preserve"> will be accepted.</w:t>
      </w:r>
    </w:p>
    <w:p w:rsidR="00C00D82" w:rsidRDefault="00C00D82" w:rsidP="0095302A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lastRenderedPageBreak/>
        <w:t>Shippers cannot impose conditions on the sale of their surrendered capacity.</w:t>
      </w:r>
    </w:p>
    <w:p w:rsidR="0095302A" w:rsidRPr="0095302A" w:rsidRDefault="0095302A" w:rsidP="0095302A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>Surrendered unbundled capacity, when possible, will be bundled before sold.</w:t>
      </w:r>
    </w:p>
    <w:p w:rsidR="0055058C" w:rsidRDefault="0055058C" w:rsidP="0055058C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 w:rsidRPr="00057C49">
        <w:rPr>
          <w:lang w:val="en-GB"/>
        </w:rPr>
        <w:t>Primary holders retain rights and obligations till the surrender capacity is allocated.</w:t>
      </w:r>
    </w:p>
    <w:p w:rsidR="00935889" w:rsidRDefault="00923479" w:rsidP="00935889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 w:rsidRPr="00057C49">
        <w:rPr>
          <w:lang w:val="en-GB"/>
        </w:rPr>
        <w:t xml:space="preserve">Surrender capacity to be reallocated only after all the available </w:t>
      </w:r>
      <w:r w:rsidR="00935889">
        <w:rPr>
          <w:lang w:val="en-GB"/>
        </w:rPr>
        <w:t xml:space="preserve">bundled </w:t>
      </w:r>
      <w:r w:rsidRPr="00057C49">
        <w:rPr>
          <w:lang w:val="en-GB"/>
        </w:rPr>
        <w:t xml:space="preserve">capacity has been allocated. </w:t>
      </w:r>
      <w:r w:rsidR="00935889">
        <w:rPr>
          <w:lang w:val="en-GB"/>
        </w:rPr>
        <w:t xml:space="preserve">If available unbundled capacity exists, there are </w:t>
      </w:r>
      <w:r w:rsidR="00377980">
        <w:rPr>
          <w:lang w:val="en-GB"/>
        </w:rPr>
        <w:t>several</w:t>
      </w:r>
      <w:r w:rsidR="00935889">
        <w:rPr>
          <w:lang w:val="en-GB"/>
        </w:rPr>
        <w:t xml:space="preserve"> possibilities:</w:t>
      </w:r>
    </w:p>
    <w:p w:rsidR="00794498" w:rsidRDefault="00794498" w:rsidP="00377980">
      <w:pPr>
        <w:numPr>
          <w:ilvl w:val="0"/>
          <w:numId w:val="13"/>
        </w:numPr>
        <w:tabs>
          <w:tab w:val="left" w:pos="426"/>
        </w:tabs>
        <w:spacing w:after="120" w:line="288" w:lineRule="auto"/>
        <w:ind w:left="993" w:hanging="284"/>
        <w:rPr>
          <w:lang w:val="en-GB"/>
        </w:rPr>
      </w:pPr>
      <w:r>
        <w:rPr>
          <w:lang w:val="en-GB"/>
        </w:rPr>
        <w:t>The TSO</w:t>
      </w:r>
      <w:r w:rsidR="00377980">
        <w:rPr>
          <w:lang w:val="en-GB"/>
        </w:rPr>
        <w:t xml:space="preserve"> sell the bundled surrender</w:t>
      </w:r>
      <w:r w:rsidR="0055058C">
        <w:rPr>
          <w:lang w:val="en-GB"/>
        </w:rPr>
        <w:t>ed</w:t>
      </w:r>
      <w:r w:rsidR="00377980">
        <w:rPr>
          <w:lang w:val="en-GB"/>
        </w:rPr>
        <w:t xml:space="preserve"> capacity in first place</w:t>
      </w:r>
    </w:p>
    <w:p w:rsidR="00794498" w:rsidRPr="004D62BF" w:rsidRDefault="00794498" w:rsidP="00794498">
      <w:pPr>
        <w:numPr>
          <w:ilvl w:val="0"/>
          <w:numId w:val="13"/>
        </w:numPr>
        <w:tabs>
          <w:tab w:val="left" w:pos="426"/>
        </w:tabs>
        <w:spacing w:after="120" w:line="288" w:lineRule="auto"/>
        <w:ind w:left="993" w:hanging="284"/>
        <w:rPr>
          <w:lang w:val="en-GB"/>
        </w:rPr>
      </w:pPr>
      <w:r w:rsidRPr="00794498">
        <w:rPr>
          <w:lang w:val="en-GB"/>
        </w:rPr>
        <w:t xml:space="preserve">The TSO </w:t>
      </w:r>
      <w:r w:rsidR="00935889" w:rsidRPr="00794498">
        <w:rPr>
          <w:lang w:val="en-GB"/>
        </w:rPr>
        <w:t>unbundle</w:t>
      </w:r>
      <w:r w:rsidRPr="00794498">
        <w:rPr>
          <w:lang w:val="en-GB"/>
        </w:rPr>
        <w:t>s</w:t>
      </w:r>
      <w:r w:rsidR="00935889" w:rsidRPr="00794498">
        <w:rPr>
          <w:lang w:val="en-GB"/>
        </w:rPr>
        <w:t xml:space="preserve"> the surrender</w:t>
      </w:r>
      <w:r w:rsidR="0055058C" w:rsidRPr="00794498">
        <w:rPr>
          <w:lang w:val="en-GB"/>
        </w:rPr>
        <w:t>ed</w:t>
      </w:r>
      <w:r w:rsidR="00935889" w:rsidRPr="00794498">
        <w:rPr>
          <w:lang w:val="en-GB"/>
        </w:rPr>
        <w:t xml:space="preserve"> capacity</w:t>
      </w:r>
      <w:r w:rsidR="0055058C" w:rsidRPr="00794498">
        <w:rPr>
          <w:lang w:val="en-GB"/>
        </w:rPr>
        <w:t>,</w:t>
      </w:r>
      <w:r w:rsidR="00935889" w:rsidRPr="00794498">
        <w:rPr>
          <w:lang w:val="en-GB"/>
        </w:rPr>
        <w:t xml:space="preserve"> and sell part of it </w:t>
      </w:r>
      <w:r w:rsidR="0055058C" w:rsidRPr="00794498">
        <w:rPr>
          <w:lang w:val="en-GB"/>
        </w:rPr>
        <w:t xml:space="preserve">once </w:t>
      </w:r>
      <w:r w:rsidR="00935889" w:rsidRPr="00794498">
        <w:rPr>
          <w:lang w:val="en-GB"/>
        </w:rPr>
        <w:t>bundled to th</w:t>
      </w:r>
      <w:r w:rsidR="0055058C" w:rsidRPr="00794498">
        <w:rPr>
          <w:lang w:val="en-GB"/>
        </w:rPr>
        <w:t>e available unbundled capacity</w:t>
      </w:r>
      <w:r w:rsidRPr="00794498">
        <w:rPr>
          <w:lang w:val="en-GB"/>
        </w:rPr>
        <w:t xml:space="preserve">. </w:t>
      </w:r>
      <w:r w:rsidR="00A613DE" w:rsidRPr="004D62BF">
        <w:rPr>
          <w:lang w:val="en-GB"/>
        </w:rPr>
        <w:t xml:space="preserve">In this case, there is a risk that the initial holder of the bundled product ends up with </w:t>
      </w:r>
      <w:r w:rsidRPr="004D62BF">
        <w:rPr>
          <w:lang w:val="en-GB"/>
        </w:rPr>
        <w:t>only part of its surrendered bundled capacity sold and he retains his rights and obligations for the other part of the surrendered bundled product.</w:t>
      </w:r>
      <w:r w:rsidR="00B8388A" w:rsidRPr="004D62BF">
        <w:rPr>
          <w:lang w:val="en-GB"/>
        </w:rPr>
        <w:t xml:space="preserve"> </w:t>
      </w:r>
    </w:p>
    <w:p w:rsidR="00B8388A" w:rsidRPr="00794498" w:rsidRDefault="00B8388A" w:rsidP="00794498">
      <w:pPr>
        <w:numPr>
          <w:ilvl w:val="0"/>
          <w:numId w:val="13"/>
        </w:numPr>
        <w:tabs>
          <w:tab w:val="left" w:pos="426"/>
        </w:tabs>
        <w:spacing w:after="120" w:line="288" w:lineRule="auto"/>
        <w:ind w:left="993" w:hanging="284"/>
        <w:rPr>
          <w:lang w:val="en-US"/>
        </w:rPr>
      </w:pPr>
      <w:r>
        <w:rPr>
          <w:lang w:val="en-US"/>
        </w:rPr>
        <w:t xml:space="preserve">This issue is currently discussed within the CAM TF of ACER. </w:t>
      </w:r>
    </w:p>
    <w:p w:rsidR="0095302A" w:rsidRDefault="0095302A" w:rsidP="0095302A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>Surrendered capacity will be sold as short term products (yearly products as quarterly and monthly products</w:t>
      </w:r>
      <w:r w:rsidR="002334C0">
        <w:rPr>
          <w:lang w:val="en-GB"/>
        </w:rPr>
        <w:t>,</w:t>
      </w:r>
      <w:r>
        <w:rPr>
          <w:lang w:val="en-GB"/>
        </w:rPr>
        <w:t xml:space="preserve"> quarterly products as monthly products</w:t>
      </w:r>
      <w:r w:rsidR="002334C0">
        <w:rPr>
          <w:lang w:val="en-GB"/>
        </w:rPr>
        <w:t>)</w:t>
      </w:r>
      <w:proofErr w:type="gramStart"/>
      <w:r w:rsidR="002334C0">
        <w:rPr>
          <w:lang w:val="en-GB"/>
        </w:rPr>
        <w:t>,</w:t>
      </w:r>
      <w:proofErr w:type="gramEnd"/>
      <w:r w:rsidR="002334C0">
        <w:rPr>
          <w:lang w:val="en-GB"/>
        </w:rPr>
        <w:t xml:space="preserve"> s</w:t>
      </w:r>
      <w:r>
        <w:rPr>
          <w:lang w:val="en-GB"/>
        </w:rPr>
        <w:t>urrendered monthly products remain the same.</w:t>
      </w:r>
    </w:p>
    <w:p w:rsidR="00923479" w:rsidRPr="0095302A" w:rsidRDefault="002334C0" w:rsidP="0095302A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>When</w:t>
      </w:r>
      <w:r w:rsidR="0095302A">
        <w:rPr>
          <w:lang w:val="en-GB"/>
        </w:rPr>
        <w:t xml:space="preserve"> several surrendered</w:t>
      </w:r>
      <w:r>
        <w:rPr>
          <w:lang w:val="en-GB"/>
        </w:rPr>
        <w:t xml:space="preserve"> equivalent</w:t>
      </w:r>
      <w:r w:rsidR="005A5ED3">
        <w:rPr>
          <w:lang w:val="en-GB"/>
        </w:rPr>
        <w:t xml:space="preserve"> products</w:t>
      </w:r>
      <w:r>
        <w:rPr>
          <w:lang w:val="en-GB"/>
        </w:rPr>
        <w:t xml:space="preserve"> exist</w:t>
      </w:r>
      <w:r w:rsidR="005A5ED3">
        <w:rPr>
          <w:lang w:val="en-GB"/>
        </w:rPr>
        <w:t xml:space="preserve">, </w:t>
      </w:r>
      <w:r w:rsidR="00CC4733">
        <w:rPr>
          <w:lang w:val="en-GB"/>
        </w:rPr>
        <w:t xml:space="preserve">the </w:t>
      </w:r>
      <w:r w:rsidR="005A5ED3">
        <w:rPr>
          <w:lang w:val="en-GB"/>
        </w:rPr>
        <w:t xml:space="preserve">allocation </w:t>
      </w:r>
      <w:r w:rsidR="00CC4733">
        <w:rPr>
          <w:lang w:val="en-GB"/>
        </w:rPr>
        <w:t xml:space="preserve">priority </w:t>
      </w:r>
      <w:r w:rsidR="005A5ED3">
        <w:rPr>
          <w:lang w:val="en-GB"/>
        </w:rPr>
        <w:t>will be time stamp</w:t>
      </w:r>
      <w:r w:rsidR="00CC19ED" w:rsidRPr="0095302A">
        <w:rPr>
          <w:lang w:val="en-GB"/>
        </w:rPr>
        <w:t>.</w:t>
      </w:r>
    </w:p>
    <w:p w:rsidR="00535F81" w:rsidRDefault="000E1DA5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 w:rsidRPr="002334C0">
        <w:rPr>
          <w:lang w:val="en-GB"/>
        </w:rPr>
        <w:t xml:space="preserve">Primary capacity holder will not receive </w:t>
      </w:r>
      <w:r w:rsidR="005A5ED3" w:rsidRPr="002334C0">
        <w:rPr>
          <w:lang w:val="en-GB"/>
        </w:rPr>
        <w:t>any revenue</w:t>
      </w:r>
      <w:r w:rsidRPr="002334C0">
        <w:rPr>
          <w:lang w:val="en-GB"/>
        </w:rPr>
        <w:t xml:space="preserve"> </w:t>
      </w:r>
      <w:r w:rsidR="005A5ED3" w:rsidRPr="002334C0">
        <w:rPr>
          <w:lang w:val="en-GB"/>
        </w:rPr>
        <w:t>c</w:t>
      </w:r>
      <w:r w:rsidR="00C00D82" w:rsidRPr="002334C0">
        <w:rPr>
          <w:lang w:val="en-GB"/>
        </w:rPr>
        <w:t>oming from the sale</w:t>
      </w:r>
      <w:r w:rsidR="005A5ED3" w:rsidRPr="002334C0">
        <w:rPr>
          <w:lang w:val="en-GB"/>
        </w:rPr>
        <w:t xml:space="preserve"> of</w:t>
      </w:r>
      <w:r w:rsidRPr="002334C0">
        <w:rPr>
          <w:lang w:val="en-GB"/>
        </w:rPr>
        <w:t xml:space="preserve"> his </w:t>
      </w:r>
      <w:r w:rsidR="005A5ED3" w:rsidRPr="002334C0">
        <w:rPr>
          <w:lang w:val="en-GB"/>
        </w:rPr>
        <w:t>surrendered</w:t>
      </w:r>
      <w:r w:rsidRPr="002334C0">
        <w:rPr>
          <w:lang w:val="en-GB"/>
        </w:rPr>
        <w:t xml:space="preserve"> capacity</w:t>
      </w:r>
      <w:r w:rsidR="005A5ED3" w:rsidRPr="002334C0">
        <w:rPr>
          <w:lang w:val="en-GB"/>
        </w:rPr>
        <w:t>.</w:t>
      </w:r>
      <w:r w:rsidR="002334C0">
        <w:rPr>
          <w:lang w:val="en-GB"/>
        </w:rPr>
        <w:t xml:space="preserve"> </w:t>
      </w:r>
    </w:p>
    <w:p w:rsidR="00535F81" w:rsidRDefault="00A613DE">
      <w:pPr>
        <w:pStyle w:val="Prrafodelista"/>
        <w:numPr>
          <w:ilvl w:val="0"/>
          <w:numId w:val="14"/>
        </w:numPr>
        <w:tabs>
          <w:tab w:val="left" w:pos="426"/>
        </w:tabs>
        <w:spacing w:after="120" w:line="288" w:lineRule="auto"/>
        <w:ind w:left="425" w:hanging="425"/>
        <w:contextualSpacing w:val="0"/>
        <w:rPr>
          <w:rFonts w:cs="Arial"/>
          <w:b/>
          <w:lang w:val="en-US"/>
        </w:rPr>
      </w:pPr>
      <w:r w:rsidRPr="00A613DE">
        <w:rPr>
          <w:rFonts w:ascii="Arial" w:hAnsi="Arial" w:cs="Arial"/>
          <w:b/>
          <w:lang w:val="en-US"/>
        </w:rPr>
        <w:t>Other principles currently under discussion</w:t>
      </w:r>
    </w:p>
    <w:p w:rsidR="00535F81" w:rsidRDefault="00B8388A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 xml:space="preserve">The proposal of the </w:t>
      </w:r>
      <w:r w:rsidR="00C00D82" w:rsidRPr="002334C0">
        <w:rPr>
          <w:lang w:val="en-GB"/>
        </w:rPr>
        <w:t xml:space="preserve">TSOs </w:t>
      </w:r>
      <w:r>
        <w:rPr>
          <w:lang w:val="en-GB"/>
        </w:rPr>
        <w:t xml:space="preserve">to charge a </w:t>
      </w:r>
      <w:r w:rsidR="00C00D82" w:rsidRPr="002334C0">
        <w:rPr>
          <w:lang w:val="en-GB"/>
        </w:rPr>
        <w:t xml:space="preserve">fee </w:t>
      </w:r>
      <w:r>
        <w:rPr>
          <w:lang w:val="en-GB"/>
        </w:rPr>
        <w:t xml:space="preserve">for the shipper in case of a successful allocation of </w:t>
      </w:r>
      <w:r w:rsidR="002334C0" w:rsidRPr="00B8388A">
        <w:rPr>
          <w:lang w:val="en-GB"/>
        </w:rPr>
        <w:t>surrendered capacity</w:t>
      </w:r>
      <w:r>
        <w:rPr>
          <w:lang w:val="en-GB"/>
        </w:rPr>
        <w:t xml:space="preserve"> is currently under discussion between CRE and the TSOs. </w:t>
      </w:r>
      <w:r w:rsidR="004D62BF">
        <w:rPr>
          <w:lang w:val="en-GB"/>
        </w:rPr>
        <w:t xml:space="preserve"> CNE is in favour of not having any fee.</w:t>
      </w:r>
    </w:p>
    <w:p w:rsidR="00535F81" w:rsidRDefault="00B8388A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 w:rsidRPr="00B8388A">
        <w:rPr>
          <w:lang w:val="en-GB"/>
        </w:rPr>
        <w:t>In France, in case of p</w:t>
      </w:r>
      <w:r w:rsidR="00794498" w:rsidRPr="00B8388A">
        <w:rPr>
          <w:lang w:val="en-GB"/>
        </w:rPr>
        <w:t xml:space="preserve">rice differences between the initial </w:t>
      </w:r>
      <w:r w:rsidRPr="00B8388A">
        <w:rPr>
          <w:lang w:val="en-GB"/>
        </w:rPr>
        <w:t xml:space="preserve">allocation and the reallocation, the current proposal under discussion is the following: </w:t>
      </w:r>
    </w:p>
    <w:p w:rsidR="00535F81" w:rsidRDefault="00794498">
      <w:pPr>
        <w:numPr>
          <w:ilvl w:val="1"/>
          <w:numId w:val="18"/>
        </w:numPr>
        <w:tabs>
          <w:tab w:val="left" w:pos="709"/>
        </w:tabs>
        <w:spacing w:after="120" w:line="288" w:lineRule="auto"/>
        <w:rPr>
          <w:lang w:val="en-US"/>
        </w:rPr>
      </w:pPr>
      <w:r w:rsidRPr="00794498">
        <w:rPr>
          <w:lang w:val="en-US"/>
        </w:rPr>
        <w:t>If the initial price (P1) is lower than the price when reallocated the capacity (P2): the shipper is relieved from any payment obligation</w:t>
      </w:r>
      <w:r w:rsidR="00B8388A">
        <w:rPr>
          <w:lang w:val="en-US"/>
        </w:rPr>
        <w:t>.</w:t>
      </w:r>
    </w:p>
    <w:p w:rsidR="00535F81" w:rsidRPr="004D62BF" w:rsidRDefault="00B8388A">
      <w:pPr>
        <w:numPr>
          <w:ilvl w:val="1"/>
          <w:numId w:val="18"/>
        </w:numPr>
        <w:tabs>
          <w:tab w:val="left" w:pos="709"/>
        </w:tabs>
        <w:spacing w:after="120" w:line="288" w:lineRule="auto"/>
        <w:rPr>
          <w:lang w:val="en-GB"/>
        </w:rPr>
      </w:pPr>
      <w:r w:rsidRPr="00B8388A">
        <w:rPr>
          <w:lang w:val="en-US"/>
        </w:rPr>
        <w:t>If the initial price (P1)</w:t>
      </w:r>
      <w:r w:rsidR="00794498" w:rsidRPr="00B8388A">
        <w:rPr>
          <w:lang w:val="en-US"/>
        </w:rPr>
        <w:t xml:space="preserve"> is higher than the price of the reallocated capacity (P2</w:t>
      </w:r>
      <w:proofErr w:type="gramStart"/>
      <w:r w:rsidR="00794498" w:rsidRPr="00B8388A">
        <w:rPr>
          <w:lang w:val="en-US"/>
        </w:rPr>
        <w:t>) :</w:t>
      </w:r>
      <w:proofErr w:type="gramEnd"/>
      <w:r w:rsidR="00794498" w:rsidRPr="00B8388A">
        <w:rPr>
          <w:lang w:val="en-US"/>
        </w:rPr>
        <w:t xml:space="preserve"> price invoiced to the shipper is the difference between P1 and P2.</w:t>
      </w:r>
      <w:r w:rsidRPr="00B8388A">
        <w:rPr>
          <w:lang w:val="en-US"/>
        </w:rPr>
        <w:t xml:space="preserve"> </w:t>
      </w:r>
    </w:p>
    <w:p w:rsidR="004D62BF" w:rsidRDefault="004D62BF" w:rsidP="004D62BF">
      <w:pPr>
        <w:tabs>
          <w:tab w:val="left" w:pos="709"/>
        </w:tabs>
        <w:spacing w:after="120" w:line="288" w:lineRule="auto"/>
        <w:ind w:left="425"/>
        <w:rPr>
          <w:lang w:val="en-GB"/>
        </w:rPr>
      </w:pPr>
      <w:r>
        <w:rPr>
          <w:lang w:val="en-US"/>
        </w:rPr>
        <w:t xml:space="preserve"> It was underlined by CNE that this proposal is difficult and complex to implement.</w:t>
      </w:r>
    </w:p>
    <w:p w:rsidR="00935889" w:rsidRPr="00C00D82" w:rsidRDefault="00935889" w:rsidP="00C00D82">
      <w:pPr>
        <w:pStyle w:val="Prrafodelista"/>
        <w:numPr>
          <w:ilvl w:val="0"/>
          <w:numId w:val="14"/>
        </w:numPr>
        <w:tabs>
          <w:tab w:val="left" w:pos="426"/>
        </w:tabs>
        <w:spacing w:after="120" w:line="288" w:lineRule="auto"/>
        <w:ind w:left="425" w:hanging="425"/>
        <w:contextualSpacing w:val="0"/>
        <w:rPr>
          <w:rFonts w:ascii="Arial" w:hAnsi="Arial" w:cs="Arial"/>
          <w:lang w:val="en-US"/>
        </w:rPr>
      </w:pPr>
      <w:r w:rsidRPr="00C00D82">
        <w:rPr>
          <w:rFonts w:ascii="Arial" w:hAnsi="Arial" w:cs="Arial"/>
          <w:lang w:val="en-US"/>
        </w:rPr>
        <w:t xml:space="preserve">Aspects </w:t>
      </w:r>
      <w:r w:rsidRPr="00C00D82">
        <w:rPr>
          <w:rFonts w:ascii="Arial" w:hAnsi="Arial" w:cs="Arial"/>
          <w:b/>
          <w:lang w:val="en-US"/>
        </w:rPr>
        <w:t>to be proposed by TSOs</w:t>
      </w:r>
      <w:r w:rsidRPr="00C00D82">
        <w:rPr>
          <w:rFonts w:ascii="Arial" w:hAnsi="Arial" w:cs="Arial"/>
          <w:lang w:val="en-US"/>
        </w:rPr>
        <w:t>:</w:t>
      </w:r>
    </w:p>
    <w:p w:rsidR="00935889" w:rsidRPr="00C00D82" w:rsidRDefault="00C00D82" w:rsidP="00C00D82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 w:rsidRPr="00C00D82">
        <w:rPr>
          <w:lang w:val="en-GB"/>
        </w:rPr>
        <w:t>How to proceed to allocate surrendered capacity when there’s still available unbundled capacity at the IP</w:t>
      </w:r>
      <w:r w:rsidR="001E72FC">
        <w:rPr>
          <w:lang w:val="en-GB"/>
        </w:rPr>
        <w:t>.</w:t>
      </w:r>
    </w:p>
    <w:p w:rsidR="00923479" w:rsidRDefault="00923479" w:rsidP="00460290">
      <w:pPr>
        <w:tabs>
          <w:tab w:val="left" w:pos="426"/>
        </w:tabs>
        <w:spacing w:after="120" w:line="288" w:lineRule="auto"/>
        <w:rPr>
          <w:b/>
          <w:lang w:val="en-US"/>
        </w:rPr>
      </w:pPr>
    </w:p>
    <w:p w:rsidR="00C36D70" w:rsidRPr="00935889" w:rsidRDefault="00935889" w:rsidP="00460290">
      <w:pPr>
        <w:tabs>
          <w:tab w:val="left" w:pos="426"/>
        </w:tabs>
        <w:spacing w:after="120" w:line="288" w:lineRule="auto"/>
        <w:rPr>
          <w:b/>
          <w:u w:val="single"/>
          <w:lang w:val="en-US"/>
        </w:rPr>
      </w:pPr>
      <w:r>
        <w:rPr>
          <w:b/>
          <w:lang w:val="en-US"/>
        </w:rPr>
        <w:t>II.3.</w:t>
      </w:r>
      <w:r>
        <w:rPr>
          <w:b/>
          <w:lang w:val="en-US"/>
        </w:rPr>
        <w:tab/>
      </w:r>
      <w:r w:rsidR="00C36D70" w:rsidRPr="00935889">
        <w:rPr>
          <w:b/>
          <w:u w:val="single"/>
          <w:lang w:val="en-US"/>
        </w:rPr>
        <w:t xml:space="preserve">Implementation of </w:t>
      </w:r>
      <w:r w:rsidR="00C36D70" w:rsidRPr="007F382F">
        <w:rPr>
          <w:b/>
          <w:color w:val="0070C0"/>
          <w:u w:val="single"/>
          <w:lang w:val="en-US"/>
        </w:rPr>
        <w:t>UIOLI LT</w:t>
      </w:r>
      <w:r w:rsidR="00C36D70" w:rsidRPr="00935889">
        <w:rPr>
          <w:b/>
          <w:u w:val="single"/>
          <w:lang w:val="en-US"/>
        </w:rPr>
        <w:t xml:space="preserve"> by October 2013</w:t>
      </w:r>
    </w:p>
    <w:p w:rsidR="00C00D82" w:rsidRPr="00935889" w:rsidRDefault="00C00D82" w:rsidP="00C00D82">
      <w:pPr>
        <w:pStyle w:val="Prrafodelista"/>
        <w:numPr>
          <w:ilvl w:val="0"/>
          <w:numId w:val="14"/>
        </w:numPr>
        <w:tabs>
          <w:tab w:val="left" w:pos="426"/>
        </w:tabs>
        <w:spacing w:after="120" w:line="288" w:lineRule="auto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935889">
        <w:rPr>
          <w:rFonts w:ascii="Arial" w:hAnsi="Arial" w:cs="Arial"/>
          <w:lang w:val="en-US"/>
        </w:rPr>
        <w:t>Regulators’</w:t>
      </w:r>
      <w:r w:rsidRPr="00935889">
        <w:rPr>
          <w:rFonts w:ascii="Arial" w:hAnsi="Arial" w:cs="Arial"/>
          <w:b/>
          <w:lang w:val="en-US"/>
        </w:rPr>
        <w:t xml:space="preserve"> agreed principles:</w:t>
      </w:r>
    </w:p>
    <w:p w:rsidR="00A56EB7" w:rsidRPr="00A56EB7" w:rsidRDefault="00A56EB7" w:rsidP="00C00D82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lastRenderedPageBreak/>
        <w:t>Affected contracts: contracts with duration of more than one year or recurring quarters covering at least two years</w:t>
      </w:r>
      <w:r w:rsidR="00E14DA3">
        <w:rPr>
          <w:lang w:val="en-GB"/>
        </w:rPr>
        <w:t>, for bundled and unbundled capacity.</w:t>
      </w:r>
    </w:p>
    <w:p w:rsidR="00E41B37" w:rsidRDefault="002334C0" w:rsidP="00C00D82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>TSOs need to ma</w:t>
      </w:r>
      <w:r w:rsidR="00B8388A">
        <w:rPr>
          <w:lang w:val="en-GB"/>
        </w:rPr>
        <w:t>k</w:t>
      </w:r>
      <w:r>
        <w:rPr>
          <w:lang w:val="en-GB"/>
        </w:rPr>
        <w:t xml:space="preserve">e an analysis in advance of the auctions, to know if there are underutilised contracts so, if in the auctions </w:t>
      </w:r>
      <w:r w:rsidR="00B73D96" w:rsidRPr="00437157">
        <w:rPr>
          <w:lang w:val="en-GB"/>
        </w:rPr>
        <w:t xml:space="preserve">capacity requests </w:t>
      </w:r>
      <w:r>
        <w:rPr>
          <w:lang w:val="en-GB"/>
        </w:rPr>
        <w:t>could not be</w:t>
      </w:r>
      <w:r w:rsidR="00B73D96" w:rsidRPr="00437157">
        <w:rPr>
          <w:lang w:val="en-GB"/>
        </w:rPr>
        <w:t xml:space="preserve"> satisfied </w:t>
      </w:r>
      <w:r w:rsidR="00B73D96" w:rsidRPr="00513D5A">
        <w:rPr>
          <w:lang w:val="en-GB"/>
        </w:rPr>
        <w:t>due to lack of capacity</w:t>
      </w:r>
      <w:r>
        <w:rPr>
          <w:lang w:val="en-GB"/>
        </w:rPr>
        <w:t>, the UIOLI mechanism will be applied and the capacity will be released.</w:t>
      </w:r>
    </w:p>
    <w:p w:rsidR="00731AC6" w:rsidRPr="00437157" w:rsidRDefault="00731AC6" w:rsidP="00C00D82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 xml:space="preserve">NRAs will establish a common approach </w:t>
      </w:r>
      <w:r w:rsidR="00E14DA3">
        <w:rPr>
          <w:lang w:val="en-GB"/>
        </w:rPr>
        <w:t>of what “capacity offered under reasonable</w:t>
      </w:r>
      <w:r>
        <w:rPr>
          <w:lang w:val="en-GB"/>
        </w:rPr>
        <w:t xml:space="preserve"> conditions</w:t>
      </w:r>
      <w:r w:rsidR="00E14DA3">
        <w:rPr>
          <w:lang w:val="en-GB"/>
        </w:rPr>
        <w:t>” mean</w:t>
      </w:r>
      <w:r>
        <w:rPr>
          <w:lang w:val="en-GB"/>
        </w:rPr>
        <w:t>.</w:t>
      </w:r>
    </w:p>
    <w:p w:rsidR="00731AC6" w:rsidRPr="00437157" w:rsidRDefault="00731AC6" w:rsidP="00731AC6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 w:rsidRPr="00513D5A">
        <w:rPr>
          <w:lang w:val="en-GB"/>
        </w:rPr>
        <w:t>TSOs to provide</w:t>
      </w:r>
      <w:r w:rsidR="002334C0">
        <w:rPr>
          <w:lang w:val="en-GB"/>
        </w:rPr>
        <w:t xml:space="preserve"> annually</w:t>
      </w:r>
      <w:r w:rsidRPr="00513D5A">
        <w:rPr>
          <w:lang w:val="en-GB"/>
        </w:rPr>
        <w:t xml:space="preserve"> NRAs with </w:t>
      </w:r>
      <w:r w:rsidRPr="00437157">
        <w:rPr>
          <w:lang w:val="en-GB"/>
        </w:rPr>
        <w:t xml:space="preserve">information </w:t>
      </w:r>
      <w:r w:rsidRPr="00513D5A">
        <w:rPr>
          <w:lang w:val="en-GB"/>
        </w:rPr>
        <w:t>to monitor capacity use</w:t>
      </w:r>
      <w:r>
        <w:rPr>
          <w:lang w:val="en-GB"/>
        </w:rPr>
        <w:t>.</w:t>
      </w:r>
    </w:p>
    <w:p w:rsidR="00E41B37" w:rsidRPr="00731AC6" w:rsidRDefault="00247FDE" w:rsidP="00731AC6">
      <w:pPr>
        <w:numPr>
          <w:ilvl w:val="0"/>
          <w:numId w:val="10"/>
        </w:numPr>
        <w:tabs>
          <w:tab w:val="left" w:pos="720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 xml:space="preserve">NRAs agreed that </w:t>
      </w:r>
      <w:r w:rsidR="00731AC6" w:rsidRPr="00CB09DB">
        <w:rPr>
          <w:lang w:val="en-GB"/>
        </w:rPr>
        <w:t>80%</w:t>
      </w:r>
      <w:r w:rsidR="00731AC6">
        <w:rPr>
          <w:lang w:val="en-GB"/>
        </w:rPr>
        <w:t xml:space="preserve"> </w:t>
      </w:r>
      <w:r>
        <w:rPr>
          <w:lang w:val="en-GB"/>
        </w:rPr>
        <w:t>is</w:t>
      </w:r>
      <w:r w:rsidR="00731AC6">
        <w:rPr>
          <w:lang w:val="en-GB"/>
        </w:rPr>
        <w:t xml:space="preserve"> the m</w:t>
      </w:r>
      <w:r w:rsidR="00B73D96" w:rsidRPr="00437157">
        <w:rPr>
          <w:lang w:val="en-GB"/>
        </w:rPr>
        <w:t>inimum utilization rate</w:t>
      </w:r>
      <w:r w:rsidR="00731AC6">
        <w:rPr>
          <w:lang w:val="en-GB"/>
        </w:rPr>
        <w:t xml:space="preserve"> required to avoid application</w:t>
      </w:r>
      <w:r>
        <w:rPr>
          <w:lang w:val="en-GB"/>
        </w:rPr>
        <w:t xml:space="preserve">, criteria to make the calculation need to be provided (one month out of the six months period with </w:t>
      </w: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utilization level of 80% on average)</w:t>
      </w:r>
      <w:r w:rsidR="00731AC6">
        <w:rPr>
          <w:lang w:val="en-GB"/>
        </w:rPr>
        <w:t xml:space="preserve">. Every year, capacity use in two periods (April-September and October-March) will be analysed. </w:t>
      </w:r>
      <w:r w:rsidR="00B73D96" w:rsidRPr="00731AC6">
        <w:rPr>
          <w:lang w:val="en-GB"/>
        </w:rPr>
        <w:t xml:space="preserve">Systematically </w:t>
      </w:r>
      <w:proofErr w:type="spellStart"/>
      <w:r w:rsidR="00B73D96" w:rsidRPr="00731AC6">
        <w:rPr>
          <w:lang w:val="en-GB"/>
        </w:rPr>
        <w:t>renominations</w:t>
      </w:r>
      <w:proofErr w:type="spellEnd"/>
      <w:r w:rsidR="00B73D96" w:rsidRPr="00731AC6">
        <w:rPr>
          <w:lang w:val="en-GB"/>
        </w:rPr>
        <w:t xml:space="preserve"> downwards</w:t>
      </w:r>
      <w:r w:rsidR="00731AC6">
        <w:rPr>
          <w:lang w:val="en-GB"/>
        </w:rPr>
        <w:t xml:space="preserve"> will be also analysed</w:t>
      </w:r>
      <w:r>
        <w:rPr>
          <w:lang w:val="en-GB"/>
        </w:rPr>
        <w:t xml:space="preserve"> too</w:t>
      </w:r>
      <w:r w:rsidR="00731AC6">
        <w:rPr>
          <w:lang w:val="en-GB"/>
        </w:rPr>
        <w:t>.</w:t>
      </w:r>
    </w:p>
    <w:p w:rsidR="00E41B37" w:rsidRPr="00437157" w:rsidRDefault="00B73D96" w:rsidP="00731AC6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 w:rsidRPr="00513D5A">
        <w:rPr>
          <w:lang w:val="en-GB"/>
        </w:rPr>
        <w:t xml:space="preserve">Primary holders retain </w:t>
      </w:r>
      <w:r w:rsidRPr="00437157">
        <w:rPr>
          <w:lang w:val="en-GB"/>
        </w:rPr>
        <w:t>rights and obligations</w:t>
      </w:r>
      <w:r w:rsidRPr="00513D5A">
        <w:rPr>
          <w:lang w:val="en-GB"/>
        </w:rPr>
        <w:t xml:space="preserve"> till the released capacity is allocated</w:t>
      </w:r>
      <w:r w:rsidR="00731AC6">
        <w:rPr>
          <w:lang w:val="en-GB"/>
        </w:rPr>
        <w:t>.</w:t>
      </w:r>
    </w:p>
    <w:p w:rsidR="00B143EA" w:rsidRPr="00437157" w:rsidRDefault="00B143EA" w:rsidP="00731AC6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 w:rsidRPr="00437157">
        <w:rPr>
          <w:lang w:val="en-GB"/>
        </w:rPr>
        <w:t>Released capacity to be off</w:t>
      </w:r>
      <w:r w:rsidR="00731AC6">
        <w:rPr>
          <w:lang w:val="en-GB"/>
        </w:rPr>
        <w:t>ered in</w:t>
      </w:r>
      <w:r w:rsidRPr="00437157">
        <w:rPr>
          <w:lang w:val="en-GB"/>
        </w:rPr>
        <w:t xml:space="preserve"> quarterly capacity auctions.</w:t>
      </w:r>
    </w:p>
    <w:p w:rsidR="00B143EA" w:rsidRPr="00437157" w:rsidRDefault="00B143EA" w:rsidP="00731AC6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 w:rsidRPr="00437157">
        <w:rPr>
          <w:lang w:val="en-GB"/>
        </w:rPr>
        <w:t xml:space="preserve">When there is a difference between the duration of capacity products released and requested, the products allocated will follow the CAM NC standard products. </w:t>
      </w:r>
    </w:p>
    <w:p w:rsidR="00777DC7" w:rsidRPr="00C00D82" w:rsidRDefault="00777DC7" w:rsidP="00777DC7">
      <w:pPr>
        <w:pStyle w:val="Prrafodelista"/>
        <w:numPr>
          <w:ilvl w:val="0"/>
          <w:numId w:val="14"/>
        </w:numPr>
        <w:tabs>
          <w:tab w:val="left" w:pos="426"/>
        </w:tabs>
        <w:spacing w:after="120" w:line="288" w:lineRule="auto"/>
        <w:ind w:left="425" w:hanging="425"/>
        <w:contextualSpacing w:val="0"/>
        <w:rPr>
          <w:rFonts w:ascii="Arial" w:hAnsi="Arial" w:cs="Arial"/>
          <w:lang w:val="en-US"/>
        </w:rPr>
      </w:pPr>
      <w:r w:rsidRPr="00C00D82">
        <w:rPr>
          <w:rFonts w:ascii="Arial" w:hAnsi="Arial" w:cs="Arial"/>
          <w:lang w:val="en-US"/>
        </w:rPr>
        <w:t xml:space="preserve">Aspects </w:t>
      </w:r>
      <w:r w:rsidRPr="00C00D82">
        <w:rPr>
          <w:rFonts w:ascii="Arial" w:hAnsi="Arial" w:cs="Arial"/>
          <w:b/>
          <w:lang w:val="en-US"/>
        </w:rPr>
        <w:t>to be proposed by TSOs</w:t>
      </w:r>
      <w:r w:rsidRPr="00C00D82">
        <w:rPr>
          <w:rFonts w:ascii="Arial" w:hAnsi="Arial" w:cs="Arial"/>
          <w:lang w:val="en-US"/>
        </w:rPr>
        <w:t>:</w:t>
      </w:r>
    </w:p>
    <w:p w:rsidR="00731AC6" w:rsidRDefault="00E14DA3" w:rsidP="00731AC6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>How to analyz</w:t>
      </w:r>
      <w:r w:rsidR="00731AC6">
        <w:rPr>
          <w:lang w:val="en-GB"/>
        </w:rPr>
        <w:t xml:space="preserve">e if there have been capacity requests not satisfied due to lack of capacity </w:t>
      </w:r>
    </w:p>
    <w:p w:rsidR="009925C5" w:rsidRPr="00731AC6" w:rsidRDefault="009925C5" w:rsidP="009925C5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 xml:space="preserve">What can be considered as “systematically </w:t>
      </w:r>
      <w:proofErr w:type="spellStart"/>
      <w:r>
        <w:rPr>
          <w:lang w:val="en-GB"/>
        </w:rPr>
        <w:t>renominations</w:t>
      </w:r>
      <w:proofErr w:type="spellEnd"/>
      <w:r>
        <w:rPr>
          <w:lang w:val="en-GB"/>
        </w:rPr>
        <w:t xml:space="preserve"> downwards” and how to </w:t>
      </w:r>
      <w:r w:rsidR="00247FDE">
        <w:rPr>
          <w:lang w:val="en-GB"/>
        </w:rPr>
        <w:t>calculate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it.</w:t>
      </w:r>
      <w:proofErr w:type="gramEnd"/>
    </w:p>
    <w:p w:rsidR="009925C5" w:rsidRDefault="009925C5" w:rsidP="009925C5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>The formula to calculate the capacity utilization rate in the two periods and the criteria to determine if the UIOLI mechanism must be applied</w:t>
      </w:r>
      <w:r w:rsidR="001E72FC">
        <w:rPr>
          <w:lang w:val="en-GB"/>
        </w:rPr>
        <w:t>.</w:t>
      </w:r>
    </w:p>
    <w:p w:rsidR="00E14DA3" w:rsidRDefault="00E14DA3" w:rsidP="00E14DA3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>H</w:t>
      </w:r>
      <w:r w:rsidR="00731AC6">
        <w:rPr>
          <w:lang w:val="en-GB"/>
        </w:rPr>
        <w:t xml:space="preserve">ow to release </w:t>
      </w:r>
      <w:r>
        <w:rPr>
          <w:lang w:val="en-GB"/>
        </w:rPr>
        <w:t xml:space="preserve">the underused </w:t>
      </w:r>
      <w:r w:rsidR="00731AC6">
        <w:rPr>
          <w:lang w:val="en-GB"/>
        </w:rPr>
        <w:t xml:space="preserve">capacity </w:t>
      </w:r>
      <w:r>
        <w:rPr>
          <w:lang w:val="en-GB"/>
        </w:rPr>
        <w:t xml:space="preserve">of year n, if the shipper has </w:t>
      </w:r>
      <w:r w:rsidR="009925C5">
        <w:rPr>
          <w:lang w:val="en-GB"/>
        </w:rPr>
        <w:t xml:space="preserve">a different </w:t>
      </w:r>
      <w:r>
        <w:rPr>
          <w:lang w:val="en-GB"/>
        </w:rPr>
        <w:t xml:space="preserve">booked capacity in year n+1 (i.e., capacity booked in year </w:t>
      </w:r>
      <w:r w:rsidR="00731AC6">
        <w:rPr>
          <w:lang w:val="en-GB"/>
        </w:rPr>
        <w:t xml:space="preserve"> </w:t>
      </w:r>
      <w:r>
        <w:rPr>
          <w:lang w:val="en-GB"/>
        </w:rPr>
        <w:t>n+1 is lower that the underused capacity in year n)</w:t>
      </w:r>
      <w:r w:rsidR="001E72FC">
        <w:rPr>
          <w:lang w:val="en-GB"/>
        </w:rPr>
        <w:t>.</w:t>
      </w:r>
    </w:p>
    <w:p w:rsidR="002234DE" w:rsidRDefault="002234DE" w:rsidP="004E25DB">
      <w:pPr>
        <w:tabs>
          <w:tab w:val="left" w:pos="709"/>
        </w:tabs>
        <w:spacing w:after="120" w:line="288" w:lineRule="auto"/>
        <w:ind w:left="709"/>
        <w:rPr>
          <w:lang w:val="en-GB"/>
        </w:rPr>
      </w:pPr>
    </w:p>
    <w:p w:rsidR="00C36D70" w:rsidRDefault="004E25DB" w:rsidP="00460290">
      <w:pPr>
        <w:tabs>
          <w:tab w:val="left" w:pos="426"/>
        </w:tabs>
        <w:spacing w:after="120" w:line="288" w:lineRule="auto"/>
        <w:rPr>
          <w:b/>
          <w:lang w:val="en-US"/>
        </w:rPr>
      </w:pPr>
      <w:r>
        <w:rPr>
          <w:b/>
          <w:lang w:val="en-US"/>
        </w:rPr>
        <w:t xml:space="preserve">II. 4. </w:t>
      </w:r>
      <w:r w:rsidR="00C36D70" w:rsidRPr="004E25DB">
        <w:rPr>
          <w:b/>
          <w:u w:val="single"/>
          <w:lang w:val="en-US"/>
        </w:rPr>
        <w:t>Implemen</w:t>
      </w:r>
      <w:r w:rsidR="007F382F">
        <w:rPr>
          <w:b/>
          <w:u w:val="single"/>
          <w:lang w:val="en-US"/>
        </w:rPr>
        <w:t xml:space="preserve">tation of </w:t>
      </w:r>
      <w:r w:rsidR="007F382F" w:rsidRPr="007F382F">
        <w:rPr>
          <w:b/>
          <w:color w:val="0070C0"/>
          <w:u w:val="single"/>
          <w:lang w:val="en-US"/>
        </w:rPr>
        <w:t>Oversubscription and Buy B</w:t>
      </w:r>
      <w:r w:rsidR="00C36D70" w:rsidRPr="007F382F">
        <w:rPr>
          <w:b/>
          <w:color w:val="0070C0"/>
          <w:u w:val="single"/>
          <w:lang w:val="en-US"/>
        </w:rPr>
        <w:t>ack</w:t>
      </w:r>
      <w:r w:rsidR="007F382F" w:rsidRPr="007F382F">
        <w:rPr>
          <w:b/>
          <w:color w:val="0070C0"/>
          <w:u w:val="single"/>
          <w:lang w:val="en-US"/>
        </w:rPr>
        <w:t xml:space="preserve"> </w:t>
      </w:r>
      <w:r w:rsidR="00C36D70" w:rsidRPr="004E25DB">
        <w:rPr>
          <w:b/>
          <w:u w:val="single"/>
          <w:lang w:val="en-US"/>
        </w:rPr>
        <w:t>by October 2013</w:t>
      </w:r>
    </w:p>
    <w:p w:rsidR="00A03D50" w:rsidRPr="00A03D50" w:rsidRDefault="00A03D50" w:rsidP="00A03D50">
      <w:pPr>
        <w:tabs>
          <w:tab w:val="left" w:pos="426"/>
        </w:tabs>
        <w:spacing w:after="120" w:line="288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At the moment, this mechanism cannot be applied at the French-Spanish interconnection, because these interconnections are physically congested. At the Portuguese-Spanish interconnections, taking into consideration their low utilization rate, the need to apply the buy-back mechanism is also low. </w:t>
      </w:r>
    </w:p>
    <w:p w:rsidR="00FD5256" w:rsidRPr="00935889" w:rsidRDefault="00FD5256" w:rsidP="00FD5256">
      <w:pPr>
        <w:pStyle w:val="Prrafodelista"/>
        <w:numPr>
          <w:ilvl w:val="0"/>
          <w:numId w:val="14"/>
        </w:numPr>
        <w:tabs>
          <w:tab w:val="left" w:pos="426"/>
        </w:tabs>
        <w:spacing w:after="120" w:line="288" w:lineRule="auto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935889">
        <w:rPr>
          <w:rFonts w:ascii="Arial" w:hAnsi="Arial" w:cs="Arial"/>
          <w:lang w:val="en-US"/>
        </w:rPr>
        <w:t>Regulators’</w:t>
      </w:r>
      <w:r w:rsidRPr="00935889">
        <w:rPr>
          <w:rFonts w:ascii="Arial" w:hAnsi="Arial" w:cs="Arial"/>
          <w:b/>
          <w:lang w:val="en-US"/>
        </w:rPr>
        <w:t xml:space="preserve"> agreed principles:</w:t>
      </w:r>
    </w:p>
    <w:p w:rsidR="00247FDE" w:rsidRDefault="007F382F" w:rsidP="00FD5256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 xml:space="preserve">TSOs must produce a proposal with a dynamic approach </w:t>
      </w:r>
      <w:r w:rsidR="00247FDE">
        <w:rPr>
          <w:lang w:val="en-GB"/>
        </w:rPr>
        <w:t>to define</w:t>
      </w:r>
      <w:r>
        <w:rPr>
          <w:lang w:val="en-GB"/>
        </w:rPr>
        <w:t xml:space="preserve"> the firm additional capacity to be sold, based on statistical analysis of the unused capacity and considering </w:t>
      </w:r>
      <w:r w:rsidR="00386BA0">
        <w:rPr>
          <w:lang w:val="en-GB"/>
        </w:rPr>
        <w:t>technical aspects and capacities in adjacent networks.</w:t>
      </w:r>
    </w:p>
    <w:p w:rsidR="00247FDE" w:rsidRDefault="00386BA0" w:rsidP="00247FDE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 xml:space="preserve"> </w:t>
      </w:r>
      <w:r w:rsidR="00247FDE">
        <w:rPr>
          <w:lang w:val="en-GB"/>
        </w:rPr>
        <w:t>Additional firm capacity will be offered only for quarterly, monthly and daily products.</w:t>
      </w:r>
    </w:p>
    <w:p w:rsidR="00247FDE" w:rsidRDefault="00247FDE" w:rsidP="00247FDE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lastRenderedPageBreak/>
        <w:t>Additional firm capacity will be sold after allocation of available capacity and any other released capacity.</w:t>
      </w:r>
    </w:p>
    <w:p w:rsidR="00247FDE" w:rsidRDefault="00247FDE" w:rsidP="00247FDE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 xml:space="preserve">Interruptible capacity will be interrupted before launching the buy-back mechanism. </w:t>
      </w:r>
    </w:p>
    <w:p w:rsidR="00247FDE" w:rsidRDefault="00247FDE" w:rsidP="00247FDE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 xml:space="preserve">Shippers won’t be able to </w:t>
      </w:r>
      <w:proofErr w:type="spellStart"/>
      <w:r>
        <w:rPr>
          <w:lang w:val="en-GB"/>
        </w:rPr>
        <w:t>renominate</w:t>
      </w:r>
      <w:proofErr w:type="spellEnd"/>
      <w:r>
        <w:rPr>
          <w:lang w:val="en-GB"/>
        </w:rPr>
        <w:t xml:space="preserve"> upwards when the buy-back mechanism is launched. </w:t>
      </w:r>
    </w:p>
    <w:p w:rsidR="00247FDE" w:rsidRPr="00A56EB7" w:rsidRDefault="00247FDE" w:rsidP="00247FDE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 xml:space="preserve">TSOs will regularly inform NRAs on this mechanism application. </w:t>
      </w:r>
    </w:p>
    <w:p w:rsidR="00FD5256" w:rsidRPr="00C00D82" w:rsidRDefault="00FD5256" w:rsidP="00FD5256">
      <w:pPr>
        <w:pStyle w:val="Prrafodelista"/>
        <w:numPr>
          <w:ilvl w:val="0"/>
          <w:numId w:val="14"/>
        </w:numPr>
        <w:tabs>
          <w:tab w:val="left" w:pos="426"/>
        </w:tabs>
        <w:spacing w:after="120" w:line="288" w:lineRule="auto"/>
        <w:ind w:left="425" w:hanging="425"/>
        <w:contextualSpacing w:val="0"/>
        <w:rPr>
          <w:rFonts w:ascii="Arial" w:hAnsi="Arial" w:cs="Arial"/>
          <w:lang w:val="en-US"/>
        </w:rPr>
      </w:pPr>
      <w:r w:rsidRPr="00C00D82">
        <w:rPr>
          <w:rFonts w:ascii="Arial" w:hAnsi="Arial" w:cs="Arial"/>
          <w:lang w:val="en-US"/>
        </w:rPr>
        <w:t xml:space="preserve">Aspects </w:t>
      </w:r>
      <w:r w:rsidRPr="00C00D82">
        <w:rPr>
          <w:rFonts w:ascii="Arial" w:hAnsi="Arial" w:cs="Arial"/>
          <w:b/>
          <w:lang w:val="en-US"/>
        </w:rPr>
        <w:t>to be proposed by TSOs</w:t>
      </w:r>
      <w:r w:rsidRPr="00C00D82">
        <w:rPr>
          <w:rFonts w:ascii="Arial" w:hAnsi="Arial" w:cs="Arial"/>
          <w:lang w:val="en-US"/>
        </w:rPr>
        <w:t>:</w:t>
      </w:r>
    </w:p>
    <w:p w:rsidR="00FD5256" w:rsidRDefault="00E23701" w:rsidP="00FD5256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 xml:space="preserve">Common criteria to calculate the additional firm capacity to be </w:t>
      </w:r>
      <w:r w:rsidR="00247FDE">
        <w:rPr>
          <w:lang w:val="en-GB"/>
        </w:rPr>
        <w:t>offered</w:t>
      </w:r>
      <w:r w:rsidR="00AA4D40">
        <w:rPr>
          <w:lang w:val="en-GB"/>
        </w:rPr>
        <w:t xml:space="preserve"> coordinated with the definition of interruptible capacity.  </w:t>
      </w:r>
    </w:p>
    <w:p w:rsidR="00E23701" w:rsidRDefault="00247FDE" w:rsidP="00FD5256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>Proposal on the</w:t>
      </w:r>
      <w:r w:rsidR="00E23701">
        <w:rPr>
          <w:lang w:val="en-GB"/>
        </w:rPr>
        <w:t xml:space="preserve"> splits of cost and revenues between TSOs and shippers</w:t>
      </w:r>
      <w:r>
        <w:rPr>
          <w:lang w:val="en-GB"/>
        </w:rPr>
        <w:t xml:space="preserve"> as required by the Regulation</w:t>
      </w:r>
      <w:r w:rsidR="00981B00">
        <w:rPr>
          <w:lang w:val="en-GB"/>
        </w:rPr>
        <w:t>.</w:t>
      </w:r>
      <w:r w:rsidR="004D62BF">
        <w:rPr>
          <w:lang w:val="en-GB"/>
        </w:rPr>
        <w:t xml:space="preserve"> Later to be decided by NRAs.</w:t>
      </w:r>
    </w:p>
    <w:p w:rsidR="00981B00" w:rsidRDefault="00981B00" w:rsidP="00FD5256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>Under which conditions the buy-back mechanism</w:t>
      </w:r>
      <w:r w:rsidRPr="00981B00">
        <w:rPr>
          <w:lang w:val="en-GB"/>
        </w:rPr>
        <w:t xml:space="preserve"> </w:t>
      </w:r>
      <w:r>
        <w:rPr>
          <w:lang w:val="en-GB"/>
        </w:rPr>
        <w:t>must be launched (possible TSOs measures to be applied before the buy back is necessary).</w:t>
      </w:r>
    </w:p>
    <w:p w:rsidR="00981B00" w:rsidRDefault="00981B00" w:rsidP="00FD5256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>Possible buy-back mechanism (auction, auction with a price cap, prorate with a predefined price, etc.)</w:t>
      </w:r>
    </w:p>
    <w:p w:rsidR="00981B00" w:rsidRDefault="00981B00" w:rsidP="00FD5256">
      <w:pPr>
        <w:numPr>
          <w:ilvl w:val="0"/>
          <w:numId w:val="10"/>
        </w:numPr>
        <w:tabs>
          <w:tab w:val="left" w:pos="709"/>
        </w:tabs>
        <w:spacing w:after="120" w:line="288" w:lineRule="auto"/>
        <w:ind w:left="709" w:hanging="283"/>
        <w:rPr>
          <w:lang w:val="en-GB"/>
        </w:rPr>
      </w:pPr>
      <w:r>
        <w:rPr>
          <w:lang w:val="en-GB"/>
        </w:rPr>
        <w:t xml:space="preserve">A calendar proposing a gradual implementation of this CMP. </w:t>
      </w:r>
    </w:p>
    <w:p w:rsidR="00A601A5" w:rsidRDefault="00A601A5" w:rsidP="00A601A5">
      <w:pPr>
        <w:tabs>
          <w:tab w:val="left" w:pos="426"/>
        </w:tabs>
        <w:spacing w:after="120" w:line="288" w:lineRule="auto"/>
        <w:rPr>
          <w:lang w:val="en-US"/>
        </w:rPr>
      </w:pPr>
    </w:p>
    <w:p w:rsidR="00A601A5" w:rsidRPr="00A601A5" w:rsidRDefault="00A601A5" w:rsidP="00A601A5">
      <w:pPr>
        <w:tabs>
          <w:tab w:val="left" w:pos="426"/>
        </w:tabs>
        <w:spacing w:after="120" w:line="288" w:lineRule="auto"/>
        <w:rPr>
          <w:lang w:val="en-US"/>
        </w:rPr>
      </w:pPr>
      <w:r w:rsidRPr="00A601A5">
        <w:rPr>
          <w:lang w:val="en-US"/>
        </w:rPr>
        <w:t>The envisaged schedule to develop the CMPs is the following</w:t>
      </w:r>
      <w:r w:rsidR="00247FDE">
        <w:rPr>
          <w:lang w:val="en-US"/>
        </w:rPr>
        <w:t>, after discussing a draft Roadmap in the IG meeting on the 25</w:t>
      </w:r>
      <w:r w:rsidR="00247FDE" w:rsidRPr="00247FDE">
        <w:rPr>
          <w:vertAlign w:val="superscript"/>
          <w:lang w:val="en-US"/>
        </w:rPr>
        <w:t>th</w:t>
      </w:r>
      <w:r w:rsidR="00247FDE">
        <w:rPr>
          <w:lang w:val="en-US"/>
        </w:rPr>
        <w:t xml:space="preserve"> March</w:t>
      </w:r>
      <w:r w:rsidRPr="00A601A5">
        <w:rPr>
          <w:lang w:val="en-US"/>
        </w:rPr>
        <w:t xml:space="preserve"> TSOs must provide the detailed procedures for the three mechanisms by mid May, Regulators would give TSOs their feedback in June and a public consultation would occur in July. The mech</w:t>
      </w:r>
      <w:r w:rsidR="00247FDE">
        <w:rPr>
          <w:lang w:val="en-US"/>
        </w:rPr>
        <w:t>anisms would be approved before</w:t>
      </w:r>
      <w:r w:rsidRPr="00A601A5">
        <w:rPr>
          <w:lang w:val="en-US"/>
        </w:rPr>
        <w:t xml:space="preserve"> 1</w:t>
      </w:r>
      <w:r w:rsidR="00247FDE">
        <w:rPr>
          <w:lang w:val="en-US"/>
        </w:rPr>
        <w:t>st</w:t>
      </w:r>
      <w:r w:rsidRPr="00A601A5">
        <w:rPr>
          <w:lang w:val="en-US"/>
        </w:rPr>
        <w:t xml:space="preserve"> October 2013.</w:t>
      </w:r>
    </w:p>
    <w:p w:rsidR="007F382F" w:rsidRPr="00A601A5" w:rsidRDefault="007F382F" w:rsidP="007F382F">
      <w:pPr>
        <w:tabs>
          <w:tab w:val="left" w:pos="709"/>
        </w:tabs>
        <w:spacing w:after="120" w:line="288" w:lineRule="auto"/>
        <w:ind w:left="709"/>
        <w:rPr>
          <w:lang w:val="en-US"/>
        </w:rPr>
      </w:pPr>
    </w:p>
    <w:p w:rsidR="007F382F" w:rsidRDefault="007F382F" w:rsidP="007F382F">
      <w:pPr>
        <w:tabs>
          <w:tab w:val="left" w:pos="426"/>
        </w:tabs>
        <w:spacing w:after="120" w:line="288" w:lineRule="auto"/>
        <w:rPr>
          <w:b/>
          <w:u w:val="single"/>
          <w:lang w:val="en-US"/>
        </w:rPr>
      </w:pPr>
      <w:r>
        <w:rPr>
          <w:b/>
          <w:lang w:val="en-US"/>
        </w:rPr>
        <w:t xml:space="preserve">II. 5. </w:t>
      </w:r>
      <w:r>
        <w:rPr>
          <w:b/>
          <w:u w:val="single"/>
          <w:lang w:val="en-US"/>
        </w:rPr>
        <w:t xml:space="preserve">Possible presentation of the CMP </w:t>
      </w:r>
      <w:r w:rsidR="005D7A85">
        <w:rPr>
          <w:b/>
          <w:u w:val="single"/>
          <w:lang w:val="en-US"/>
        </w:rPr>
        <w:t>Roadmap in the Region for the Madrid Forum</w:t>
      </w:r>
    </w:p>
    <w:p w:rsidR="00981B00" w:rsidRPr="00981B00" w:rsidRDefault="003557AA" w:rsidP="007F382F">
      <w:pPr>
        <w:tabs>
          <w:tab w:val="left" w:pos="426"/>
        </w:tabs>
        <w:spacing w:after="120" w:line="288" w:lineRule="auto"/>
        <w:rPr>
          <w:lang w:val="en-US"/>
        </w:rPr>
      </w:pPr>
      <w:r>
        <w:rPr>
          <w:lang w:val="en-US"/>
        </w:rPr>
        <w:t xml:space="preserve">There was an initial request to present </w:t>
      </w:r>
      <w:r w:rsidR="00247FDE">
        <w:rPr>
          <w:lang w:val="en-US"/>
        </w:rPr>
        <w:t>a slide on the</w:t>
      </w:r>
      <w:r w:rsidR="00981B00">
        <w:rPr>
          <w:lang w:val="en-US"/>
        </w:rPr>
        <w:t xml:space="preserve"> CMP roadmap in the Region </w:t>
      </w:r>
      <w:r>
        <w:rPr>
          <w:lang w:val="en-US"/>
        </w:rPr>
        <w:t xml:space="preserve">in the next Madrid Forum but after discussion at ACER level, it was decided to give a general overview of the cross-border coordination at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EU level. </w:t>
      </w:r>
    </w:p>
    <w:p w:rsidR="00C36D70" w:rsidRPr="007F382F" w:rsidRDefault="00C36D70" w:rsidP="00C36D70">
      <w:pPr>
        <w:tabs>
          <w:tab w:val="left" w:pos="426"/>
        </w:tabs>
        <w:spacing w:after="120" w:line="360" w:lineRule="auto"/>
        <w:rPr>
          <w:b/>
          <w:lang w:val="en-US"/>
        </w:rPr>
      </w:pPr>
    </w:p>
    <w:p w:rsidR="005D7A85" w:rsidRDefault="005D7A85" w:rsidP="005D7A85">
      <w:pPr>
        <w:tabs>
          <w:tab w:val="left" w:pos="426"/>
        </w:tabs>
        <w:spacing w:after="120" w:line="288" w:lineRule="auto"/>
        <w:rPr>
          <w:b/>
          <w:lang w:val="en-US"/>
        </w:rPr>
      </w:pPr>
      <w:r>
        <w:rPr>
          <w:b/>
          <w:lang w:val="en-US"/>
        </w:rPr>
        <w:t xml:space="preserve">II. 6. </w:t>
      </w:r>
      <w:r>
        <w:rPr>
          <w:b/>
          <w:u w:val="single"/>
          <w:lang w:val="en-US"/>
        </w:rPr>
        <w:t>AOB and next meetings</w:t>
      </w:r>
    </w:p>
    <w:p w:rsidR="004C5761" w:rsidRDefault="00AA4D40" w:rsidP="00BC3F0F">
      <w:pPr>
        <w:keepLines w:val="0"/>
        <w:tabs>
          <w:tab w:val="clear" w:pos="1985"/>
          <w:tab w:val="clear" w:pos="5103"/>
          <w:tab w:val="left" w:pos="426"/>
        </w:tabs>
        <w:spacing w:after="120" w:line="360" w:lineRule="auto"/>
        <w:rPr>
          <w:szCs w:val="22"/>
          <w:lang w:val="en-US"/>
        </w:rPr>
      </w:pPr>
      <w:r>
        <w:rPr>
          <w:szCs w:val="22"/>
          <w:lang w:val="en-US"/>
        </w:rPr>
        <w:t xml:space="preserve">The next meeting will be an IG meeting via teleconference, to be held on 25 March, in the afternoon. Connecting details will be provided in advance. </w:t>
      </w:r>
    </w:p>
    <w:p w:rsidR="004C5761" w:rsidRDefault="004C5761" w:rsidP="00BC3F0F">
      <w:pPr>
        <w:keepLines w:val="0"/>
        <w:tabs>
          <w:tab w:val="clear" w:pos="1985"/>
          <w:tab w:val="clear" w:pos="5103"/>
          <w:tab w:val="left" w:pos="426"/>
        </w:tabs>
        <w:spacing w:after="120" w:line="360" w:lineRule="auto"/>
        <w:rPr>
          <w:szCs w:val="22"/>
          <w:lang w:val="en-US"/>
        </w:rPr>
      </w:pPr>
    </w:p>
    <w:sectPr w:rsidR="004C5761" w:rsidSect="006104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1A" w:rsidRDefault="006F0F1A">
      <w:r>
        <w:separator/>
      </w:r>
    </w:p>
  </w:endnote>
  <w:endnote w:type="continuationSeparator" w:id="0">
    <w:p w:rsidR="006F0F1A" w:rsidRDefault="006F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C0" w:rsidRDefault="00B56225">
    <w:pPr>
      <w:pStyle w:val="Piedepgina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 w:rsidR="002334C0"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1E72FC">
      <w:rPr>
        <w:noProof/>
        <w:color w:val="336699"/>
        <w:sz w:val="18"/>
        <w:lang w:val="en-GB"/>
      </w:rPr>
      <w:t>5</w:t>
    </w:r>
    <w:r>
      <w:rPr>
        <w:noProof/>
        <w:color w:val="336699"/>
        <w:sz w:val="18"/>
        <w:lang w:val="en-GB"/>
      </w:rPr>
      <w:fldChar w:fldCharType="end"/>
    </w:r>
    <w:r w:rsidR="002334C0"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 w:rsidR="002334C0"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1E72FC">
      <w:rPr>
        <w:noProof/>
        <w:color w:val="336699"/>
        <w:sz w:val="18"/>
        <w:lang w:val="en-GB"/>
      </w:rPr>
      <w:t>5</w:t>
    </w:r>
    <w:r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C0" w:rsidRDefault="002334C0" w:rsidP="009F29A4">
    <w:pPr>
      <w:pStyle w:val="Piedepgina"/>
      <w:pBdr>
        <w:top w:val="single" w:sz="4" w:space="8" w:color="336699"/>
      </w:pBdr>
      <w:tabs>
        <w:tab w:val="clear" w:pos="8505"/>
      </w:tabs>
      <w:jc w:val="left"/>
      <w:rPr>
        <w:rFonts w:cs="Arial"/>
      </w:rPr>
    </w:pPr>
    <w:r>
      <w:rPr>
        <w:rFonts w:cs="Arial"/>
      </w:rPr>
      <w:t>SGRI -12</w:t>
    </w:r>
    <w:r w:rsidRPr="000776A8">
      <w:rPr>
        <w:rFonts w:cs="Arial"/>
        <w:vertAlign w:val="superscript"/>
      </w:rPr>
      <w:t>th</w:t>
    </w:r>
    <w:r>
      <w:rPr>
        <w:rFonts w:cs="Arial"/>
      </w:rPr>
      <w:t xml:space="preserve"> RCC Meeting –Minutes</w:t>
    </w:r>
  </w:p>
  <w:p w:rsidR="002334C0" w:rsidRDefault="00B56225" w:rsidP="009F29A4">
    <w:pPr>
      <w:pStyle w:val="Piedepgina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 w:rsidR="002334C0"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1E72FC">
      <w:rPr>
        <w:noProof/>
        <w:color w:val="336699"/>
        <w:sz w:val="18"/>
        <w:lang w:val="en-GB"/>
      </w:rPr>
      <w:t>1</w:t>
    </w:r>
    <w:r>
      <w:rPr>
        <w:noProof/>
        <w:color w:val="336699"/>
        <w:sz w:val="18"/>
        <w:lang w:val="en-GB"/>
      </w:rPr>
      <w:fldChar w:fldCharType="end"/>
    </w:r>
    <w:r w:rsidR="002334C0"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 w:rsidR="002334C0"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1E72FC">
      <w:rPr>
        <w:noProof/>
        <w:color w:val="336699"/>
        <w:sz w:val="18"/>
        <w:lang w:val="en-GB"/>
      </w:rPr>
      <w:t>5</w:t>
    </w:r>
    <w:r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1A" w:rsidRDefault="006F0F1A">
      <w:r>
        <w:separator/>
      </w:r>
    </w:p>
  </w:footnote>
  <w:footnote w:type="continuationSeparator" w:id="0">
    <w:p w:rsidR="006F0F1A" w:rsidRDefault="006F0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C0" w:rsidRDefault="002334C0" w:rsidP="00AE0C01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en-GB"/>
      </w:rPr>
    </w:pPr>
  </w:p>
  <w:p w:rsidR="002334C0" w:rsidRPr="004C1B25" w:rsidRDefault="002334C0" w:rsidP="00AE0C01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pt-PT"/>
      </w:rPr>
    </w:pPr>
    <w:r>
      <w:rPr>
        <w:noProof/>
        <w:color w:val="336699"/>
        <w:sz w:val="18"/>
        <w:lang w:val="pt-PT"/>
      </w:rPr>
      <w:t xml:space="preserve">Ref: </w:t>
    </w:r>
    <w:r w:rsidRPr="004C1B25">
      <w:rPr>
        <w:noProof/>
        <w:color w:val="336699"/>
        <w:sz w:val="18"/>
        <w:lang w:val="pt-PT"/>
      </w:rPr>
      <w:t>GRI-S-</w:t>
    </w:r>
    <w:r>
      <w:rPr>
        <w:noProof/>
        <w:color w:val="336699"/>
        <w:sz w:val="18"/>
        <w:lang w:val="pt-PT"/>
      </w:rPr>
      <w:t>RCC 12</w:t>
    </w:r>
  </w:p>
  <w:p w:rsidR="002334C0" w:rsidRDefault="002334C0" w:rsidP="00AE0C01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de-DE"/>
      </w:rPr>
    </w:pPr>
    <w:r>
      <w:rPr>
        <w:noProof/>
        <w:color w:val="336699"/>
        <w:sz w:val="18"/>
        <w:lang w:val="de-DE"/>
      </w:rPr>
      <w:t>Conclusions</w:t>
    </w:r>
    <w:r w:rsidRPr="004C1B25">
      <w:rPr>
        <w:noProof/>
        <w:color w:val="336699"/>
        <w:sz w:val="18"/>
        <w:lang w:val="de-DE"/>
      </w:rPr>
      <w:t xml:space="preserve"> </w:t>
    </w:r>
  </w:p>
  <w:p w:rsidR="002334C0" w:rsidRPr="00AE0C01" w:rsidRDefault="002334C0" w:rsidP="00AE0C01">
    <w:pPr>
      <w:pStyle w:val="Encabezado"/>
      <w:pBdr>
        <w:top w:val="single" w:sz="4" w:space="8" w:color="336699"/>
      </w:pBdr>
      <w:spacing w:before="0"/>
      <w:jc w:val="right"/>
      <w:rPr>
        <w:noProof/>
        <w:color w:val="336699"/>
        <w:sz w:val="18"/>
        <w:lang w:val="de-DE"/>
      </w:rPr>
    </w:pPr>
    <w:r>
      <w:rPr>
        <w:noProof/>
        <w:color w:val="336699"/>
        <w:sz w:val="18"/>
        <w:lang w:val="de-DE"/>
      </w:rPr>
      <w:t xml:space="preserve">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C0" w:rsidRPr="004C1B25" w:rsidRDefault="002334C0" w:rsidP="00D31406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left"/>
      <w:rPr>
        <w:noProof/>
        <w:color w:val="336699"/>
        <w:sz w:val="18"/>
        <w:lang w:val="pt-PT"/>
      </w:rPr>
    </w:pPr>
    <w:r w:rsidRPr="00D31406">
      <w:rPr>
        <w:noProof/>
        <w:color w:val="336699"/>
        <w:sz w:val="18"/>
        <w:lang w:val="es-ES" w:eastAsia="es-ES"/>
      </w:rPr>
      <w:drawing>
        <wp:inline distT="0" distB="0" distL="0" distR="0">
          <wp:extent cx="1257300" cy="564989"/>
          <wp:effectExtent l="19050" t="0" r="0" b="0"/>
          <wp:docPr id="1" name="Imagen 28" descr="AC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ACER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4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6225">
      <w:rPr>
        <w:noProof/>
        <w:color w:val="336699"/>
        <w:sz w:val="18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2.05pt;margin-top:-25pt;width:38.5pt;height:51.7pt;z-index:251658240;visibility:visible;mso-wrap-edited:f;mso-position-horizontal-relative:text;mso-position-vertical-relative:text">
          <v:imagedata r:id="rId2" o:title="" croptop="5575f" cropbottom="8198f" cropleft="6113f" cropright="36239f"/>
        </v:shape>
        <o:OLEObject Type="Embed" ProgID="Word.Picture.8" ShapeID="_x0000_s2049" DrawAspect="Content" ObjectID="_1425222436" r:id="rId3"/>
      </w:pict>
    </w:r>
    <w:r>
      <w:rPr>
        <w:noProof/>
        <w:color w:val="336699"/>
        <w:sz w:val="1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4775835</wp:posOffset>
          </wp:positionH>
          <wp:positionV relativeFrom="paragraph">
            <wp:posOffset>-172720</wp:posOffset>
          </wp:positionV>
          <wp:extent cx="998855" cy="420370"/>
          <wp:effectExtent l="19050" t="0" r="0" b="0"/>
          <wp:wrapSquare wrapText="bothSides"/>
          <wp:docPr id="5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336699"/>
        <w:sz w:val="18"/>
        <w:lang w:val="es-ES" w:eastAsia="es-ES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3279140</wp:posOffset>
          </wp:positionH>
          <wp:positionV relativeFrom="paragraph">
            <wp:posOffset>-53975</wp:posOffset>
          </wp:positionV>
          <wp:extent cx="823595" cy="254000"/>
          <wp:effectExtent l="19050" t="0" r="0" b="0"/>
          <wp:wrapSquare wrapText="bothSides"/>
          <wp:docPr id="3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336699"/>
        <w:sz w:val="18"/>
        <w:lang w:val="pt-PT"/>
      </w:rPr>
      <w:tab/>
    </w:r>
    <w:r>
      <w:rPr>
        <w:noProof/>
        <w:color w:val="336699"/>
        <w:sz w:val="18"/>
        <w:lang w:val="pt-PT"/>
      </w:rPr>
      <w:tab/>
    </w:r>
    <w:r>
      <w:rPr>
        <w:noProof/>
        <w:color w:val="336699"/>
        <w:sz w:val="18"/>
        <w:lang w:val="pt-PT"/>
      </w:rPr>
      <w:tab/>
    </w:r>
    <w:r>
      <w:rPr>
        <w:noProof/>
        <w:color w:val="336699"/>
        <w:sz w:val="18"/>
        <w:lang w:val="pt-PT"/>
      </w:rPr>
      <w:tab/>
    </w:r>
    <w:r>
      <w:rPr>
        <w:noProof/>
        <w:color w:val="336699"/>
        <w:sz w:val="18"/>
        <w:lang w:val="pt-PT"/>
      </w:rPr>
      <w:tab/>
    </w:r>
    <w:r>
      <w:rPr>
        <w:noProof/>
        <w:color w:val="336699"/>
        <w:sz w:val="18"/>
        <w:lang w:val="pt-PT"/>
      </w:rPr>
      <w:tab/>
    </w:r>
    <w:r>
      <w:rPr>
        <w:noProof/>
        <w:color w:val="336699"/>
        <w:sz w:val="18"/>
        <w:lang w:val="pt-PT"/>
      </w:rPr>
      <w:tab/>
    </w:r>
    <w:r>
      <w:rPr>
        <w:noProof/>
        <w:color w:val="336699"/>
        <w:sz w:val="18"/>
        <w:lang w:val="pt-PT"/>
      </w:rPr>
      <w:tab/>
    </w:r>
    <w:r>
      <w:rPr>
        <w:noProof/>
        <w:color w:val="336699"/>
        <w:sz w:val="18"/>
        <w:lang w:val="pt-PT"/>
      </w:rPr>
      <w:tab/>
    </w:r>
    <w:r>
      <w:rPr>
        <w:noProof/>
        <w:color w:val="336699"/>
        <w:sz w:val="18"/>
        <w:lang w:val="pt-PT"/>
      </w:rPr>
      <w:tab/>
    </w:r>
    <w:r>
      <w:rPr>
        <w:noProof/>
        <w:color w:val="336699"/>
        <w:sz w:val="18"/>
        <w:lang w:val="pt-PT"/>
      </w:rPr>
      <w:tab/>
    </w:r>
    <w:r>
      <w:rPr>
        <w:noProof/>
        <w:color w:val="336699"/>
        <w:sz w:val="18"/>
        <w:lang w:val="pt-PT"/>
      </w:rPr>
      <w:tab/>
    </w:r>
  </w:p>
  <w:p w:rsidR="002334C0" w:rsidRDefault="002334C0" w:rsidP="00C36385">
    <w:pPr>
      <w:pStyle w:val="Encabezado"/>
      <w:pBdr>
        <w:top w:val="single" w:sz="4" w:space="0" w:color="336699"/>
      </w:pBdr>
      <w:spacing w:before="0"/>
      <w:jc w:val="right"/>
      <w:rPr>
        <w:noProof/>
        <w:color w:val="336699"/>
        <w:sz w:val="18"/>
        <w:lang w:val="de-DE"/>
      </w:rPr>
    </w:pPr>
    <w:r>
      <w:rPr>
        <w:noProof/>
        <w:color w:val="336699"/>
        <w:sz w:val="18"/>
        <w:lang w:val="de-DE"/>
      </w:rPr>
      <w:t xml:space="preserve">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D52"/>
    <w:multiLevelType w:val="singleLevel"/>
    <w:tmpl w:val="B6F0AEB2"/>
    <w:lvl w:ilvl="0">
      <w:start w:val="1"/>
      <w:numFmt w:val="bullet"/>
      <w:pStyle w:val="Bullet1"/>
      <w:lvlText w:val=""/>
      <w:lvlJc w:val="left"/>
      <w:pPr>
        <w:tabs>
          <w:tab w:val="num" w:pos="927"/>
        </w:tabs>
        <w:ind w:left="567"/>
      </w:pPr>
      <w:rPr>
        <w:rFonts w:ascii="Wingdings" w:hAnsi="Wingdings" w:hint="default"/>
        <w:sz w:val="20"/>
      </w:rPr>
    </w:lvl>
  </w:abstractNum>
  <w:abstractNum w:abstractNumId="1">
    <w:nsid w:val="04B84022"/>
    <w:multiLevelType w:val="hybridMultilevel"/>
    <w:tmpl w:val="45F63AE8"/>
    <w:lvl w:ilvl="0" w:tplc="4E5EC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090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0A64A">
      <w:start w:val="9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65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5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A4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C0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CC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06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5E000D"/>
    <w:multiLevelType w:val="hybridMultilevel"/>
    <w:tmpl w:val="4F40D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B3CA4"/>
    <w:multiLevelType w:val="hybridMultilevel"/>
    <w:tmpl w:val="54666406"/>
    <w:lvl w:ilvl="0" w:tplc="A0F458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C420F"/>
    <w:multiLevelType w:val="hybridMultilevel"/>
    <w:tmpl w:val="D5E2F33C"/>
    <w:lvl w:ilvl="0" w:tplc="A0F45882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00ECE"/>
    <w:multiLevelType w:val="hybridMultilevel"/>
    <w:tmpl w:val="6F6E312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  <w:i w:val="0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336B3D5B"/>
    <w:multiLevelType w:val="hybridMultilevel"/>
    <w:tmpl w:val="328A653E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38637BAF"/>
    <w:multiLevelType w:val="hybridMultilevel"/>
    <w:tmpl w:val="84588362"/>
    <w:lvl w:ilvl="0" w:tplc="A0F458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163D0"/>
    <w:multiLevelType w:val="hybridMultilevel"/>
    <w:tmpl w:val="BC024D5C"/>
    <w:lvl w:ilvl="0" w:tplc="A0F45882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CB062F92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900CE"/>
    <w:multiLevelType w:val="multilevel"/>
    <w:tmpl w:val="E954D99E"/>
    <w:lvl w:ilvl="0">
      <w:numFmt w:val="none"/>
      <w:pStyle w:val="MBodyText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4F42FE"/>
    <w:multiLevelType w:val="hybridMultilevel"/>
    <w:tmpl w:val="837232D2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5A6767BF"/>
    <w:multiLevelType w:val="hybridMultilevel"/>
    <w:tmpl w:val="C5EA4E78"/>
    <w:lvl w:ilvl="0" w:tplc="CB062F92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5CBF4DBD"/>
    <w:multiLevelType w:val="hybridMultilevel"/>
    <w:tmpl w:val="0F1296E0"/>
    <w:lvl w:ilvl="0" w:tplc="7E5E8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AF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0C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8C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AF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4A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8D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A7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EE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A708CD"/>
    <w:multiLevelType w:val="hybridMultilevel"/>
    <w:tmpl w:val="90F48A62"/>
    <w:lvl w:ilvl="0" w:tplc="A0F45882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27E5B"/>
    <w:multiLevelType w:val="hybridMultilevel"/>
    <w:tmpl w:val="F4E48F5C"/>
    <w:lvl w:ilvl="0" w:tplc="A90A8B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95763"/>
    <w:multiLevelType w:val="hybridMultilevel"/>
    <w:tmpl w:val="68947E1A"/>
    <w:lvl w:ilvl="0" w:tplc="A0F45882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AAB6051"/>
    <w:multiLevelType w:val="multilevel"/>
    <w:tmpl w:val="734A8242"/>
    <w:lvl w:ilvl="0">
      <w:start w:val="1"/>
      <w:numFmt w:val="decimal"/>
      <w:pStyle w:val="Ttulo1"/>
      <w:lvlText w:val="%1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747A3689"/>
    <w:multiLevelType w:val="hybridMultilevel"/>
    <w:tmpl w:val="CB7032E8"/>
    <w:lvl w:ilvl="0" w:tplc="A0F45882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7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3"/>
  </w:num>
  <w:num w:numId="10">
    <w:abstractNumId w:val="15"/>
  </w:num>
  <w:num w:numId="11">
    <w:abstractNumId w:val="11"/>
  </w:num>
  <w:num w:numId="12">
    <w:abstractNumId w:val="10"/>
  </w:num>
  <w:num w:numId="13">
    <w:abstractNumId w:val="6"/>
  </w:num>
  <w:num w:numId="14">
    <w:abstractNumId w:val="2"/>
  </w:num>
  <w:num w:numId="15">
    <w:abstractNumId w:val="5"/>
  </w:num>
  <w:num w:numId="16">
    <w:abstractNumId w:val="14"/>
  </w:num>
  <w:num w:numId="17">
    <w:abstractNumId w:val="1"/>
  </w:num>
  <w:num w:numId="18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Savename" w:val="橄ㄴлݮ찔㈇"/>
  </w:docVars>
  <w:rsids>
    <w:rsidRoot w:val="00FC2E70"/>
    <w:rsid w:val="000019F7"/>
    <w:rsid w:val="00004248"/>
    <w:rsid w:val="00004380"/>
    <w:rsid w:val="00004A5C"/>
    <w:rsid w:val="000078CD"/>
    <w:rsid w:val="00011C3F"/>
    <w:rsid w:val="00012C54"/>
    <w:rsid w:val="00015BB2"/>
    <w:rsid w:val="00020C71"/>
    <w:rsid w:val="00024122"/>
    <w:rsid w:val="00026C6F"/>
    <w:rsid w:val="00027686"/>
    <w:rsid w:val="00027CEC"/>
    <w:rsid w:val="0003010D"/>
    <w:rsid w:val="00033286"/>
    <w:rsid w:val="000356AA"/>
    <w:rsid w:val="00036AF1"/>
    <w:rsid w:val="00036EC3"/>
    <w:rsid w:val="00040347"/>
    <w:rsid w:val="0004584A"/>
    <w:rsid w:val="00052665"/>
    <w:rsid w:val="00052C23"/>
    <w:rsid w:val="00057C49"/>
    <w:rsid w:val="00063DBF"/>
    <w:rsid w:val="00064268"/>
    <w:rsid w:val="00065C61"/>
    <w:rsid w:val="000671F4"/>
    <w:rsid w:val="0006796F"/>
    <w:rsid w:val="00072D57"/>
    <w:rsid w:val="00072F61"/>
    <w:rsid w:val="00073CB0"/>
    <w:rsid w:val="000743EC"/>
    <w:rsid w:val="00074C2C"/>
    <w:rsid w:val="0008261B"/>
    <w:rsid w:val="00083E01"/>
    <w:rsid w:val="000900B7"/>
    <w:rsid w:val="00093C5F"/>
    <w:rsid w:val="000A1F83"/>
    <w:rsid w:val="000A7616"/>
    <w:rsid w:val="000B1ECD"/>
    <w:rsid w:val="000B2ACB"/>
    <w:rsid w:val="000B37C3"/>
    <w:rsid w:val="000C6D01"/>
    <w:rsid w:val="000D060F"/>
    <w:rsid w:val="000D3658"/>
    <w:rsid w:val="000D3DBB"/>
    <w:rsid w:val="000D454F"/>
    <w:rsid w:val="000D7276"/>
    <w:rsid w:val="000E1DA5"/>
    <w:rsid w:val="000E3595"/>
    <w:rsid w:val="000E3D4B"/>
    <w:rsid w:val="000E4C15"/>
    <w:rsid w:val="000E7267"/>
    <w:rsid w:val="000F406E"/>
    <w:rsid w:val="00102F53"/>
    <w:rsid w:val="00104C4A"/>
    <w:rsid w:val="00105C2C"/>
    <w:rsid w:val="00113A0B"/>
    <w:rsid w:val="00115687"/>
    <w:rsid w:val="0011606F"/>
    <w:rsid w:val="00121323"/>
    <w:rsid w:val="00124113"/>
    <w:rsid w:val="00127B2F"/>
    <w:rsid w:val="0014036A"/>
    <w:rsid w:val="001466DB"/>
    <w:rsid w:val="001510C5"/>
    <w:rsid w:val="00160265"/>
    <w:rsid w:val="001622EA"/>
    <w:rsid w:val="00162B42"/>
    <w:rsid w:val="0016560D"/>
    <w:rsid w:val="0016786E"/>
    <w:rsid w:val="00174ED0"/>
    <w:rsid w:val="00175830"/>
    <w:rsid w:val="00175ABC"/>
    <w:rsid w:val="00182FE7"/>
    <w:rsid w:val="00183E50"/>
    <w:rsid w:val="00184586"/>
    <w:rsid w:val="001868BD"/>
    <w:rsid w:val="00187F99"/>
    <w:rsid w:val="00196F17"/>
    <w:rsid w:val="00197DA5"/>
    <w:rsid w:val="001A0BB7"/>
    <w:rsid w:val="001A0C9A"/>
    <w:rsid w:val="001A2E5E"/>
    <w:rsid w:val="001A6781"/>
    <w:rsid w:val="001A69EA"/>
    <w:rsid w:val="001A7791"/>
    <w:rsid w:val="001A785E"/>
    <w:rsid w:val="001B43A7"/>
    <w:rsid w:val="001B54A2"/>
    <w:rsid w:val="001B781D"/>
    <w:rsid w:val="001C4CCE"/>
    <w:rsid w:val="001C5A47"/>
    <w:rsid w:val="001C60FC"/>
    <w:rsid w:val="001D65E5"/>
    <w:rsid w:val="001D7614"/>
    <w:rsid w:val="001D7D57"/>
    <w:rsid w:val="001E15FF"/>
    <w:rsid w:val="001E1CEE"/>
    <w:rsid w:val="001E3642"/>
    <w:rsid w:val="001E517F"/>
    <w:rsid w:val="001E72FC"/>
    <w:rsid w:val="001F1ADA"/>
    <w:rsid w:val="001F4EE0"/>
    <w:rsid w:val="001F68FB"/>
    <w:rsid w:val="001F6CEC"/>
    <w:rsid w:val="00204063"/>
    <w:rsid w:val="00205963"/>
    <w:rsid w:val="00205FDC"/>
    <w:rsid w:val="00205FDD"/>
    <w:rsid w:val="002066CF"/>
    <w:rsid w:val="00206EEA"/>
    <w:rsid w:val="00207D30"/>
    <w:rsid w:val="00221CBF"/>
    <w:rsid w:val="00222D25"/>
    <w:rsid w:val="002234DE"/>
    <w:rsid w:val="002237C7"/>
    <w:rsid w:val="0022408E"/>
    <w:rsid w:val="0022530E"/>
    <w:rsid w:val="0023082C"/>
    <w:rsid w:val="0023295E"/>
    <w:rsid w:val="002334C0"/>
    <w:rsid w:val="00234B03"/>
    <w:rsid w:val="00241356"/>
    <w:rsid w:val="0024406E"/>
    <w:rsid w:val="00245815"/>
    <w:rsid w:val="00247FDE"/>
    <w:rsid w:val="002504CB"/>
    <w:rsid w:val="002529C7"/>
    <w:rsid w:val="002541BB"/>
    <w:rsid w:val="00255217"/>
    <w:rsid w:val="002555F7"/>
    <w:rsid w:val="002639B5"/>
    <w:rsid w:val="0026637A"/>
    <w:rsid w:val="002678FB"/>
    <w:rsid w:val="00272629"/>
    <w:rsid w:val="002739CE"/>
    <w:rsid w:val="0027533F"/>
    <w:rsid w:val="0027672B"/>
    <w:rsid w:val="00277697"/>
    <w:rsid w:val="00281D96"/>
    <w:rsid w:val="0028349A"/>
    <w:rsid w:val="002845B0"/>
    <w:rsid w:val="00285D34"/>
    <w:rsid w:val="00287E02"/>
    <w:rsid w:val="0029157C"/>
    <w:rsid w:val="002A4079"/>
    <w:rsid w:val="002A7D5D"/>
    <w:rsid w:val="002B24B4"/>
    <w:rsid w:val="002C1422"/>
    <w:rsid w:val="002C247E"/>
    <w:rsid w:val="002C2D55"/>
    <w:rsid w:val="002C67C5"/>
    <w:rsid w:val="002D17E7"/>
    <w:rsid w:val="002D287F"/>
    <w:rsid w:val="002D301F"/>
    <w:rsid w:val="002D48B7"/>
    <w:rsid w:val="002D62C7"/>
    <w:rsid w:val="002E2612"/>
    <w:rsid w:val="002E4D62"/>
    <w:rsid w:val="002E72B6"/>
    <w:rsid w:val="002F1CC5"/>
    <w:rsid w:val="002F27EC"/>
    <w:rsid w:val="002F2F47"/>
    <w:rsid w:val="002F357F"/>
    <w:rsid w:val="00300EB9"/>
    <w:rsid w:val="00301D50"/>
    <w:rsid w:val="00302CC6"/>
    <w:rsid w:val="003075EC"/>
    <w:rsid w:val="00307E80"/>
    <w:rsid w:val="00310109"/>
    <w:rsid w:val="003130AF"/>
    <w:rsid w:val="003152C6"/>
    <w:rsid w:val="003206C6"/>
    <w:rsid w:val="00321015"/>
    <w:rsid w:val="0032199D"/>
    <w:rsid w:val="00326E4A"/>
    <w:rsid w:val="00327060"/>
    <w:rsid w:val="00327731"/>
    <w:rsid w:val="00331F91"/>
    <w:rsid w:val="003328EF"/>
    <w:rsid w:val="003369A0"/>
    <w:rsid w:val="00341B6B"/>
    <w:rsid w:val="00341F34"/>
    <w:rsid w:val="00343E76"/>
    <w:rsid w:val="00352113"/>
    <w:rsid w:val="003557AA"/>
    <w:rsid w:val="00357F56"/>
    <w:rsid w:val="00364E5C"/>
    <w:rsid w:val="00366EA0"/>
    <w:rsid w:val="00374613"/>
    <w:rsid w:val="003752BF"/>
    <w:rsid w:val="00377980"/>
    <w:rsid w:val="00386321"/>
    <w:rsid w:val="00386BA0"/>
    <w:rsid w:val="00386F7B"/>
    <w:rsid w:val="003932EA"/>
    <w:rsid w:val="00394554"/>
    <w:rsid w:val="003963BC"/>
    <w:rsid w:val="0039649A"/>
    <w:rsid w:val="00396C3C"/>
    <w:rsid w:val="003A02AB"/>
    <w:rsid w:val="003A2487"/>
    <w:rsid w:val="003B1092"/>
    <w:rsid w:val="003B25B8"/>
    <w:rsid w:val="003B2F0E"/>
    <w:rsid w:val="003C6399"/>
    <w:rsid w:val="003D2BA8"/>
    <w:rsid w:val="003D514A"/>
    <w:rsid w:val="003D6595"/>
    <w:rsid w:val="003E0F1D"/>
    <w:rsid w:val="003F267B"/>
    <w:rsid w:val="003F269B"/>
    <w:rsid w:val="003F630C"/>
    <w:rsid w:val="003F76BB"/>
    <w:rsid w:val="004022B2"/>
    <w:rsid w:val="00403712"/>
    <w:rsid w:val="00407007"/>
    <w:rsid w:val="00410B38"/>
    <w:rsid w:val="00410C19"/>
    <w:rsid w:val="004206E0"/>
    <w:rsid w:val="0042665E"/>
    <w:rsid w:val="0043384C"/>
    <w:rsid w:val="00434F6F"/>
    <w:rsid w:val="00437157"/>
    <w:rsid w:val="00453C7F"/>
    <w:rsid w:val="00454EEB"/>
    <w:rsid w:val="004556D1"/>
    <w:rsid w:val="00460290"/>
    <w:rsid w:val="004603CE"/>
    <w:rsid w:val="004715C7"/>
    <w:rsid w:val="00473A10"/>
    <w:rsid w:val="00476532"/>
    <w:rsid w:val="004822B1"/>
    <w:rsid w:val="0048408E"/>
    <w:rsid w:val="004858A9"/>
    <w:rsid w:val="00487619"/>
    <w:rsid w:val="00491346"/>
    <w:rsid w:val="004941D9"/>
    <w:rsid w:val="00494DE3"/>
    <w:rsid w:val="004A0473"/>
    <w:rsid w:val="004A57D6"/>
    <w:rsid w:val="004B0F37"/>
    <w:rsid w:val="004B361A"/>
    <w:rsid w:val="004C00AE"/>
    <w:rsid w:val="004C17B5"/>
    <w:rsid w:val="004C1B25"/>
    <w:rsid w:val="004C2E4A"/>
    <w:rsid w:val="004C5761"/>
    <w:rsid w:val="004D3F0D"/>
    <w:rsid w:val="004D62BF"/>
    <w:rsid w:val="004D69BE"/>
    <w:rsid w:val="004E02D9"/>
    <w:rsid w:val="004E1E13"/>
    <w:rsid w:val="004E25DB"/>
    <w:rsid w:val="004E39BD"/>
    <w:rsid w:val="004E623F"/>
    <w:rsid w:val="004F1890"/>
    <w:rsid w:val="004F4A5C"/>
    <w:rsid w:val="004F4DBC"/>
    <w:rsid w:val="004F6D99"/>
    <w:rsid w:val="004F7079"/>
    <w:rsid w:val="004F7804"/>
    <w:rsid w:val="00506CD1"/>
    <w:rsid w:val="0051240F"/>
    <w:rsid w:val="00513D5A"/>
    <w:rsid w:val="00515246"/>
    <w:rsid w:val="005200C2"/>
    <w:rsid w:val="0052576E"/>
    <w:rsid w:val="00525BF5"/>
    <w:rsid w:val="00525E23"/>
    <w:rsid w:val="00530786"/>
    <w:rsid w:val="00532CD8"/>
    <w:rsid w:val="005343EA"/>
    <w:rsid w:val="00535F81"/>
    <w:rsid w:val="005403A3"/>
    <w:rsid w:val="005410F1"/>
    <w:rsid w:val="00546860"/>
    <w:rsid w:val="005471F1"/>
    <w:rsid w:val="0055058C"/>
    <w:rsid w:val="00551B0A"/>
    <w:rsid w:val="005570C2"/>
    <w:rsid w:val="005575E2"/>
    <w:rsid w:val="00561A6F"/>
    <w:rsid w:val="005622E3"/>
    <w:rsid w:val="0056464E"/>
    <w:rsid w:val="00566674"/>
    <w:rsid w:val="00567B62"/>
    <w:rsid w:val="00571396"/>
    <w:rsid w:val="005719E7"/>
    <w:rsid w:val="00572E5F"/>
    <w:rsid w:val="00575419"/>
    <w:rsid w:val="00575852"/>
    <w:rsid w:val="00590D4D"/>
    <w:rsid w:val="0059192C"/>
    <w:rsid w:val="005925B7"/>
    <w:rsid w:val="00592C80"/>
    <w:rsid w:val="005962B8"/>
    <w:rsid w:val="005A497E"/>
    <w:rsid w:val="005A5ED3"/>
    <w:rsid w:val="005B27DF"/>
    <w:rsid w:val="005B32B7"/>
    <w:rsid w:val="005B5999"/>
    <w:rsid w:val="005B6A34"/>
    <w:rsid w:val="005C01C3"/>
    <w:rsid w:val="005C2C33"/>
    <w:rsid w:val="005C3A3F"/>
    <w:rsid w:val="005D2D2D"/>
    <w:rsid w:val="005D386A"/>
    <w:rsid w:val="005D56CD"/>
    <w:rsid w:val="005D6504"/>
    <w:rsid w:val="005D65D9"/>
    <w:rsid w:val="005D6AF8"/>
    <w:rsid w:val="005D76BB"/>
    <w:rsid w:val="005D7A85"/>
    <w:rsid w:val="005D7E50"/>
    <w:rsid w:val="005E1B70"/>
    <w:rsid w:val="005E6D9E"/>
    <w:rsid w:val="005F3EDF"/>
    <w:rsid w:val="005F4140"/>
    <w:rsid w:val="00601145"/>
    <w:rsid w:val="00603BC8"/>
    <w:rsid w:val="0060427B"/>
    <w:rsid w:val="00604B7C"/>
    <w:rsid w:val="00605E0A"/>
    <w:rsid w:val="00610439"/>
    <w:rsid w:val="006104E4"/>
    <w:rsid w:val="006116AB"/>
    <w:rsid w:val="0061375B"/>
    <w:rsid w:val="00622EBD"/>
    <w:rsid w:val="00627EBA"/>
    <w:rsid w:val="00630FAD"/>
    <w:rsid w:val="00635519"/>
    <w:rsid w:val="00636906"/>
    <w:rsid w:val="006429AC"/>
    <w:rsid w:val="00642EE1"/>
    <w:rsid w:val="0064430E"/>
    <w:rsid w:val="00645822"/>
    <w:rsid w:val="00646061"/>
    <w:rsid w:val="00647AA8"/>
    <w:rsid w:val="006511F7"/>
    <w:rsid w:val="006627AC"/>
    <w:rsid w:val="00667B2D"/>
    <w:rsid w:val="00680189"/>
    <w:rsid w:val="00680F27"/>
    <w:rsid w:val="00683D18"/>
    <w:rsid w:val="0069089A"/>
    <w:rsid w:val="00690E61"/>
    <w:rsid w:val="00692E73"/>
    <w:rsid w:val="0069488E"/>
    <w:rsid w:val="00696B84"/>
    <w:rsid w:val="006A0793"/>
    <w:rsid w:val="006A3F66"/>
    <w:rsid w:val="006A45F6"/>
    <w:rsid w:val="006A583D"/>
    <w:rsid w:val="006B0540"/>
    <w:rsid w:val="006B163E"/>
    <w:rsid w:val="006B2DF8"/>
    <w:rsid w:val="006B413E"/>
    <w:rsid w:val="006B5782"/>
    <w:rsid w:val="006B72FA"/>
    <w:rsid w:val="006C26D1"/>
    <w:rsid w:val="006C483A"/>
    <w:rsid w:val="006D0B5F"/>
    <w:rsid w:val="006D1932"/>
    <w:rsid w:val="006D4230"/>
    <w:rsid w:val="006E44CB"/>
    <w:rsid w:val="006E74FF"/>
    <w:rsid w:val="006F0F1A"/>
    <w:rsid w:val="006F10BC"/>
    <w:rsid w:val="006F2CF8"/>
    <w:rsid w:val="006F4092"/>
    <w:rsid w:val="006F5B98"/>
    <w:rsid w:val="006F5C5D"/>
    <w:rsid w:val="0070192E"/>
    <w:rsid w:val="00703C1D"/>
    <w:rsid w:val="00707D6D"/>
    <w:rsid w:val="007143AC"/>
    <w:rsid w:val="0071682B"/>
    <w:rsid w:val="00720914"/>
    <w:rsid w:val="0072167B"/>
    <w:rsid w:val="00722981"/>
    <w:rsid w:val="007310D0"/>
    <w:rsid w:val="00731AC6"/>
    <w:rsid w:val="007412BD"/>
    <w:rsid w:val="00744C90"/>
    <w:rsid w:val="007455AD"/>
    <w:rsid w:val="007518EA"/>
    <w:rsid w:val="00751F21"/>
    <w:rsid w:val="00752C24"/>
    <w:rsid w:val="00753DA8"/>
    <w:rsid w:val="007542B8"/>
    <w:rsid w:val="007561DA"/>
    <w:rsid w:val="00764EAD"/>
    <w:rsid w:val="0076591C"/>
    <w:rsid w:val="00765DD7"/>
    <w:rsid w:val="00767C3E"/>
    <w:rsid w:val="00776A6A"/>
    <w:rsid w:val="00777DC7"/>
    <w:rsid w:val="007816C3"/>
    <w:rsid w:val="00783CA2"/>
    <w:rsid w:val="00785041"/>
    <w:rsid w:val="00786CE9"/>
    <w:rsid w:val="00787217"/>
    <w:rsid w:val="00790C8F"/>
    <w:rsid w:val="007939CF"/>
    <w:rsid w:val="00793AA8"/>
    <w:rsid w:val="007942A4"/>
    <w:rsid w:val="00794498"/>
    <w:rsid w:val="00795121"/>
    <w:rsid w:val="00796E65"/>
    <w:rsid w:val="007A14AA"/>
    <w:rsid w:val="007A20A5"/>
    <w:rsid w:val="007B15F5"/>
    <w:rsid w:val="007B501E"/>
    <w:rsid w:val="007C6E89"/>
    <w:rsid w:val="007D116E"/>
    <w:rsid w:val="007D3682"/>
    <w:rsid w:val="007D3ADA"/>
    <w:rsid w:val="007D44F2"/>
    <w:rsid w:val="007E0D44"/>
    <w:rsid w:val="007E182E"/>
    <w:rsid w:val="007F1A6A"/>
    <w:rsid w:val="007F248B"/>
    <w:rsid w:val="007F3064"/>
    <w:rsid w:val="007F336B"/>
    <w:rsid w:val="007F3415"/>
    <w:rsid w:val="007F382F"/>
    <w:rsid w:val="007F75F4"/>
    <w:rsid w:val="008020AC"/>
    <w:rsid w:val="00802997"/>
    <w:rsid w:val="00804FFA"/>
    <w:rsid w:val="00811F2D"/>
    <w:rsid w:val="00815BDF"/>
    <w:rsid w:val="008228B5"/>
    <w:rsid w:val="00824404"/>
    <w:rsid w:val="008250AE"/>
    <w:rsid w:val="0082677D"/>
    <w:rsid w:val="00835AAE"/>
    <w:rsid w:val="00842181"/>
    <w:rsid w:val="00844730"/>
    <w:rsid w:val="008474DF"/>
    <w:rsid w:val="0085128E"/>
    <w:rsid w:val="00852432"/>
    <w:rsid w:val="0085781B"/>
    <w:rsid w:val="008600E4"/>
    <w:rsid w:val="008628E6"/>
    <w:rsid w:val="0087732D"/>
    <w:rsid w:val="00883EC8"/>
    <w:rsid w:val="00886F65"/>
    <w:rsid w:val="008870C3"/>
    <w:rsid w:val="008870C6"/>
    <w:rsid w:val="00887D13"/>
    <w:rsid w:val="00890806"/>
    <w:rsid w:val="00890AA7"/>
    <w:rsid w:val="00891F2E"/>
    <w:rsid w:val="00894F1F"/>
    <w:rsid w:val="00896F84"/>
    <w:rsid w:val="008A28FC"/>
    <w:rsid w:val="008A4239"/>
    <w:rsid w:val="008A5138"/>
    <w:rsid w:val="008B10DD"/>
    <w:rsid w:val="008C00A7"/>
    <w:rsid w:val="008C4D9F"/>
    <w:rsid w:val="008D3550"/>
    <w:rsid w:val="008D761E"/>
    <w:rsid w:val="008E3DBB"/>
    <w:rsid w:val="008E4A7D"/>
    <w:rsid w:val="008E778A"/>
    <w:rsid w:val="008F598F"/>
    <w:rsid w:val="009005AE"/>
    <w:rsid w:val="009018AF"/>
    <w:rsid w:val="00902208"/>
    <w:rsid w:val="00902286"/>
    <w:rsid w:val="00902641"/>
    <w:rsid w:val="0091202B"/>
    <w:rsid w:val="00912378"/>
    <w:rsid w:val="00917405"/>
    <w:rsid w:val="00921FF1"/>
    <w:rsid w:val="00923479"/>
    <w:rsid w:val="00923D6A"/>
    <w:rsid w:val="009246C8"/>
    <w:rsid w:val="009271F8"/>
    <w:rsid w:val="009329E1"/>
    <w:rsid w:val="0093376D"/>
    <w:rsid w:val="00935889"/>
    <w:rsid w:val="009417D0"/>
    <w:rsid w:val="0095302A"/>
    <w:rsid w:val="009542B6"/>
    <w:rsid w:val="00965063"/>
    <w:rsid w:val="00965425"/>
    <w:rsid w:val="0096550F"/>
    <w:rsid w:val="00965847"/>
    <w:rsid w:val="00965B4B"/>
    <w:rsid w:val="009674EC"/>
    <w:rsid w:val="009720FB"/>
    <w:rsid w:val="009814F0"/>
    <w:rsid w:val="00981B00"/>
    <w:rsid w:val="00982053"/>
    <w:rsid w:val="00985E52"/>
    <w:rsid w:val="00987E7F"/>
    <w:rsid w:val="00990311"/>
    <w:rsid w:val="009925C5"/>
    <w:rsid w:val="0099524D"/>
    <w:rsid w:val="00997241"/>
    <w:rsid w:val="009A7BA6"/>
    <w:rsid w:val="009B0F73"/>
    <w:rsid w:val="009B3C7D"/>
    <w:rsid w:val="009B4C78"/>
    <w:rsid w:val="009C0BB0"/>
    <w:rsid w:val="009C2820"/>
    <w:rsid w:val="009C31A6"/>
    <w:rsid w:val="009C6A05"/>
    <w:rsid w:val="009D2544"/>
    <w:rsid w:val="009D6FCC"/>
    <w:rsid w:val="009D739E"/>
    <w:rsid w:val="009E0A4A"/>
    <w:rsid w:val="009E5A60"/>
    <w:rsid w:val="009F11A4"/>
    <w:rsid w:val="009F29A4"/>
    <w:rsid w:val="009F310D"/>
    <w:rsid w:val="009F3FA9"/>
    <w:rsid w:val="009F4AB9"/>
    <w:rsid w:val="00A0096C"/>
    <w:rsid w:val="00A0204A"/>
    <w:rsid w:val="00A02715"/>
    <w:rsid w:val="00A027E8"/>
    <w:rsid w:val="00A029DE"/>
    <w:rsid w:val="00A03BF2"/>
    <w:rsid w:val="00A03D50"/>
    <w:rsid w:val="00A06C3B"/>
    <w:rsid w:val="00A12AE1"/>
    <w:rsid w:val="00A14740"/>
    <w:rsid w:val="00A160D6"/>
    <w:rsid w:val="00A241D4"/>
    <w:rsid w:val="00A259AC"/>
    <w:rsid w:val="00A30D39"/>
    <w:rsid w:val="00A45726"/>
    <w:rsid w:val="00A45DBD"/>
    <w:rsid w:val="00A51277"/>
    <w:rsid w:val="00A51BA4"/>
    <w:rsid w:val="00A52357"/>
    <w:rsid w:val="00A53FBC"/>
    <w:rsid w:val="00A5606E"/>
    <w:rsid w:val="00A56EB7"/>
    <w:rsid w:val="00A57AAB"/>
    <w:rsid w:val="00A57B6F"/>
    <w:rsid w:val="00A601A5"/>
    <w:rsid w:val="00A613DE"/>
    <w:rsid w:val="00A6179F"/>
    <w:rsid w:val="00A624A5"/>
    <w:rsid w:val="00A628A0"/>
    <w:rsid w:val="00A65F94"/>
    <w:rsid w:val="00A6737A"/>
    <w:rsid w:val="00A724C1"/>
    <w:rsid w:val="00A82F24"/>
    <w:rsid w:val="00A832D3"/>
    <w:rsid w:val="00A87E5E"/>
    <w:rsid w:val="00A87FF2"/>
    <w:rsid w:val="00A90FDF"/>
    <w:rsid w:val="00A94BC8"/>
    <w:rsid w:val="00AA47B4"/>
    <w:rsid w:val="00AA4D40"/>
    <w:rsid w:val="00AA52EE"/>
    <w:rsid w:val="00AA5485"/>
    <w:rsid w:val="00AB3E90"/>
    <w:rsid w:val="00AB4E9E"/>
    <w:rsid w:val="00AB53D4"/>
    <w:rsid w:val="00AB6794"/>
    <w:rsid w:val="00AC0B5D"/>
    <w:rsid w:val="00AC0F83"/>
    <w:rsid w:val="00AC1B50"/>
    <w:rsid w:val="00AC5F64"/>
    <w:rsid w:val="00AD0346"/>
    <w:rsid w:val="00AD4717"/>
    <w:rsid w:val="00AE0C01"/>
    <w:rsid w:val="00AE3B1F"/>
    <w:rsid w:val="00AE4DBC"/>
    <w:rsid w:val="00AF648D"/>
    <w:rsid w:val="00AF6FC0"/>
    <w:rsid w:val="00AF7583"/>
    <w:rsid w:val="00B000C8"/>
    <w:rsid w:val="00B01C8D"/>
    <w:rsid w:val="00B02C64"/>
    <w:rsid w:val="00B045D1"/>
    <w:rsid w:val="00B06FE2"/>
    <w:rsid w:val="00B13DAF"/>
    <w:rsid w:val="00B143EA"/>
    <w:rsid w:val="00B21FD4"/>
    <w:rsid w:val="00B325BB"/>
    <w:rsid w:val="00B35C05"/>
    <w:rsid w:val="00B402BB"/>
    <w:rsid w:val="00B45160"/>
    <w:rsid w:val="00B458C5"/>
    <w:rsid w:val="00B47995"/>
    <w:rsid w:val="00B47F33"/>
    <w:rsid w:val="00B523B5"/>
    <w:rsid w:val="00B5421B"/>
    <w:rsid w:val="00B56225"/>
    <w:rsid w:val="00B574AF"/>
    <w:rsid w:val="00B576B0"/>
    <w:rsid w:val="00B62CE2"/>
    <w:rsid w:val="00B63B04"/>
    <w:rsid w:val="00B65943"/>
    <w:rsid w:val="00B66608"/>
    <w:rsid w:val="00B705E7"/>
    <w:rsid w:val="00B71F3F"/>
    <w:rsid w:val="00B73BBA"/>
    <w:rsid w:val="00B73D96"/>
    <w:rsid w:val="00B73EF0"/>
    <w:rsid w:val="00B74E27"/>
    <w:rsid w:val="00B8388A"/>
    <w:rsid w:val="00B83BE4"/>
    <w:rsid w:val="00B920F0"/>
    <w:rsid w:val="00B929A9"/>
    <w:rsid w:val="00BA0FC1"/>
    <w:rsid w:val="00BA4058"/>
    <w:rsid w:val="00BA56D0"/>
    <w:rsid w:val="00BB0D4A"/>
    <w:rsid w:val="00BB1493"/>
    <w:rsid w:val="00BB2B19"/>
    <w:rsid w:val="00BB3BF6"/>
    <w:rsid w:val="00BC061A"/>
    <w:rsid w:val="00BC08A5"/>
    <w:rsid w:val="00BC28FA"/>
    <w:rsid w:val="00BC3F0F"/>
    <w:rsid w:val="00BC51C2"/>
    <w:rsid w:val="00BC7A1C"/>
    <w:rsid w:val="00BD026A"/>
    <w:rsid w:val="00BD1726"/>
    <w:rsid w:val="00BD293B"/>
    <w:rsid w:val="00BD3C82"/>
    <w:rsid w:val="00BD4F5A"/>
    <w:rsid w:val="00BD56C3"/>
    <w:rsid w:val="00BE0D0D"/>
    <w:rsid w:val="00BE2980"/>
    <w:rsid w:val="00BE2ABB"/>
    <w:rsid w:val="00BE6BDB"/>
    <w:rsid w:val="00BF0E67"/>
    <w:rsid w:val="00BF2B24"/>
    <w:rsid w:val="00BF4DEB"/>
    <w:rsid w:val="00C00606"/>
    <w:rsid w:val="00C00D82"/>
    <w:rsid w:val="00C11D3D"/>
    <w:rsid w:val="00C16A9A"/>
    <w:rsid w:val="00C2373D"/>
    <w:rsid w:val="00C270D2"/>
    <w:rsid w:val="00C3593B"/>
    <w:rsid w:val="00C36385"/>
    <w:rsid w:val="00C36AC6"/>
    <w:rsid w:val="00C36D70"/>
    <w:rsid w:val="00C372F2"/>
    <w:rsid w:val="00C37EFC"/>
    <w:rsid w:val="00C4122F"/>
    <w:rsid w:val="00C4267B"/>
    <w:rsid w:val="00C44493"/>
    <w:rsid w:val="00C46052"/>
    <w:rsid w:val="00C4711B"/>
    <w:rsid w:val="00C47AB5"/>
    <w:rsid w:val="00C52153"/>
    <w:rsid w:val="00C535A0"/>
    <w:rsid w:val="00C53EFA"/>
    <w:rsid w:val="00C57380"/>
    <w:rsid w:val="00C60238"/>
    <w:rsid w:val="00C604B1"/>
    <w:rsid w:val="00C61CB0"/>
    <w:rsid w:val="00C6231B"/>
    <w:rsid w:val="00C62446"/>
    <w:rsid w:val="00C64C06"/>
    <w:rsid w:val="00C675C8"/>
    <w:rsid w:val="00C74DEB"/>
    <w:rsid w:val="00C77C2D"/>
    <w:rsid w:val="00C80D30"/>
    <w:rsid w:val="00C83343"/>
    <w:rsid w:val="00C85F40"/>
    <w:rsid w:val="00C909F1"/>
    <w:rsid w:val="00C90BC4"/>
    <w:rsid w:val="00C93906"/>
    <w:rsid w:val="00C93E72"/>
    <w:rsid w:val="00C96686"/>
    <w:rsid w:val="00CA35EA"/>
    <w:rsid w:val="00CA7768"/>
    <w:rsid w:val="00CB09DB"/>
    <w:rsid w:val="00CB1D2B"/>
    <w:rsid w:val="00CB3168"/>
    <w:rsid w:val="00CB5549"/>
    <w:rsid w:val="00CC19ED"/>
    <w:rsid w:val="00CC4733"/>
    <w:rsid w:val="00CD4326"/>
    <w:rsid w:val="00CD50C3"/>
    <w:rsid w:val="00CE07E3"/>
    <w:rsid w:val="00CE1056"/>
    <w:rsid w:val="00CE169F"/>
    <w:rsid w:val="00CE53CA"/>
    <w:rsid w:val="00CE56FC"/>
    <w:rsid w:val="00CE72C9"/>
    <w:rsid w:val="00CF4042"/>
    <w:rsid w:val="00D0066A"/>
    <w:rsid w:val="00D0531C"/>
    <w:rsid w:val="00D05AFC"/>
    <w:rsid w:val="00D062C3"/>
    <w:rsid w:val="00D1433A"/>
    <w:rsid w:val="00D206F1"/>
    <w:rsid w:val="00D22922"/>
    <w:rsid w:val="00D25EFC"/>
    <w:rsid w:val="00D2746C"/>
    <w:rsid w:val="00D31406"/>
    <w:rsid w:val="00D37749"/>
    <w:rsid w:val="00D37981"/>
    <w:rsid w:val="00D37BB9"/>
    <w:rsid w:val="00D37DE4"/>
    <w:rsid w:val="00D41713"/>
    <w:rsid w:val="00D43DDE"/>
    <w:rsid w:val="00D44A57"/>
    <w:rsid w:val="00D44F8B"/>
    <w:rsid w:val="00D45A7D"/>
    <w:rsid w:val="00D45AD1"/>
    <w:rsid w:val="00D46A74"/>
    <w:rsid w:val="00D52869"/>
    <w:rsid w:val="00D604B2"/>
    <w:rsid w:val="00D62C1E"/>
    <w:rsid w:val="00D65583"/>
    <w:rsid w:val="00D73082"/>
    <w:rsid w:val="00D730B2"/>
    <w:rsid w:val="00D73422"/>
    <w:rsid w:val="00D75D74"/>
    <w:rsid w:val="00D762A7"/>
    <w:rsid w:val="00D855A9"/>
    <w:rsid w:val="00D8605F"/>
    <w:rsid w:val="00D86A89"/>
    <w:rsid w:val="00D86CE1"/>
    <w:rsid w:val="00D91959"/>
    <w:rsid w:val="00DA08A0"/>
    <w:rsid w:val="00DA19AE"/>
    <w:rsid w:val="00DA1D80"/>
    <w:rsid w:val="00DA2524"/>
    <w:rsid w:val="00DA3E7F"/>
    <w:rsid w:val="00DA583E"/>
    <w:rsid w:val="00DB0A36"/>
    <w:rsid w:val="00DC12CF"/>
    <w:rsid w:val="00DC2692"/>
    <w:rsid w:val="00DC2A02"/>
    <w:rsid w:val="00DC7C8B"/>
    <w:rsid w:val="00DD1117"/>
    <w:rsid w:val="00DD1E67"/>
    <w:rsid w:val="00DD32DE"/>
    <w:rsid w:val="00DD4C1F"/>
    <w:rsid w:val="00DD50C2"/>
    <w:rsid w:val="00DD5373"/>
    <w:rsid w:val="00DE1874"/>
    <w:rsid w:val="00DE29F6"/>
    <w:rsid w:val="00DE3905"/>
    <w:rsid w:val="00DE5C20"/>
    <w:rsid w:val="00DF158C"/>
    <w:rsid w:val="00DF2FE3"/>
    <w:rsid w:val="00DF3180"/>
    <w:rsid w:val="00DF43DF"/>
    <w:rsid w:val="00DF679E"/>
    <w:rsid w:val="00E02B2F"/>
    <w:rsid w:val="00E03751"/>
    <w:rsid w:val="00E041A2"/>
    <w:rsid w:val="00E121FD"/>
    <w:rsid w:val="00E14DA3"/>
    <w:rsid w:val="00E15CAB"/>
    <w:rsid w:val="00E16239"/>
    <w:rsid w:val="00E21A2A"/>
    <w:rsid w:val="00E23701"/>
    <w:rsid w:val="00E26C40"/>
    <w:rsid w:val="00E301DD"/>
    <w:rsid w:val="00E3533A"/>
    <w:rsid w:val="00E41B37"/>
    <w:rsid w:val="00E45BFD"/>
    <w:rsid w:val="00E47DCE"/>
    <w:rsid w:val="00E47FDC"/>
    <w:rsid w:val="00E53189"/>
    <w:rsid w:val="00E62C42"/>
    <w:rsid w:val="00E665F9"/>
    <w:rsid w:val="00E66D4E"/>
    <w:rsid w:val="00E703F8"/>
    <w:rsid w:val="00E72C6E"/>
    <w:rsid w:val="00E72D31"/>
    <w:rsid w:val="00E74906"/>
    <w:rsid w:val="00E8505F"/>
    <w:rsid w:val="00E90C59"/>
    <w:rsid w:val="00E9247C"/>
    <w:rsid w:val="00EA0CCB"/>
    <w:rsid w:val="00EA6242"/>
    <w:rsid w:val="00EA78E7"/>
    <w:rsid w:val="00EB0BF2"/>
    <w:rsid w:val="00EB1394"/>
    <w:rsid w:val="00EB2BAB"/>
    <w:rsid w:val="00EB4A78"/>
    <w:rsid w:val="00EB6BC5"/>
    <w:rsid w:val="00EB7C63"/>
    <w:rsid w:val="00EC2626"/>
    <w:rsid w:val="00EC4BF6"/>
    <w:rsid w:val="00ED3000"/>
    <w:rsid w:val="00ED5A86"/>
    <w:rsid w:val="00ED5AD7"/>
    <w:rsid w:val="00EE43CF"/>
    <w:rsid w:val="00EE5F8F"/>
    <w:rsid w:val="00EE7A35"/>
    <w:rsid w:val="00EF274D"/>
    <w:rsid w:val="00EF38D7"/>
    <w:rsid w:val="00EF5D18"/>
    <w:rsid w:val="00F02F8E"/>
    <w:rsid w:val="00F06343"/>
    <w:rsid w:val="00F10542"/>
    <w:rsid w:val="00F10B88"/>
    <w:rsid w:val="00F121E8"/>
    <w:rsid w:val="00F127E4"/>
    <w:rsid w:val="00F15723"/>
    <w:rsid w:val="00F15BB0"/>
    <w:rsid w:val="00F16431"/>
    <w:rsid w:val="00F21AA1"/>
    <w:rsid w:val="00F22B5B"/>
    <w:rsid w:val="00F23157"/>
    <w:rsid w:val="00F27497"/>
    <w:rsid w:val="00F320B5"/>
    <w:rsid w:val="00F35EA4"/>
    <w:rsid w:val="00F36B17"/>
    <w:rsid w:val="00F40134"/>
    <w:rsid w:val="00F43921"/>
    <w:rsid w:val="00F464D2"/>
    <w:rsid w:val="00F524AE"/>
    <w:rsid w:val="00F548D3"/>
    <w:rsid w:val="00F56D06"/>
    <w:rsid w:val="00F61600"/>
    <w:rsid w:val="00F65732"/>
    <w:rsid w:val="00F70C63"/>
    <w:rsid w:val="00F76113"/>
    <w:rsid w:val="00F77098"/>
    <w:rsid w:val="00F7724B"/>
    <w:rsid w:val="00F80063"/>
    <w:rsid w:val="00F82170"/>
    <w:rsid w:val="00F92EE9"/>
    <w:rsid w:val="00F939F6"/>
    <w:rsid w:val="00F96320"/>
    <w:rsid w:val="00FA484F"/>
    <w:rsid w:val="00FB09A7"/>
    <w:rsid w:val="00FC2E70"/>
    <w:rsid w:val="00FC69AF"/>
    <w:rsid w:val="00FC7407"/>
    <w:rsid w:val="00FD0DDF"/>
    <w:rsid w:val="00FD2A7D"/>
    <w:rsid w:val="00FD3586"/>
    <w:rsid w:val="00FD5256"/>
    <w:rsid w:val="00FD574C"/>
    <w:rsid w:val="00FD66E7"/>
    <w:rsid w:val="00FD6C0A"/>
    <w:rsid w:val="00FD6E7C"/>
    <w:rsid w:val="00FE2CB2"/>
    <w:rsid w:val="00FF09C3"/>
    <w:rsid w:val="00FF3483"/>
    <w:rsid w:val="00FF46C7"/>
    <w:rsid w:val="00FF7959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1493"/>
    <w:pPr>
      <w:keepLines/>
      <w:tabs>
        <w:tab w:val="left" w:pos="1985"/>
        <w:tab w:val="left" w:pos="5103"/>
      </w:tabs>
      <w:spacing w:before="120"/>
      <w:jc w:val="both"/>
    </w:pPr>
    <w:rPr>
      <w:rFonts w:ascii="Arial" w:hAnsi="Arial"/>
      <w:sz w:val="22"/>
      <w:lang w:val="de-AT" w:eastAsia="de-DE"/>
    </w:rPr>
  </w:style>
  <w:style w:type="paragraph" w:styleId="Ttulo1">
    <w:name w:val="heading 1"/>
    <w:basedOn w:val="Normal"/>
    <w:next w:val="Normal"/>
    <w:link w:val="Ttulo1Car"/>
    <w:uiPriority w:val="99"/>
    <w:qFormat/>
    <w:rsid w:val="006104E4"/>
    <w:pPr>
      <w:keepNext/>
      <w:numPr>
        <w:numId w:val="1"/>
      </w:numPr>
      <w:spacing w:before="360"/>
      <w:outlineLvl w:val="0"/>
    </w:pPr>
    <w:rPr>
      <w:b/>
      <w:kern w:val="28"/>
      <w:sz w:val="28"/>
      <w:lang w:val="de-DE"/>
    </w:rPr>
  </w:style>
  <w:style w:type="paragraph" w:styleId="Ttulo2">
    <w:name w:val="heading 2"/>
    <w:aliases w:val="Heading 2 Char"/>
    <w:basedOn w:val="Normal"/>
    <w:next w:val="Normal"/>
    <w:link w:val="Ttulo2Car"/>
    <w:uiPriority w:val="99"/>
    <w:qFormat/>
    <w:rsid w:val="006104E4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sz w:val="24"/>
      <w:lang w:val="de-DE"/>
    </w:rPr>
  </w:style>
  <w:style w:type="paragraph" w:styleId="Ttulo3">
    <w:name w:val="heading 3"/>
    <w:basedOn w:val="Normal"/>
    <w:next w:val="Normal"/>
    <w:link w:val="Ttulo3Car"/>
    <w:uiPriority w:val="99"/>
    <w:qFormat/>
    <w:rsid w:val="006104E4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sz w:val="24"/>
      <w:lang w:val="de-DE"/>
    </w:rPr>
  </w:style>
  <w:style w:type="paragraph" w:styleId="Ttulo4">
    <w:name w:val="heading 4"/>
    <w:basedOn w:val="Normal"/>
    <w:next w:val="Normal"/>
    <w:link w:val="Ttulo4Car"/>
    <w:uiPriority w:val="99"/>
    <w:qFormat/>
    <w:rsid w:val="006104E4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6104E4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6104E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link w:val="Ttulo7Car"/>
    <w:uiPriority w:val="99"/>
    <w:qFormat/>
    <w:rsid w:val="006104E4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6104E4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6104E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96E65"/>
    <w:rPr>
      <w:rFonts w:ascii="Arial" w:hAnsi="Arial"/>
      <w:b/>
      <w:kern w:val="28"/>
      <w:sz w:val="28"/>
      <w:lang w:val="de-DE" w:eastAsia="de-DE"/>
    </w:rPr>
  </w:style>
  <w:style w:type="character" w:customStyle="1" w:styleId="Ttulo2Car">
    <w:name w:val="Título 2 Car"/>
    <w:aliases w:val="Heading 2 Char Car"/>
    <w:basedOn w:val="Fuentedeprrafopredeter"/>
    <w:link w:val="Ttulo2"/>
    <w:uiPriority w:val="99"/>
    <w:locked/>
    <w:rsid w:val="00796E65"/>
    <w:rPr>
      <w:rFonts w:ascii="Helvetica" w:hAnsi="Helvetica"/>
      <w:sz w:val="24"/>
      <w:lang w:val="de-DE" w:eastAsia="de-DE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96E65"/>
    <w:rPr>
      <w:rFonts w:ascii="Helvetica" w:hAnsi="Helvetica"/>
      <w:sz w:val="24"/>
      <w:lang w:val="de-DE" w:eastAsia="de-DE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796E65"/>
    <w:rPr>
      <w:rFonts w:ascii="Arial" w:hAnsi="Arial"/>
      <w:sz w:val="24"/>
      <w:lang w:val="de-AT" w:eastAsia="de-DE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796E65"/>
    <w:rPr>
      <w:rFonts w:ascii="Arial" w:hAnsi="Arial"/>
      <w:sz w:val="22"/>
      <w:lang w:val="de-AT" w:eastAsia="de-DE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796E65"/>
    <w:rPr>
      <w:i/>
      <w:sz w:val="22"/>
      <w:lang w:val="de-AT" w:eastAsia="de-DE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796E65"/>
    <w:rPr>
      <w:rFonts w:ascii="Arial" w:hAnsi="Arial"/>
      <w:lang w:val="de-AT" w:eastAsia="de-DE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796E65"/>
    <w:rPr>
      <w:rFonts w:ascii="Arial" w:hAnsi="Arial"/>
      <w:i/>
      <w:lang w:val="de-AT" w:eastAsia="de-DE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796E65"/>
    <w:rPr>
      <w:rFonts w:ascii="Arial" w:hAnsi="Arial"/>
      <w:b/>
      <w:i/>
      <w:sz w:val="18"/>
      <w:lang w:val="de-AT" w:eastAsia="de-DE"/>
    </w:rPr>
  </w:style>
  <w:style w:type="paragraph" w:styleId="Textodeglobo">
    <w:name w:val="Balloon Text"/>
    <w:basedOn w:val="Normal"/>
    <w:link w:val="TextodegloboCar"/>
    <w:uiPriority w:val="99"/>
    <w:semiHidden/>
    <w:rsid w:val="006104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96E65"/>
    <w:rPr>
      <w:rFonts w:cs="Times New Roman"/>
      <w:sz w:val="2"/>
      <w:lang w:val="de-AT" w:eastAsia="de-DE"/>
    </w:rPr>
  </w:style>
  <w:style w:type="paragraph" w:customStyle="1" w:styleId="Absenderdaten">
    <w:name w:val="Absenderdaten"/>
    <w:basedOn w:val="Normal"/>
    <w:uiPriority w:val="99"/>
    <w:rsid w:val="006104E4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Piedepgina">
    <w:name w:val="footer"/>
    <w:basedOn w:val="Normal"/>
    <w:link w:val="PiedepginaCar"/>
    <w:uiPriority w:val="99"/>
    <w:rsid w:val="006104E4"/>
    <w:pPr>
      <w:tabs>
        <w:tab w:val="clear" w:pos="1985"/>
        <w:tab w:val="clear" w:pos="5103"/>
        <w:tab w:val="center" w:pos="4253"/>
        <w:tab w:val="right" w:pos="850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paragraph" w:styleId="Encabezado">
    <w:name w:val="header"/>
    <w:basedOn w:val="Normal"/>
    <w:link w:val="EncabezadoCar"/>
    <w:uiPriority w:val="99"/>
    <w:rsid w:val="006104E4"/>
    <w:pPr>
      <w:tabs>
        <w:tab w:val="clear" w:pos="1985"/>
        <w:tab w:val="clear" w:pos="5103"/>
        <w:tab w:val="left" w:pos="5387"/>
        <w:tab w:val="right" w:pos="935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paragraph" w:customStyle="1" w:styleId="Slogan">
    <w:name w:val="Slogan"/>
    <w:basedOn w:val="Normal"/>
    <w:uiPriority w:val="99"/>
    <w:rsid w:val="006104E4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uiPriority w:val="99"/>
    <w:rsid w:val="006104E4"/>
  </w:style>
  <w:style w:type="paragraph" w:customStyle="1" w:styleId="Standard10eingerckt">
    <w:name w:val="Standard 10 eingerückt"/>
    <w:basedOn w:val="Standard10"/>
    <w:uiPriority w:val="99"/>
    <w:rsid w:val="006104E4"/>
    <w:pPr>
      <w:ind w:left="1418"/>
    </w:pPr>
  </w:style>
  <w:style w:type="paragraph" w:customStyle="1" w:styleId="Standard12">
    <w:name w:val="Standard 12"/>
    <w:basedOn w:val="Normal"/>
    <w:uiPriority w:val="99"/>
    <w:rsid w:val="006104E4"/>
    <w:rPr>
      <w:sz w:val="24"/>
    </w:rPr>
  </w:style>
  <w:style w:type="paragraph" w:customStyle="1" w:styleId="Standard12eingerckt">
    <w:name w:val="Standard 12 eingerückt"/>
    <w:basedOn w:val="Standard12"/>
    <w:next w:val="Normal"/>
    <w:uiPriority w:val="99"/>
    <w:rsid w:val="006104E4"/>
    <w:pPr>
      <w:ind w:left="1418"/>
    </w:pPr>
  </w:style>
  <w:style w:type="paragraph" w:styleId="Ttulo">
    <w:name w:val="Title"/>
    <w:basedOn w:val="Normal"/>
    <w:link w:val="TtuloCar"/>
    <w:uiPriority w:val="99"/>
    <w:qFormat/>
    <w:rsid w:val="006104E4"/>
    <w:pPr>
      <w:keepLines w:val="0"/>
      <w:tabs>
        <w:tab w:val="clear" w:pos="1985"/>
        <w:tab w:val="clear" w:pos="5103"/>
      </w:tabs>
      <w:spacing w:before="0"/>
      <w:jc w:val="center"/>
    </w:pPr>
    <w:rPr>
      <w:rFonts w:cs="Arial"/>
      <w:b/>
      <w:bCs/>
      <w:sz w:val="28"/>
      <w:szCs w:val="24"/>
      <w:lang w:val="en-GB"/>
    </w:rPr>
  </w:style>
  <w:style w:type="character" w:customStyle="1" w:styleId="TtuloCar">
    <w:name w:val="Título Car"/>
    <w:basedOn w:val="Fuentedeprrafopredeter"/>
    <w:link w:val="Ttulo"/>
    <w:uiPriority w:val="99"/>
    <w:locked/>
    <w:rsid w:val="00796E65"/>
    <w:rPr>
      <w:rFonts w:ascii="Cambria" w:hAnsi="Cambria" w:cs="Times New Roman"/>
      <w:b/>
      <w:bCs/>
      <w:kern w:val="28"/>
      <w:sz w:val="32"/>
      <w:szCs w:val="32"/>
      <w:lang w:val="de-AT" w:eastAsia="de-DE"/>
    </w:rPr>
  </w:style>
  <w:style w:type="paragraph" w:styleId="Textoindependiente">
    <w:name w:val="Body Text"/>
    <w:basedOn w:val="Normal"/>
    <w:link w:val="TextoindependienteCar"/>
    <w:uiPriority w:val="99"/>
    <w:rsid w:val="006104E4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character" w:styleId="Hipervnculo">
    <w:name w:val="Hyperlink"/>
    <w:basedOn w:val="Fuentedeprrafopredeter"/>
    <w:uiPriority w:val="99"/>
    <w:rsid w:val="006104E4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6104E4"/>
    <w:pPr>
      <w:spacing w:after="120"/>
      <w:ind w:left="357"/>
    </w:pPr>
    <w:rPr>
      <w:i/>
      <w:iCs/>
      <w:lang w:val="en-GB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paragraph" w:styleId="Sangra2detindependiente">
    <w:name w:val="Body Text Indent 2"/>
    <w:basedOn w:val="Normal"/>
    <w:link w:val="Sangra2detindependienteCar"/>
    <w:uiPriority w:val="99"/>
    <w:rsid w:val="006104E4"/>
    <w:pPr>
      <w:spacing w:after="120"/>
      <w:ind w:left="360"/>
    </w:pPr>
    <w:rPr>
      <w:i/>
      <w:iCs/>
      <w:lang w:val="en-GB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paragraph" w:styleId="Sangra3detindependiente">
    <w:name w:val="Body Text Indent 3"/>
    <w:basedOn w:val="Normal"/>
    <w:link w:val="Sangra3detindependienteCar"/>
    <w:uiPriority w:val="99"/>
    <w:rsid w:val="006104E4"/>
    <w:pPr>
      <w:spacing w:after="120"/>
      <w:ind w:left="2124"/>
    </w:pPr>
    <w:rPr>
      <w:lang w:val="en-GB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796E65"/>
    <w:rPr>
      <w:rFonts w:ascii="Arial" w:hAnsi="Arial" w:cs="Times New Roman"/>
      <w:sz w:val="16"/>
      <w:szCs w:val="16"/>
      <w:lang w:val="de-AT" w:eastAsia="de-DE"/>
    </w:rPr>
  </w:style>
  <w:style w:type="paragraph" w:styleId="Textoindependiente2">
    <w:name w:val="Body Text 2"/>
    <w:basedOn w:val="Normal"/>
    <w:link w:val="Textoindependiente2Car"/>
    <w:uiPriority w:val="99"/>
    <w:rsid w:val="006104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</w:pPr>
    <w:rPr>
      <w:b/>
      <w:bCs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character" w:styleId="Nmerodepgina">
    <w:name w:val="page number"/>
    <w:basedOn w:val="Fuentedeprrafopredeter"/>
    <w:uiPriority w:val="99"/>
    <w:rsid w:val="006104E4"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rsid w:val="006104E4"/>
    <w:pPr>
      <w:keepLines w:val="0"/>
      <w:tabs>
        <w:tab w:val="clear" w:pos="1985"/>
        <w:tab w:val="left" w:pos="630"/>
      </w:tabs>
      <w:spacing w:before="0"/>
    </w:pPr>
    <w:rPr>
      <w:lang w:val="en-GB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96E65"/>
    <w:rPr>
      <w:rFonts w:ascii="Arial" w:hAnsi="Arial" w:cs="Times New Roman"/>
      <w:sz w:val="16"/>
      <w:szCs w:val="16"/>
      <w:lang w:val="de-AT" w:eastAsia="de-DE"/>
    </w:rPr>
  </w:style>
  <w:style w:type="paragraph" w:styleId="Lista2">
    <w:name w:val="List 2"/>
    <w:basedOn w:val="Normal"/>
    <w:uiPriority w:val="99"/>
    <w:rsid w:val="006104E4"/>
    <w:pPr>
      <w:ind w:left="566" w:hanging="283"/>
    </w:pPr>
  </w:style>
  <w:style w:type="paragraph" w:styleId="Listaconvietas">
    <w:name w:val="List Bullet"/>
    <w:basedOn w:val="Normal"/>
    <w:autoRedefine/>
    <w:uiPriority w:val="99"/>
    <w:rsid w:val="006104E4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uiPriority w:val="99"/>
    <w:rsid w:val="006104E4"/>
    <w:pPr>
      <w:tabs>
        <w:tab w:val="num" w:pos="643"/>
      </w:tabs>
      <w:ind w:left="643" w:hanging="360"/>
    </w:pPr>
  </w:style>
  <w:style w:type="paragraph" w:styleId="Continuarlista">
    <w:name w:val="List Continue"/>
    <w:basedOn w:val="Normal"/>
    <w:uiPriority w:val="99"/>
    <w:rsid w:val="006104E4"/>
    <w:pPr>
      <w:spacing w:after="120"/>
      <w:ind w:left="283"/>
    </w:pPr>
  </w:style>
  <w:style w:type="paragraph" w:styleId="Textonotapie">
    <w:name w:val="footnote text"/>
    <w:basedOn w:val="Normal"/>
    <w:link w:val="TextonotapieCar"/>
    <w:uiPriority w:val="99"/>
    <w:semiHidden/>
    <w:rsid w:val="006104E4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character" w:styleId="Refdenotaalpie">
    <w:name w:val="footnote reference"/>
    <w:basedOn w:val="Fuentedeprrafopredeter"/>
    <w:uiPriority w:val="99"/>
    <w:semiHidden/>
    <w:rsid w:val="006104E4"/>
    <w:rPr>
      <w:rFonts w:cs="Times New Roman"/>
      <w:vertAlign w:val="superscript"/>
    </w:rPr>
  </w:style>
  <w:style w:type="paragraph" w:customStyle="1" w:styleId="xl22">
    <w:name w:val="xl22"/>
    <w:basedOn w:val="Normal"/>
    <w:uiPriority w:val="99"/>
    <w:rsid w:val="006104E4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val="de-DE"/>
    </w:rPr>
  </w:style>
  <w:style w:type="paragraph" w:customStyle="1" w:styleId="xl34">
    <w:name w:val="xl34"/>
    <w:basedOn w:val="Normal"/>
    <w:uiPriority w:val="99"/>
    <w:rsid w:val="006104E4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uiPriority w:val="99"/>
    <w:rsid w:val="006104E4"/>
    <w:pPr>
      <w:keepLines w:val="0"/>
      <w:numPr>
        <w:numId w:val="2"/>
      </w:numPr>
      <w:tabs>
        <w:tab w:val="clear" w:pos="1985"/>
        <w:tab w:val="clear" w:pos="5103"/>
      </w:tabs>
      <w:spacing w:before="0" w:after="120" w:line="360" w:lineRule="auto"/>
    </w:pPr>
    <w:rPr>
      <w:lang w:val="en-GB" w:eastAsia="en-US"/>
    </w:rPr>
  </w:style>
  <w:style w:type="paragraph" w:customStyle="1" w:styleId="MBodyText">
    <w:name w:val="MBody Text"/>
    <w:basedOn w:val="Textoindependiente"/>
    <w:uiPriority w:val="99"/>
    <w:rsid w:val="006104E4"/>
    <w:pPr>
      <w:widowControl w:val="0"/>
      <w:numPr>
        <w:numId w:val="3"/>
      </w:numPr>
      <w:autoSpaceDE w:val="0"/>
      <w:autoSpaceDN w:val="0"/>
      <w:adjustRightInd w:val="0"/>
      <w:spacing w:before="0" w:after="240"/>
    </w:pPr>
    <w:rPr>
      <w:rFonts w:ascii="DIN" w:hAnsi="DIN"/>
      <w:sz w:val="22"/>
      <w:szCs w:val="20"/>
    </w:rPr>
  </w:style>
  <w:style w:type="paragraph" w:styleId="TDC1">
    <w:name w:val="toc 1"/>
    <w:basedOn w:val="Normal"/>
    <w:next w:val="Normal"/>
    <w:autoRedefine/>
    <w:uiPriority w:val="99"/>
    <w:semiHidden/>
    <w:rsid w:val="006104E4"/>
    <w:pPr>
      <w:keepLines w:val="0"/>
      <w:tabs>
        <w:tab w:val="clear" w:pos="1985"/>
        <w:tab w:val="clear" w:pos="5103"/>
      </w:tabs>
      <w:spacing w:before="0" w:line="360" w:lineRule="auto"/>
    </w:pPr>
    <w:rPr>
      <w:rFonts w:cs="Arial"/>
      <w:b/>
      <w:szCs w:val="22"/>
      <w:lang w:val="en-GB" w:eastAsia="en-US"/>
    </w:rPr>
  </w:style>
  <w:style w:type="paragraph" w:styleId="TDC2">
    <w:name w:val="toc 2"/>
    <w:basedOn w:val="Normal"/>
    <w:next w:val="Normal"/>
    <w:autoRedefine/>
    <w:uiPriority w:val="99"/>
    <w:semiHidden/>
    <w:rsid w:val="006104E4"/>
    <w:pPr>
      <w:keepLines w:val="0"/>
      <w:tabs>
        <w:tab w:val="clear" w:pos="1985"/>
        <w:tab w:val="clear" w:pos="5103"/>
      </w:tabs>
      <w:spacing w:before="0" w:line="360" w:lineRule="auto"/>
      <w:ind w:left="220"/>
    </w:pPr>
    <w:rPr>
      <w:lang w:val="en-GB" w:eastAsia="en-US"/>
    </w:rPr>
  </w:style>
  <w:style w:type="character" w:customStyle="1" w:styleId="Heading2CharZchnZchn">
    <w:name w:val="Heading 2 Char Zchn Zchn"/>
    <w:basedOn w:val="Fuentedeprrafopredeter"/>
    <w:uiPriority w:val="99"/>
    <w:rsid w:val="006104E4"/>
    <w:rPr>
      <w:rFonts w:ascii="Helvetica" w:hAnsi="Helvetica" w:cs="Times New Roman"/>
      <w:sz w:val="24"/>
      <w:lang w:val="de-DE" w:eastAsia="de-DE" w:bidi="ar-SA"/>
    </w:rPr>
  </w:style>
  <w:style w:type="paragraph" w:customStyle="1" w:styleId="Corpo">
    <w:name w:val="Corpo"/>
    <w:uiPriority w:val="99"/>
    <w:rsid w:val="006104E4"/>
    <w:pPr>
      <w:spacing w:before="240" w:line="360" w:lineRule="auto"/>
      <w:jc w:val="both"/>
    </w:pPr>
    <w:rPr>
      <w:rFonts w:ascii="Arial" w:hAnsi="Arial"/>
      <w:lang w:val="pt-PT" w:eastAsia="en-US"/>
    </w:rPr>
  </w:style>
  <w:style w:type="paragraph" w:styleId="Mapadeldocumento">
    <w:name w:val="Document Map"/>
    <w:basedOn w:val="Normal"/>
    <w:link w:val="MapadeldocumentoCar"/>
    <w:uiPriority w:val="99"/>
    <w:semiHidden/>
    <w:rsid w:val="006104E4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796E65"/>
    <w:rPr>
      <w:rFonts w:cs="Times New Roman"/>
      <w:sz w:val="2"/>
      <w:lang w:val="de-AT" w:eastAsia="de-DE"/>
    </w:rPr>
  </w:style>
  <w:style w:type="character" w:styleId="Refdecomentario">
    <w:name w:val="annotation reference"/>
    <w:basedOn w:val="Fuentedeprrafopredeter"/>
    <w:uiPriority w:val="99"/>
    <w:semiHidden/>
    <w:rsid w:val="00C4605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4605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460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96E65"/>
    <w:rPr>
      <w:rFonts w:ascii="Arial" w:hAnsi="Arial" w:cs="Times New Roman"/>
      <w:b/>
      <w:bCs/>
      <w:sz w:val="20"/>
      <w:szCs w:val="20"/>
      <w:lang w:val="de-AT" w:eastAsia="de-DE"/>
    </w:rPr>
  </w:style>
  <w:style w:type="table" w:styleId="Tablaconcuadrcula">
    <w:name w:val="Table Grid"/>
    <w:basedOn w:val="Tablanormal"/>
    <w:uiPriority w:val="99"/>
    <w:rsid w:val="00A0096C"/>
    <w:pPr>
      <w:keepLines/>
      <w:tabs>
        <w:tab w:val="left" w:pos="1985"/>
        <w:tab w:val="left" w:pos="5103"/>
      </w:tabs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732D"/>
    <w:pPr>
      <w:keepLines w:val="0"/>
      <w:tabs>
        <w:tab w:val="clear" w:pos="1985"/>
        <w:tab w:val="clear" w:pos="5103"/>
      </w:tabs>
      <w:spacing w:before="0" w:after="200" w:line="276" w:lineRule="auto"/>
      <w:ind w:left="720"/>
      <w:contextualSpacing/>
      <w:jc w:val="left"/>
    </w:pPr>
    <w:rPr>
      <w:rFonts w:ascii="Calibri" w:hAnsi="Calibri"/>
      <w:szCs w:val="22"/>
      <w:lang w:val="es-ES" w:eastAsia="en-US"/>
    </w:rPr>
  </w:style>
  <w:style w:type="paragraph" w:styleId="Revisin">
    <w:name w:val="Revision"/>
    <w:hidden/>
    <w:uiPriority w:val="99"/>
    <w:semiHidden/>
    <w:rsid w:val="004D62BF"/>
    <w:rPr>
      <w:rFonts w:ascii="Arial" w:hAnsi="Arial"/>
      <w:sz w:val="22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1493"/>
    <w:pPr>
      <w:keepLines/>
      <w:tabs>
        <w:tab w:val="left" w:pos="1985"/>
        <w:tab w:val="left" w:pos="5103"/>
      </w:tabs>
      <w:spacing w:before="120"/>
      <w:jc w:val="both"/>
    </w:pPr>
    <w:rPr>
      <w:rFonts w:ascii="Arial" w:hAnsi="Arial"/>
      <w:sz w:val="22"/>
      <w:lang w:val="de-AT" w:eastAsia="de-DE"/>
    </w:rPr>
  </w:style>
  <w:style w:type="paragraph" w:styleId="Titre1">
    <w:name w:val="heading 1"/>
    <w:basedOn w:val="Normal"/>
    <w:next w:val="Normal"/>
    <w:link w:val="Titre1Car"/>
    <w:uiPriority w:val="99"/>
    <w:qFormat/>
    <w:rsid w:val="006104E4"/>
    <w:pPr>
      <w:keepNext/>
      <w:numPr>
        <w:numId w:val="1"/>
      </w:numPr>
      <w:spacing w:before="360"/>
      <w:outlineLvl w:val="0"/>
    </w:pPr>
    <w:rPr>
      <w:b/>
      <w:kern w:val="28"/>
      <w:sz w:val="28"/>
      <w:lang w:val="de-DE"/>
    </w:rPr>
  </w:style>
  <w:style w:type="paragraph" w:styleId="Titre2">
    <w:name w:val="heading 2"/>
    <w:aliases w:val="Heading 2 Char"/>
    <w:basedOn w:val="Normal"/>
    <w:next w:val="Normal"/>
    <w:link w:val="Titre2Car"/>
    <w:uiPriority w:val="99"/>
    <w:qFormat/>
    <w:rsid w:val="006104E4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sz w:val="24"/>
      <w:lang w:val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6104E4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sz w:val="24"/>
      <w:lang w:val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6104E4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6104E4"/>
    <w:pPr>
      <w:numPr>
        <w:ilvl w:val="4"/>
        <w:numId w:val="1"/>
      </w:num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uiPriority w:val="99"/>
    <w:qFormat/>
    <w:rsid w:val="006104E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itre7">
    <w:name w:val="heading 7"/>
    <w:basedOn w:val="Normal"/>
    <w:next w:val="Normal"/>
    <w:link w:val="Titre7Car"/>
    <w:uiPriority w:val="99"/>
    <w:qFormat/>
    <w:rsid w:val="006104E4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6104E4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6104E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96E65"/>
    <w:rPr>
      <w:rFonts w:ascii="Arial" w:hAnsi="Arial"/>
      <w:b/>
      <w:kern w:val="28"/>
      <w:sz w:val="28"/>
      <w:lang w:val="de-DE" w:eastAsia="de-DE"/>
    </w:rPr>
  </w:style>
  <w:style w:type="character" w:customStyle="1" w:styleId="Titre2Car">
    <w:name w:val="Titre 2 Car"/>
    <w:aliases w:val="Heading 2 Char Car"/>
    <w:basedOn w:val="Policepardfaut"/>
    <w:link w:val="Titre2"/>
    <w:uiPriority w:val="99"/>
    <w:locked/>
    <w:rsid w:val="00796E65"/>
    <w:rPr>
      <w:rFonts w:ascii="Helvetica" w:hAnsi="Helvetica"/>
      <w:sz w:val="24"/>
      <w:lang w:val="de-DE" w:eastAsia="de-DE"/>
    </w:rPr>
  </w:style>
  <w:style w:type="character" w:customStyle="1" w:styleId="Titre3Car">
    <w:name w:val="Titre 3 Car"/>
    <w:basedOn w:val="Policepardfaut"/>
    <w:link w:val="Titre3"/>
    <w:uiPriority w:val="99"/>
    <w:locked/>
    <w:rsid w:val="00796E65"/>
    <w:rPr>
      <w:rFonts w:ascii="Helvetica" w:hAnsi="Helvetica"/>
      <w:sz w:val="24"/>
      <w:lang w:val="de-DE" w:eastAsia="de-DE"/>
    </w:rPr>
  </w:style>
  <w:style w:type="character" w:customStyle="1" w:styleId="Titre4Car">
    <w:name w:val="Titre 4 Car"/>
    <w:basedOn w:val="Policepardfaut"/>
    <w:link w:val="Titre4"/>
    <w:uiPriority w:val="99"/>
    <w:locked/>
    <w:rsid w:val="00796E65"/>
    <w:rPr>
      <w:rFonts w:ascii="Arial" w:hAnsi="Arial"/>
      <w:sz w:val="24"/>
      <w:lang w:val="de-AT" w:eastAsia="de-DE"/>
    </w:rPr>
  </w:style>
  <w:style w:type="character" w:customStyle="1" w:styleId="Titre5Car">
    <w:name w:val="Titre 5 Car"/>
    <w:basedOn w:val="Policepardfaut"/>
    <w:link w:val="Titre5"/>
    <w:uiPriority w:val="99"/>
    <w:locked/>
    <w:rsid w:val="00796E65"/>
    <w:rPr>
      <w:rFonts w:ascii="Arial" w:hAnsi="Arial"/>
      <w:sz w:val="22"/>
      <w:lang w:val="de-AT" w:eastAsia="de-DE"/>
    </w:rPr>
  </w:style>
  <w:style w:type="character" w:customStyle="1" w:styleId="Titre6Car">
    <w:name w:val="Titre 6 Car"/>
    <w:basedOn w:val="Policepardfaut"/>
    <w:link w:val="Titre6"/>
    <w:uiPriority w:val="99"/>
    <w:locked/>
    <w:rsid w:val="00796E65"/>
    <w:rPr>
      <w:i/>
      <w:sz w:val="22"/>
      <w:lang w:val="de-AT" w:eastAsia="de-DE"/>
    </w:rPr>
  </w:style>
  <w:style w:type="character" w:customStyle="1" w:styleId="Titre7Car">
    <w:name w:val="Titre 7 Car"/>
    <w:basedOn w:val="Policepardfaut"/>
    <w:link w:val="Titre7"/>
    <w:uiPriority w:val="99"/>
    <w:locked/>
    <w:rsid w:val="00796E65"/>
    <w:rPr>
      <w:rFonts w:ascii="Arial" w:hAnsi="Arial"/>
      <w:lang w:val="de-AT" w:eastAsia="de-DE"/>
    </w:rPr>
  </w:style>
  <w:style w:type="character" w:customStyle="1" w:styleId="Titre8Car">
    <w:name w:val="Titre 8 Car"/>
    <w:basedOn w:val="Policepardfaut"/>
    <w:link w:val="Titre8"/>
    <w:uiPriority w:val="99"/>
    <w:locked/>
    <w:rsid w:val="00796E65"/>
    <w:rPr>
      <w:rFonts w:ascii="Arial" w:hAnsi="Arial"/>
      <w:i/>
      <w:lang w:val="de-AT" w:eastAsia="de-DE"/>
    </w:rPr>
  </w:style>
  <w:style w:type="character" w:customStyle="1" w:styleId="Titre9Car">
    <w:name w:val="Titre 9 Car"/>
    <w:basedOn w:val="Policepardfaut"/>
    <w:link w:val="Titre9"/>
    <w:uiPriority w:val="99"/>
    <w:locked/>
    <w:rsid w:val="00796E65"/>
    <w:rPr>
      <w:rFonts w:ascii="Arial" w:hAnsi="Arial"/>
      <w:b/>
      <w:i/>
      <w:sz w:val="18"/>
      <w:lang w:val="de-AT" w:eastAsia="de-DE"/>
    </w:rPr>
  </w:style>
  <w:style w:type="paragraph" w:styleId="Textedebulles">
    <w:name w:val="Balloon Text"/>
    <w:basedOn w:val="Normal"/>
    <w:link w:val="TextedebullesCar"/>
    <w:uiPriority w:val="99"/>
    <w:semiHidden/>
    <w:rsid w:val="006104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96E65"/>
    <w:rPr>
      <w:rFonts w:cs="Times New Roman"/>
      <w:sz w:val="2"/>
      <w:lang w:val="de-AT" w:eastAsia="de-DE"/>
    </w:rPr>
  </w:style>
  <w:style w:type="paragraph" w:customStyle="1" w:styleId="Absenderdaten">
    <w:name w:val="Absenderdaten"/>
    <w:basedOn w:val="Normal"/>
    <w:uiPriority w:val="99"/>
    <w:rsid w:val="006104E4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Pieddepage">
    <w:name w:val="footer"/>
    <w:basedOn w:val="Normal"/>
    <w:link w:val="PieddepageCar"/>
    <w:uiPriority w:val="99"/>
    <w:rsid w:val="006104E4"/>
    <w:pPr>
      <w:tabs>
        <w:tab w:val="clear" w:pos="1985"/>
        <w:tab w:val="clear" w:pos="5103"/>
        <w:tab w:val="center" w:pos="4253"/>
        <w:tab w:val="right" w:pos="8505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paragraph" w:styleId="En-tte">
    <w:name w:val="header"/>
    <w:basedOn w:val="Normal"/>
    <w:link w:val="En-tteCar"/>
    <w:uiPriority w:val="99"/>
    <w:rsid w:val="006104E4"/>
    <w:pPr>
      <w:tabs>
        <w:tab w:val="clear" w:pos="1985"/>
        <w:tab w:val="clear" w:pos="5103"/>
        <w:tab w:val="left" w:pos="5387"/>
        <w:tab w:val="right" w:pos="935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paragraph" w:customStyle="1" w:styleId="Slogan">
    <w:name w:val="Slogan"/>
    <w:basedOn w:val="Normal"/>
    <w:uiPriority w:val="99"/>
    <w:rsid w:val="006104E4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uiPriority w:val="99"/>
    <w:rsid w:val="006104E4"/>
  </w:style>
  <w:style w:type="paragraph" w:customStyle="1" w:styleId="Standard10eingerckt">
    <w:name w:val="Standard 10 eingerückt"/>
    <w:basedOn w:val="Standard10"/>
    <w:uiPriority w:val="99"/>
    <w:rsid w:val="006104E4"/>
    <w:pPr>
      <w:ind w:left="1418"/>
    </w:pPr>
  </w:style>
  <w:style w:type="paragraph" w:customStyle="1" w:styleId="Standard12">
    <w:name w:val="Standard 12"/>
    <w:basedOn w:val="Normal"/>
    <w:uiPriority w:val="99"/>
    <w:rsid w:val="006104E4"/>
    <w:rPr>
      <w:sz w:val="24"/>
    </w:rPr>
  </w:style>
  <w:style w:type="paragraph" w:customStyle="1" w:styleId="Standard12eingerckt">
    <w:name w:val="Standard 12 eingerückt"/>
    <w:basedOn w:val="Standard12"/>
    <w:next w:val="Normal"/>
    <w:uiPriority w:val="99"/>
    <w:rsid w:val="006104E4"/>
    <w:pPr>
      <w:ind w:left="1418"/>
    </w:pPr>
  </w:style>
  <w:style w:type="paragraph" w:styleId="Titre">
    <w:name w:val="Title"/>
    <w:basedOn w:val="Normal"/>
    <w:link w:val="TitreCar"/>
    <w:uiPriority w:val="99"/>
    <w:qFormat/>
    <w:rsid w:val="006104E4"/>
    <w:pPr>
      <w:keepLines w:val="0"/>
      <w:tabs>
        <w:tab w:val="clear" w:pos="1985"/>
        <w:tab w:val="clear" w:pos="5103"/>
      </w:tabs>
      <w:spacing w:before="0"/>
      <w:jc w:val="center"/>
    </w:pPr>
    <w:rPr>
      <w:rFonts w:cs="Arial"/>
      <w:b/>
      <w:bCs/>
      <w:sz w:val="28"/>
      <w:szCs w:val="24"/>
      <w:lang w:val="en-GB"/>
    </w:rPr>
  </w:style>
  <w:style w:type="character" w:customStyle="1" w:styleId="TitreCar">
    <w:name w:val="Titre Car"/>
    <w:basedOn w:val="Policepardfaut"/>
    <w:link w:val="Titre"/>
    <w:uiPriority w:val="99"/>
    <w:locked/>
    <w:rsid w:val="00796E65"/>
    <w:rPr>
      <w:rFonts w:ascii="Cambria" w:hAnsi="Cambria" w:cs="Times New Roman"/>
      <w:b/>
      <w:bCs/>
      <w:kern w:val="28"/>
      <w:sz w:val="32"/>
      <w:szCs w:val="32"/>
      <w:lang w:val="de-AT" w:eastAsia="de-DE"/>
    </w:rPr>
  </w:style>
  <w:style w:type="paragraph" w:styleId="Corpsdetexte">
    <w:name w:val="Body Text"/>
    <w:basedOn w:val="Normal"/>
    <w:link w:val="CorpsdetexteCar"/>
    <w:uiPriority w:val="99"/>
    <w:rsid w:val="006104E4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character" w:styleId="Lienhypertexte">
    <w:name w:val="Hyperlink"/>
    <w:basedOn w:val="Policepardfaut"/>
    <w:uiPriority w:val="99"/>
    <w:rsid w:val="006104E4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6104E4"/>
    <w:pPr>
      <w:spacing w:after="120"/>
      <w:ind w:left="357"/>
    </w:pPr>
    <w:rPr>
      <w:i/>
      <w:iCs/>
      <w:lang w:val="en-GB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paragraph" w:styleId="Retraitcorpsdetexte2">
    <w:name w:val="Body Text Indent 2"/>
    <w:basedOn w:val="Normal"/>
    <w:link w:val="Retraitcorpsdetexte2Car"/>
    <w:uiPriority w:val="99"/>
    <w:rsid w:val="006104E4"/>
    <w:pPr>
      <w:spacing w:after="120"/>
      <w:ind w:left="360"/>
    </w:pPr>
    <w:rPr>
      <w:i/>
      <w:iCs/>
      <w:lang w:val="en-GB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paragraph" w:styleId="Retraitcorpsdetexte3">
    <w:name w:val="Body Text Indent 3"/>
    <w:basedOn w:val="Normal"/>
    <w:link w:val="Retraitcorpsdetexte3Car"/>
    <w:uiPriority w:val="99"/>
    <w:rsid w:val="006104E4"/>
    <w:pPr>
      <w:spacing w:after="120"/>
      <w:ind w:left="2124"/>
    </w:pPr>
    <w:rPr>
      <w:lang w:val="en-GB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796E65"/>
    <w:rPr>
      <w:rFonts w:ascii="Arial" w:hAnsi="Arial" w:cs="Times New Roman"/>
      <w:sz w:val="16"/>
      <w:szCs w:val="16"/>
      <w:lang w:val="de-AT" w:eastAsia="de-DE"/>
    </w:rPr>
  </w:style>
  <w:style w:type="paragraph" w:styleId="Corpsdetexte2">
    <w:name w:val="Body Text 2"/>
    <w:basedOn w:val="Normal"/>
    <w:link w:val="Corpsdetexte2Car"/>
    <w:uiPriority w:val="99"/>
    <w:rsid w:val="006104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</w:pPr>
    <w:rPr>
      <w:b/>
      <w:bCs/>
      <w:lang w:val="en-GB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character" w:styleId="Numrodepage">
    <w:name w:val="page number"/>
    <w:basedOn w:val="Policepardfaut"/>
    <w:uiPriority w:val="99"/>
    <w:rsid w:val="006104E4"/>
    <w:rPr>
      <w:rFonts w:cs="Times New Roman"/>
    </w:rPr>
  </w:style>
  <w:style w:type="paragraph" w:styleId="Corpsdetexte3">
    <w:name w:val="Body Text 3"/>
    <w:basedOn w:val="Normal"/>
    <w:link w:val="Corpsdetexte3Car"/>
    <w:uiPriority w:val="99"/>
    <w:rsid w:val="006104E4"/>
    <w:pPr>
      <w:keepLines w:val="0"/>
      <w:tabs>
        <w:tab w:val="clear" w:pos="1985"/>
        <w:tab w:val="left" w:pos="630"/>
      </w:tabs>
      <w:spacing w:before="0"/>
    </w:pPr>
    <w:rPr>
      <w:lang w:val="en-GB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796E65"/>
    <w:rPr>
      <w:rFonts w:ascii="Arial" w:hAnsi="Arial" w:cs="Times New Roman"/>
      <w:sz w:val="16"/>
      <w:szCs w:val="16"/>
      <w:lang w:val="de-AT" w:eastAsia="de-DE"/>
    </w:rPr>
  </w:style>
  <w:style w:type="paragraph" w:styleId="Liste2">
    <w:name w:val="List 2"/>
    <w:basedOn w:val="Normal"/>
    <w:uiPriority w:val="99"/>
    <w:rsid w:val="006104E4"/>
    <w:pPr>
      <w:ind w:left="566" w:hanging="283"/>
    </w:pPr>
  </w:style>
  <w:style w:type="paragraph" w:styleId="Listepuces">
    <w:name w:val="List Bullet"/>
    <w:basedOn w:val="Normal"/>
    <w:autoRedefine/>
    <w:uiPriority w:val="99"/>
    <w:rsid w:val="006104E4"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autoRedefine/>
    <w:uiPriority w:val="99"/>
    <w:rsid w:val="006104E4"/>
    <w:pPr>
      <w:tabs>
        <w:tab w:val="num" w:pos="643"/>
      </w:tabs>
      <w:ind w:left="643" w:hanging="360"/>
    </w:pPr>
  </w:style>
  <w:style w:type="paragraph" w:styleId="Listecontinue">
    <w:name w:val="List Continue"/>
    <w:basedOn w:val="Normal"/>
    <w:uiPriority w:val="99"/>
    <w:rsid w:val="006104E4"/>
    <w:pPr>
      <w:spacing w:after="120"/>
      <w:ind w:left="283"/>
    </w:pPr>
  </w:style>
  <w:style w:type="paragraph" w:styleId="Notedebasdepage">
    <w:name w:val="footnote text"/>
    <w:basedOn w:val="Normal"/>
    <w:link w:val="NotedebasdepageCar"/>
    <w:uiPriority w:val="99"/>
    <w:semiHidden/>
    <w:rsid w:val="006104E4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character" w:styleId="Appelnotedebasdep">
    <w:name w:val="footnote reference"/>
    <w:basedOn w:val="Policepardfaut"/>
    <w:uiPriority w:val="99"/>
    <w:semiHidden/>
    <w:rsid w:val="006104E4"/>
    <w:rPr>
      <w:rFonts w:cs="Times New Roman"/>
      <w:vertAlign w:val="superscript"/>
    </w:rPr>
  </w:style>
  <w:style w:type="paragraph" w:customStyle="1" w:styleId="xl22">
    <w:name w:val="xl22"/>
    <w:basedOn w:val="Normal"/>
    <w:uiPriority w:val="99"/>
    <w:rsid w:val="006104E4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val="de-DE"/>
    </w:rPr>
  </w:style>
  <w:style w:type="paragraph" w:customStyle="1" w:styleId="xl34">
    <w:name w:val="xl34"/>
    <w:basedOn w:val="Normal"/>
    <w:uiPriority w:val="99"/>
    <w:rsid w:val="006104E4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uiPriority w:val="99"/>
    <w:rsid w:val="006104E4"/>
    <w:pPr>
      <w:keepLines w:val="0"/>
      <w:numPr>
        <w:numId w:val="2"/>
      </w:numPr>
      <w:tabs>
        <w:tab w:val="clear" w:pos="1985"/>
        <w:tab w:val="clear" w:pos="5103"/>
      </w:tabs>
      <w:spacing w:before="0" w:after="120" w:line="360" w:lineRule="auto"/>
    </w:pPr>
    <w:rPr>
      <w:lang w:val="en-GB" w:eastAsia="en-US"/>
    </w:rPr>
  </w:style>
  <w:style w:type="paragraph" w:customStyle="1" w:styleId="MBodyText">
    <w:name w:val="MBody Text"/>
    <w:basedOn w:val="Corpsdetexte"/>
    <w:uiPriority w:val="99"/>
    <w:rsid w:val="006104E4"/>
    <w:pPr>
      <w:widowControl w:val="0"/>
      <w:numPr>
        <w:numId w:val="3"/>
      </w:numPr>
      <w:autoSpaceDE w:val="0"/>
      <w:autoSpaceDN w:val="0"/>
      <w:adjustRightInd w:val="0"/>
      <w:spacing w:before="0" w:after="240"/>
    </w:pPr>
    <w:rPr>
      <w:rFonts w:ascii="DIN" w:hAnsi="DIN"/>
      <w:sz w:val="22"/>
      <w:szCs w:val="20"/>
    </w:rPr>
  </w:style>
  <w:style w:type="paragraph" w:styleId="TM1">
    <w:name w:val="toc 1"/>
    <w:basedOn w:val="Normal"/>
    <w:next w:val="Normal"/>
    <w:autoRedefine/>
    <w:uiPriority w:val="99"/>
    <w:semiHidden/>
    <w:rsid w:val="006104E4"/>
    <w:pPr>
      <w:keepLines w:val="0"/>
      <w:tabs>
        <w:tab w:val="clear" w:pos="1985"/>
        <w:tab w:val="clear" w:pos="5103"/>
      </w:tabs>
      <w:spacing w:before="0" w:line="360" w:lineRule="auto"/>
    </w:pPr>
    <w:rPr>
      <w:rFonts w:cs="Arial"/>
      <w:b/>
      <w:szCs w:val="22"/>
      <w:lang w:val="en-GB" w:eastAsia="en-US"/>
    </w:rPr>
  </w:style>
  <w:style w:type="paragraph" w:styleId="TM2">
    <w:name w:val="toc 2"/>
    <w:basedOn w:val="Normal"/>
    <w:next w:val="Normal"/>
    <w:autoRedefine/>
    <w:uiPriority w:val="99"/>
    <w:semiHidden/>
    <w:rsid w:val="006104E4"/>
    <w:pPr>
      <w:keepLines w:val="0"/>
      <w:tabs>
        <w:tab w:val="clear" w:pos="1985"/>
        <w:tab w:val="clear" w:pos="5103"/>
      </w:tabs>
      <w:spacing w:before="0" w:line="360" w:lineRule="auto"/>
      <w:ind w:left="220"/>
    </w:pPr>
    <w:rPr>
      <w:lang w:val="en-GB" w:eastAsia="en-US"/>
    </w:rPr>
  </w:style>
  <w:style w:type="character" w:customStyle="1" w:styleId="Heading2CharZchnZchn">
    <w:name w:val="Heading 2 Char Zchn Zchn"/>
    <w:basedOn w:val="Policepardfaut"/>
    <w:uiPriority w:val="99"/>
    <w:rsid w:val="006104E4"/>
    <w:rPr>
      <w:rFonts w:ascii="Helvetica" w:hAnsi="Helvetica" w:cs="Times New Roman"/>
      <w:sz w:val="24"/>
      <w:lang w:val="de-DE" w:eastAsia="de-DE" w:bidi="ar-SA"/>
    </w:rPr>
  </w:style>
  <w:style w:type="paragraph" w:customStyle="1" w:styleId="Corpo">
    <w:name w:val="Corpo"/>
    <w:uiPriority w:val="99"/>
    <w:rsid w:val="006104E4"/>
    <w:pPr>
      <w:spacing w:before="240" w:line="360" w:lineRule="auto"/>
      <w:jc w:val="both"/>
    </w:pPr>
    <w:rPr>
      <w:rFonts w:ascii="Arial" w:hAnsi="Arial"/>
      <w:lang w:val="pt-PT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104E4"/>
    <w:pPr>
      <w:shd w:val="clear" w:color="auto" w:fill="000080"/>
    </w:pPr>
    <w:rPr>
      <w:rFonts w:ascii="Tahoma" w:hAnsi="Tahoma" w:cs="Tahoma"/>
      <w:sz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796E65"/>
    <w:rPr>
      <w:rFonts w:cs="Times New Roman"/>
      <w:sz w:val="2"/>
      <w:lang w:val="de-AT" w:eastAsia="de-DE"/>
    </w:rPr>
  </w:style>
  <w:style w:type="character" w:styleId="Marquedecommentaire">
    <w:name w:val="annotation reference"/>
    <w:basedOn w:val="Policepardfaut"/>
    <w:uiPriority w:val="99"/>
    <w:semiHidden/>
    <w:rsid w:val="00C4605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4605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96E65"/>
    <w:rPr>
      <w:rFonts w:ascii="Arial" w:hAnsi="Arial" w:cs="Times New Roman"/>
      <w:sz w:val="20"/>
      <w:szCs w:val="20"/>
      <w:lang w:val="de-AT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460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96E65"/>
    <w:rPr>
      <w:rFonts w:ascii="Arial" w:hAnsi="Arial" w:cs="Times New Roman"/>
      <w:b/>
      <w:bCs/>
      <w:sz w:val="20"/>
      <w:szCs w:val="20"/>
      <w:lang w:val="de-AT" w:eastAsia="de-DE"/>
    </w:rPr>
  </w:style>
  <w:style w:type="table" w:styleId="Grilledutableau">
    <w:name w:val="Table Grid"/>
    <w:basedOn w:val="TableauNormal"/>
    <w:uiPriority w:val="99"/>
    <w:rsid w:val="00A0096C"/>
    <w:pPr>
      <w:keepLines/>
      <w:tabs>
        <w:tab w:val="left" w:pos="1985"/>
        <w:tab w:val="left" w:pos="5103"/>
      </w:tabs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7732D"/>
    <w:pPr>
      <w:keepLines w:val="0"/>
      <w:tabs>
        <w:tab w:val="clear" w:pos="1985"/>
        <w:tab w:val="clear" w:pos="5103"/>
      </w:tabs>
      <w:spacing w:before="0" w:after="200" w:line="276" w:lineRule="auto"/>
      <w:ind w:left="720"/>
      <w:contextualSpacing/>
      <w:jc w:val="left"/>
    </w:pPr>
    <w:rPr>
      <w:rFonts w:ascii="Calibri" w:hAnsi="Calibri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169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56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88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264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944">
          <w:marLeft w:val="112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149">
          <w:marLeft w:val="112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364">
          <w:marLeft w:val="112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66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185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8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7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695">
          <w:marLeft w:val="274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37">
          <w:marLeft w:val="59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46">
          <w:marLeft w:val="157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751">
          <w:marLeft w:val="157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47">
          <w:marLeft w:val="157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750">
          <w:marLeft w:val="157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39">
          <w:marLeft w:val="18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742">
          <w:marLeft w:val="18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743">
          <w:marLeft w:val="979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752">
          <w:marLeft w:val="979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840">
          <w:marLeft w:val="979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48">
          <w:marLeft w:val="157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842">
          <w:marLeft w:val="157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53">
          <w:marLeft w:val="979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754">
          <w:marLeft w:val="18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755">
          <w:marLeft w:val="18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838">
          <w:marLeft w:val="979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839">
          <w:marLeft w:val="979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49">
          <w:marLeft w:val="59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CEF7A3DB4940B3074955C02BBEAD" ma:contentTypeVersion="20" ma:contentTypeDescription="Create a new document." ma:contentTypeScope="" ma:versionID="d5e0e46a37623e6b5587e10961e67089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5efc3e5b9c61b0dc7b50a186a6c1079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ACER-2015-17054</_dlc_DocId>
    <_dlc_DocIdUrl xmlns="985daa2e-53d8-4475-82b8-9c7d25324e34">
      <Url>https://extranet.acer.europa.eu/en/Gas/Regional_%20Intiatives/South_GRI/12th_RCC_SGRI/_layouts/DocIdRedir.aspx?ID=ACER-2015-17054</Url>
      <Description>ACER-2015-17054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B81E0EFF-F5AA-4025-B889-354BC126BDB9}"/>
</file>

<file path=customXml/itemProps2.xml><?xml version="1.0" encoding="utf-8"?>
<ds:datastoreItem xmlns:ds="http://schemas.openxmlformats.org/officeDocument/2006/customXml" ds:itemID="{577B60CE-8A70-4636-8DCA-A2D021B85A6B}"/>
</file>

<file path=customXml/itemProps3.xml><?xml version="1.0" encoding="utf-8"?>
<ds:datastoreItem xmlns:ds="http://schemas.openxmlformats.org/officeDocument/2006/customXml" ds:itemID="{086ABC41-06C6-4046-9485-E7B5C4875204}"/>
</file>

<file path=customXml/itemProps4.xml><?xml version="1.0" encoding="utf-8"?>
<ds:datastoreItem xmlns:ds="http://schemas.openxmlformats.org/officeDocument/2006/customXml" ds:itemID="{2850752D-FF76-44F9-8C3E-A6D7C4904A45}"/>
</file>

<file path=customXml/itemProps5.xml><?xml version="1.0" encoding="utf-8"?>
<ds:datastoreItem xmlns:ds="http://schemas.openxmlformats.org/officeDocument/2006/customXml" ds:itemID="{A8848693-1A31-48FD-B1E9-FBC5BC522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1663</Words>
  <Characters>8742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 ZUSAMMENFASSUNG</vt:lpstr>
      <vt:lpstr>1 ZUSAMMENFASSUNG</vt:lpstr>
    </vt:vector>
  </TitlesOfParts>
  <Company>CA-IT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ZUSAMMENFASSUNG</dc:title>
  <dc:creator>N501035</dc:creator>
  <cp:lastModifiedBy>abg</cp:lastModifiedBy>
  <cp:revision>5</cp:revision>
  <cp:lastPrinted>2012-09-27T07:45:00Z</cp:lastPrinted>
  <dcterms:created xsi:type="dcterms:W3CDTF">2013-03-19T12:58:00Z</dcterms:created>
  <dcterms:modified xsi:type="dcterms:W3CDTF">2013-03-19T17:21:00Z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0x0101004201CEF7A3DB4940B3074955C02BBEAD</vt:lpwstr>
  </property>
  <property fmtid="{D5CDD505-2E9C-101B-9397-08002B2CF9AE}" pid="3" name="_dlc_DocIdItemGuid">
    <vt:lpwstr>d3e7530a-5970-4352-9ec5-9db6d9d0f722</vt:lpwstr>
  </property>
</Properties>
</file>