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15" w:rsidRDefault="006C0615" w:rsidP="006C0615">
      <w:pPr>
        <w:pBdr>
          <w:top w:val="single" w:sz="4" w:space="0" w:color="auto"/>
        </w:pBdr>
        <w:jc w:val="center"/>
        <w:outlineLvl w:val="0"/>
        <w:rPr>
          <w:rFonts w:ascii="Arial" w:hAnsi="Arial" w:cs="Arial"/>
          <w:b/>
          <w:lang w:val="en-GB"/>
        </w:rPr>
      </w:pPr>
    </w:p>
    <w:p w:rsidR="00D017E6" w:rsidRPr="00F1361E" w:rsidRDefault="00D017E6" w:rsidP="006C0615">
      <w:pPr>
        <w:pBdr>
          <w:top w:val="single" w:sz="4" w:space="0" w:color="auto"/>
        </w:pBdr>
        <w:jc w:val="center"/>
        <w:outlineLvl w:val="0"/>
        <w:rPr>
          <w:rFonts w:ascii="Arial" w:hAnsi="Arial" w:cs="Arial"/>
          <w:b/>
          <w:lang w:val="en-GB"/>
        </w:rPr>
      </w:pPr>
      <w:proofErr w:type="gramStart"/>
      <w:r w:rsidRPr="00F1361E">
        <w:rPr>
          <w:rFonts w:ascii="Arial" w:hAnsi="Arial" w:cs="Arial"/>
          <w:b/>
          <w:lang w:val="en-GB"/>
        </w:rPr>
        <w:t>2</w:t>
      </w:r>
      <w:r w:rsidR="006C0615" w:rsidRPr="00F1361E">
        <w:rPr>
          <w:rFonts w:ascii="Arial" w:hAnsi="Arial" w:cs="Arial"/>
          <w:b/>
          <w:lang w:val="en-GB"/>
        </w:rPr>
        <w:t>2nd</w:t>
      </w:r>
      <w:r w:rsidRPr="00F1361E">
        <w:rPr>
          <w:rFonts w:ascii="Arial" w:hAnsi="Arial" w:cs="Arial"/>
          <w:b/>
          <w:lang w:val="en-GB"/>
        </w:rPr>
        <w:t xml:space="preserve"> SG Meeting.</w:t>
      </w:r>
      <w:proofErr w:type="gramEnd"/>
      <w:r w:rsidRPr="00F1361E">
        <w:rPr>
          <w:rFonts w:ascii="Arial" w:hAnsi="Arial" w:cs="Arial"/>
          <w:b/>
          <w:lang w:val="en-GB"/>
        </w:rPr>
        <w:t xml:space="preserve"> South Gas Regional Initiative</w:t>
      </w:r>
    </w:p>
    <w:p w:rsidR="00D017E6" w:rsidRPr="00F1361E" w:rsidRDefault="006C0615" w:rsidP="006C0615">
      <w:pPr>
        <w:pBdr>
          <w:top w:val="single" w:sz="4" w:space="0" w:color="auto"/>
        </w:pBdr>
        <w:jc w:val="center"/>
        <w:outlineLvl w:val="0"/>
        <w:rPr>
          <w:rFonts w:ascii="Arial" w:hAnsi="Arial" w:cs="Arial"/>
          <w:b/>
          <w:lang w:val="en-GB"/>
        </w:rPr>
      </w:pPr>
      <w:r w:rsidRPr="00F1361E">
        <w:rPr>
          <w:rFonts w:ascii="Arial" w:hAnsi="Arial" w:cs="Arial"/>
          <w:b/>
          <w:bCs/>
          <w:lang w:val="en-US"/>
        </w:rPr>
        <w:t>16</w:t>
      </w:r>
      <w:r w:rsidR="00D017E6" w:rsidRPr="00F1361E">
        <w:rPr>
          <w:rFonts w:ascii="Arial" w:hAnsi="Arial" w:cs="Arial"/>
          <w:b/>
          <w:bCs/>
          <w:vertAlign w:val="superscript"/>
          <w:lang w:val="en-US"/>
        </w:rPr>
        <w:t>th</w:t>
      </w:r>
      <w:r w:rsidRPr="00F1361E">
        <w:rPr>
          <w:rFonts w:ascii="Arial" w:hAnsi="Arial" w:cs="Arial"/>
          <w:b/>
          <w:bCs/>
          <w:lang w:val="en-US"/>
        </w:rPr>
        <w:t xml:space="preserve"> March</w:t>
      </w:r>
      <w:r w:rsidR="00D017E6" w:rsidRPr="00F1361E">
        <w:rPr>
          <w:rFonts w:ascii="Arial" w:hAnsi="Arial" w:cs="Arial"/>
          <w:b/>
          <w:lang w:val="en-GB"/>
        </w:rPr>
        <w:t xml:space="preserve"> 201</w:t>
      </w:r>
      <w:r w:rsidRPr="00F1361E">
        <w:rPr>
          <w:rFonts w:ascii="Arial" w:hAnsi="Arial" w:cs="Arial"/>
          <w:b/>
          <w:lang w:val="en-GB"/>
        </w:rPr>
        <w:t>5</w:t>
      </w:r>
      <w:r w:rsidR="00D017E6" w:rsidRPr="00F1361E">
        <w:rPr>
          <w:rFonts w:ascii="Arial" w:hAnsi="Arial" w:cs="Arial"/>
          <w:b/>
          <w:lang w:val="en-GB"/>
        </w:rPr>
        <w:t>, from 10.30 h to</w:t>
      </w:r>
      <w:r w:rsidRPr="00F1361E">
        <w:rPr>
          <w:rFonts w:ascii="Arial" w:hAnsi="Arial" w:cs="Arial"/>
          <w:b/>
          <w:lang w:val="en-GB"/>
        </w:rPr>
        <w:t xml:space="preserve"> 1</w:t>
      </w:r>
      <w:r w:rsidR="00F1361E">
        <w:rPr>
          <w:rFonts w:ascii="Arial" w:hAnsi="Arial" w:cs="Arial"/>
          <w:b/>
          <w:lang w:val="en-GB"/>
        </w:rPr>
        <w:t>3</w:t>
      </w:r>
      <w:r w:rsidRPr="00F1361E">
        <w:rPr>
          <w:rFonts w:ascii="Arial" w:hAnsi="Arial" w:cs="Arial"/>
          <w:b/>
          <w:lang w:val="en-GB"/>
        </w:rPr>
        <w:t>:3</w:t>
      </w:r>
      <w:r w:rsidR="00D017E6" w:rsidRPr="00F1361E">
        <w:rPr>
          <w:rFonts w:ascii="Arial" w:hAnsi="Arial" w:cs="Arial"/>
          <w:b/>
          <w:lang w:val="en-GB"/>
        </w:rPr>
        <w:t>0 h</w:t>
      </w:r>
    </w:p>
    <w:p w:rsidR="00D017E6" w:rsidRPr="0004755E" w:rsidRDefault="00D017E6" w:rsidP="006C0615">
      <w:pPr>
        <w:pBdr>
          <w:top w:val="single" w:sz="4" w:space="0" w:color="auto"/>
        </w:pBdr>
        <w:jc w:val="center"/>
        <w:outlineLvl w:val="0"/>
        <w:rPr>
          <w:rFonts w:ascii="Arial" w:hAnsi="Arial" w:cs="Arial"/>
          <w:lang w:val="en-GB"/>
        </w:rPr>
      </w:pPr>
      <w:r w:rsidRPr="0004755E">
        <w:rPr>
          <w:rFonts w:ascii="Arial" w:hAnsi="Arial" w:cs="Arial"/>
          <w:lang w:val="en-GB"/>
        </w:rPr>
        <w:t>C</w:t>
      </w:r>
      <w:r>
        <w:rPr>
          <w:rFonts w:ascii="Arial" w:hAnsi="Arial" w:cs="Arial"/>
          <w:lang w:val="en-GB"/>
        </w:rPr>
        <w:t>NMC</w:t>
      </w:r>
      <w:r w:rsidRPr="0004755E">
        <w:rPr>
          <w:rFonts w:ascii="Arial" w:hAnsi="Arial" w:cs="Arial"/>
          <w:lang w:val="en-GB"/>
        </w:rPr>
        <w:t xml:space="preserve"> premises</w:t>
      </w:r>
      <w:r>
        <w:rPr>
          <w:rFonts w:ascii="Arial" w:hAnsi="Arial" w:cs="Arial"/>
          <w:lang w:val="en-GB"/>
        </w:rPr>
        <w:t xml:space="preserve"> -</w:t>
      </w:r>
      <w:r w:rsidRPr="0004755E">
        <w:rPr>
          <w:rFonts w:ascii="Arial" w:hAnsi="Arial" w:cs="Arial"/>
          <w:lang w:val="en-GB"/>
        </w:rPr>
        <w:t xml:space="preserve"> </w:t>
      </w:r>
      <w:proofErr w:type="spellStart"/>
      <w:r>
        <w:rPr>
          <w:rFonts w:ascii="Arial" w:hAnsi="Arial" w:cs="Arial"/>
          <w:lang w:val="en-GB"/>
        </w:rPr>
        <w:t>Alcalá</w:t>
      </w:r>
      <w:proofErr w:type="spellEnd"/>
      <w:r>
        <w:rPr>
          <w:rFonts w:ascii="Arial" w:hAnsi="Arial" w:cs="Arial"/>
          <w:lang w:val="en-GB"/>
        </w:rPr>
        <w:t xml:space="preserve">, 47, </w:t>
      </w:r>
      <w:r w:rsidRPr="0004755E">
        <w:rPr>
          <w:rFonts w:ascii="Arial" w:hAnsi="Arial" w:cs="Arial"/>
          <w:lang w:val="en-GB"/>
        </w:rPr>
        <w:t>Madrid</w:t>
      </w:r>
    </w:p>
    <w:p w:rsidR="00D017E6" w:rsidRDefault="00D017E6" w:rsidP="00D017E6">
      <w:pPr>
        <w:spacing w:after="0" w:line="240" w:lineRule="auto"/>
        <w:ind w:left="284"/>
        <w:rPr>
          <w:rFonts w:ascii="Arial" w:hAnsi="Arial" w:cs="Arial"/>
          <w:b/>
          <w:sz w:val="24"/>
          <w:szCs w:val="24"/>
          <w:lang w:val="en-GB"/>
        </w:rPr>
      </w:pPr>
      <w:r w:rsidRPr="0004755E">
        <w:rPr>
          <w:rFonts w:ascii="Arial" w:hAnsi="Arial" w:cs="Arial"/>
          <w:b/>
          <w:sz w:val="24"/>
          <w:szCs w:val="24"/>
          <w:lang w:val="en-GB"/>
        </w:rPr>
        <w:t>List of participants</w:t>
      </w:r>
    </w:p>
    <w:p w:rsidR="00D017E6" w:rsidRPr="0004755E" w:rsidRDefault="00D017E6" w:rsidP="00D017E6">
      <w:pPr>
        <w:spacing w:after="0" w:line="240" w:lineRule="auto"/>
        <w:ind w:left="284"/>
        <w:rPr>
          <w:rFonts w:ascii="Arial" w:hAnsi="Arial" w:cs="Arial"/>
          <w:b/>
          <w:sz w:val="24"/>
          <w:szCs w:val="24"/>
          <w:lang w:val="en-G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57"/>
        <w:gridCol w:w="1957"/>
        <w:gridCol w:w="5770"/>
      </w:tblGrid>
      <w:tr w:rsidR="00D017E6" w:rsidRPr="00A7004A" w:rsidTr="0055335A">
        <w:trPr>
          <w:cantSplit/>
          <w:trHeight w:val="247"/>
          <w:tblHeader/>
          <w:jc w:val="center"/>
        </w:trPr>
        <w:tc>
          <w:tcPr>
            <w:tcW w:w="1957" w:type="dxa"/>
            <w:tcBorders>
              <w:bottom w:val="single" w:sz="4" w:space="0" w:color="336798"/>
              <w:right w:val="single" w:sz="4" w:space="0" w:color="FFFFFF"/>
            </w:tcBorders>
            <w:shd w:val="clear" w:color="auto" w:fill="336798"/>
          </w:tcPr>
          <w:p w:rsidR="00D017E6" w:rsidRPr="00A7004A" w:rsidRDefault="00D017E6" w:rsidP="002E5BF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Last name</w:t>
            </w:r>
          </w:p>
        </w:tc>
        <w:tc>
          <w:tcPr>
            <w:tcW w:w="1957" w:type="dxa"/>
            <w:tcBorders>
              <w:left w:val="single" w:sz="4" w:space="0" w:color="FFFFFF"/>
              <w:bottom w:val="single" w:sz="4" w:space="0" w:color="336798"/>
              <w:right w:val="single" w:sz="4" w:space="0" w:color="FFFFFF"/>
            </w:tcBorders>
            <w:shd w:val="clear" w:color="auto" w:fill="336798"/>
            <w:vAlign w:val="center"/>
          </w:tcPr>
          <w:p w:rsidR="00D017E6" w:rsidRPr="00A7004A" w:rsidRDefault="00D017E6" w:rsidP="002E5BF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First name</w:t>
            </w:r>
          </w:p>
        </w:tc>
        <w:tc>
          <w:tcPr>
            <w:tcW w:w="5770" w:type="dxa"/>
            <w:tcBorders>
              <w:left w:val="single" w:sz="4" w:space="0" w:color="FFFFFF"/>
              <w:bottom w:val="single" w:sz="4" w:space="0" w:color="336798"/>
            </w:tcBorders>
            <w:shd w:val="clear" w:color="auto" w:fill="336798"/>
            <w:vAlign w:val="center"/>
          </w:tcPr>
          <w:p w:rsidR="00D017E6" w:rsidRPr="00A7004A" w:rsidRDefault="00D017E6" w:rsidP="002E5BF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Organisation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Adán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Mary Paz</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Alaejos</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Arturo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C40D89"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Alizo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Antonio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Comercializadora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Alonso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Alejandro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Alonso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Nuria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Alves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Gonçalo</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Galp</w:t>
            </w:r>
            <w:proofErr w:type="spellEnd"/>
            <w:r w:rsidRPr="0055335A">
              <w:rPr>
                <w:color w:val="000000"/>
              </w:rPr>
              <w:t xml:space="preserve"> Gas Natural</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Amundarain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Mikel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Andérez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David</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ENDESA Energía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Andre</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Gabriel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Argüelles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Pablo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Barrera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Basagoiti</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Pedro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OMIE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Biet</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Gregory</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Bouvier</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Christophe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GRTgaz</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Cabanillas</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Manuel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Caeiro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Matías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Carbayo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Juan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Cepsa G.C.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Caunedo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Ángela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Correia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Arnaldo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OMIP SGPS, 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De la Flor</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Francisco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De Vicente</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Mª Angeles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Del Rio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Rafael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IBERDROLA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Diniz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Valter</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REN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Dodu</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Sebastien</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Doyhamboure</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Gilles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Fernández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María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BP Gas </w:t>
            </w:r>
            <w:proofErr w:type="spellStart"/>
            <w:r w:rsidRPr="0055335A">
              <w:rPr>
                <w:color w:val="000000"/>
              </w:rPr>
              <w:t>Europe</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Fernández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Jorge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Iberiangashub.com</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Fernández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Susana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lastRenderedPageBreak/>
              <w:t>Flórez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Javier</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EFET</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Fort</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María </w:t>
            </w:r>
            <w:proofErr w:type="spellStart"/>
            <w:r w:rsidRPr="0055335A">
              <w:rPr>
                <w:color w:val="000000"/>
              </w:rPr>
              <w:t>Eugenía</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Franco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Álvaro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ENDESA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Gwenael</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Guillou</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GDF SUEZ </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Hidalgo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 María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Jiménez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Mª Carmen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Unión Fenosa 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Junco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María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Lopera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Montserrat</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Comercializadora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López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Manuel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López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Sergio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6C0615" w:rsidRDefault="006C0615"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Lucio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Jorge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Galp</w:t>
            </w:r>
            <w:proofErr w:type="spellEnd"/>
            <w:r w:rsidRPr="0055335A">
              <w:rPr>
                <w:color w:val="000000"/>
              </w:rPr>
              <w:t xml:space="preserve"> Gas Natural</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Ludena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Cristina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RWE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Madiec</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Philippe</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GRTgaz</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Martínez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Jorge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Unión Fenosa 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Meixus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Tania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Molinero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Sara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Monco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Guillermo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 GTS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Monedero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Teresa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Muñóz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Patricia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GDF SUEZ</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Muñóz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Marta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SHELL ESPAÑA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Nofuentes</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Manuel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ENERGYA VM</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Oliver</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Paula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Sonatrach</w:t>
            </w:r>
            <w:proofErr w:type="spellEnd"/>
            <w:r w:rsidRPr="0055335A">
              <w:rPr>
                <w:color w:val="000000"/>
              </w:rPr>
              <w:t xml:space="preserve"> GC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Parada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Luis Ignacio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Peitet</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Thomas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Pérez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Juan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SEDIGAS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Pinto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Pires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Antonio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AGN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Poillion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Christophe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GRTgaz</w:t>
            </w:r>
            <w:proofErr w:type="spellEnd"/>
          </w:p>
        </w:tc>
      </w:tr>
      <w:tr w:rsidR="007D025E"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25E" w:rsidRPr="0055335A" w:rsidRDefault="007D025E" w:rsidP="0055335A">
            <w:pPr>
              <w:rPr>
                <w:color w:val="000000"/>
              </w:rPr>
            </w:pPr>
            <w:r>
              <w:rPr>
                <w:color w:val="000000"/>
              </w:rPr>
              <w:t>Prieto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25E" w:rsidRPr="0055335A" w:rsidRDefault="007D025E" w:rsidP="0055335A">
            <w:pPr>
              <w:rPr>
                <w:color w:val="000000"/>
              </w:rPr>
            </w:pPr>
            <w:r>
              <w:rPr>
                <w:color w:val="000000"/>
              </w:rPr>
              <w:t>Rocío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25E" w:rsidRPr="0055335A" w:rsidRDefault="007D025E" w:rsidP="0055335A">
            <w:pPr>
              <w:rPr>
                <w:color w:val="000000"/>
              </w:rPr>
            </w:pPr>
            <w:r>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Ranea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José Antonio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ENDESA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Raoux</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Alain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TOTAL / UPRIGAZ</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Remont</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Sophie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6C0615" w:rsidRDefault="006C0615" w:rsidP="006C0615">
            <w:pPr>
              <w:rPr>
                <w:color w:val="000000"/>
                <w:lang w:val="en-US"/>
              </w:rPr>
            </w:pPr>
            <w:r w:rsidRPr="0055335A">
              <w:rPr>
                <w:color w:val="000000"/>
                <w:lang w:val="en-US"/>
              </w:rPr>
              <w:t>Ministry of energy of  France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Rodríguez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Celia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IBERDROLA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Romero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Fátima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ENAGAS </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Rottenberg</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Jacques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Elengy</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lastRenderedPageBreak/>
              <w:t>Santamaría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Ivana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BP 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Santamaría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Raúl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MIBGAS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Sierra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David</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Suárez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Tascón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Laura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Tordjman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Florence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lang w:val="en-US"/>
              </w:rPr>
            </w:pPr>
            <w:r w:rsidRPr="0055335A">
              <w:rPr>
                <w:color w:val="000000"/>
                <w:lang w:val="en-US"/>
              </w:rPr>
              <w:t>Ministry of energy of  France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Turón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Juan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ENEGYA VM</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Vela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Diego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Verdelho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Pedro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ERSE - Portugal</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Vozmediano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Carmen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IBERDROLA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Yunta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Raúl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bl>
    <w:p w:rsidR="00D017E6" w:rsidRDefault="00D017E6" w:rsidP="00D017E6">
      <w:pPr>
        <w:spacing w:line="240" w:lineRule="auto"/>
        <w:jc w:val="both"/>
        <w:outlineLvl w:val="0"/>
        <w:rPr>
          <w:rFonts w:ascii="Arial" w:hAnsi="Arial" w:cs="Arial"/>
          <w:b/>
          <w:i/>
          <w:color w:val="0070C0"/>
          <w:lang w:val="en-GB"/>
        </w:rPr>
      </w:pPr>
    </w:p>
    <w:p w:rsidR="00D017E6" w:rsidRDefault="00D017E6" w:rsidP="00DE10B2">
      <w:pPr>
        <w:spacing w:after="0" w:line="240" w:lineRule="auto"/>
        <w:jc w:val="both"/>
        <w:outlineLvl w:val="0"/>
        <w:rPr>
          <w:rFonts w:ascii="Arial" w:hAnsi="Arial" w:cs="Arial"/>
          <w:b/>
          <w:i/>
          <w:color w:val="0070C0"/>
          <w:lang w:val="en-GB"/>
        </w:rPr>
      </w:pPr>
      <w:r w:rsidRPr="006155FA">
        <w:rPr>
          <w:rFonts w:ascii="Arial" w:hAnsi="Arial" w:cs="Arial"/>
          <w:b/>
          <w:i/>
          <w:color w:val="0070C0"/>
          <w:lang w:val="en-GB"/>
        </w:rPr>
        <w:t xml:space="preserve">All documents presented in this meeting are available on ACER webpage: </w:t>
      </w:r>
    </w:p>
    <w:p w:rsidR="00E21A6A" w:rsidRPr="006155FA" w:rsidRDefault="00E21A6A" w:rsidP="00DE10B2">
      <w:pPr>
        <w:spacing w:after="0" w:line="240" w:lineRule="auto"/>
        <w:jc w:val="both"/>
        <w:outlineLvl w:val="0"/>
        <w:rPr>
          <w:rFonts w:ascii="Arial" w:hAnsi="Arial" w:cs="Arial"/>
          <w:b/>
          <w:i/>
          <w:color w:val="0070C0"/>
          <w:lang w:val="en-GB"/>
        </w:rPr>
      </w:pPr>
    </w:p>
    <w:p w:rsidR="00D017E6" w:rsidRDefault="00A82ED2" w:rsidP="00DE10B2">
      <w:pPr>
        <w:spacing w:after="0" w:line="240" w:lineRule="auto"/>
        <w:rPr>
          <w:rFonts w:ascii="Arial" w:hAnsi="Arial" w:cs="Arial"/>
          <w:lang w:val="en-GB"/>
        </w:rPr>
      </w:pPr>
      <w:hyperlink r:id="rId7" w:history="1">
        <w:r w:rsidR="006C0615" w:rsidRPr="006155FA">
          <w:rPr>
            <w:rStyle w:val="Hipervnculo"/>
            <w:rFonts w:ascii="Arial" w:hAnsi="Arial" w:cs="Arial"/>
            <w:lang w:val="en-GB"/>
          </w:rPr>
          <w:t>http://www.acer.europa.eu/Events/22nd-SG-Meeting/default.aspx</w:t>
        </w:r>
      </w:hyperlink>
    </w:p>
    <w:p w:rsidR="006155FA" w:rsidRPr="006155FA" w:rsidRDefault="006155FA" w:rsidP="00DE10B2">
      <w:pPr>
        <w:spacing w:after="0" w:line="240" w:lineRule="auto"/>
        <w:rPr>
          <w:rFonts w:ascii="Arial" w:hAnsi="Arial" w:cs="Arial"/>
          <w:lang w:val="en-GB"/>
        </w:rPr>
      </w:pPr>
    </w:p>
    <w:p w:rsidR="003A39A2" w:rsidRPr="006155FA" w:rsidRDefault="003A39A2" w:rsidP="00DE10B2">
      <w:pPr>
        <w:numPr>
          <w:ilvl w:val="0"/>
          <w:numId w:val="1"/>
        </w:numPr>
        <w:tabs>
          <w:tab w:val="left" w:pos="720"/>
          <w:tab w:val="num" w:pos="840"/>
        </w:tabs>
        <w:spacing w:after="0" w:line="240" w:lineRule="auto"/>
        <w:ind w:left="0" w:firstLine="0"/>
        <w:jc w:val="both"/>
        <w:rPr>
          <w:rFonts w:ascii="Arial" w:hAnsi="Arial" w:cs="Arial"/>
          <w:b/>
          <w:lang w:val="en-GB"/>
        </w:rPr>
      </w:pPr>
      <w:r w:rsidRPr="006155FA">
        <w:rPr>
          <w:rFonts w:ascii="Arial" w:hAnsi="Arial" w:cs="Arial"/>
          <w:b/>
          <w:lang w:val="en-GB"/>
        </w:rPr>
        <w:t>Opening</w:t>
      </w:r>
    </w:p>
    <w:p w:rsidR="003A39A2" w:rsidRPr="006155FA" w:rsidRDefault="003A39A2" w:rsidP="00DE10B2">
      <w:pPr>
        <w:tabs>
          <w:tab w:val="left" w:pos="720"/>
          <w:tab w:val="num" w:pos="840"/>
        </w:tabs>
        <w:spacing w:after="0" w:line="240" w:lineRule="auto"/>
        <w:ind w:left="708"/>
        <w:jc w:val="both"/>
        <w:rPr>
          <w:rFonts w:ascii="Arial" w:hAnsi="Arial" w:cs="Arial"/>
          <w:b/>
          <w:lang w:val="en-GB"/>
        </w:rPr>
      </w:pPr>
    </w:p>
    <w:p w:rsidR="003A39A2" w:rsidRPr="006155FA" w:rsidRDefault="003A39A2" w:rsidP="00DE10B2">
      <w:pPr>
        <w:numPr>
          <w:ilvl w:val="1"/>
          <w:numId w:val="1"/>
        </w:numPr>
        <w:tabs>
          <w:tab w:val="clear" w:pos="1021"/>
          <w:tab w:val="left" w:pos="993"/>
        </w:tabs>
        <w:spacing w:after="0" w:line="240" w:lineRule="auto"/>
        <w:ind w:left="708" w:hanging="141"/>
        <w:jc w:val="both"/>
        <w:rPr>
          <w:rFonts w:ascii="Arial" w:hAnsi="Arial" w:cs="Arial"/>
          <w:b/>
          <w:lang w:val="en-GB"/>
        </w:rPr>
      </w:pPr>
      <w:r w:rsidRPr="006155FA">
        <w:rPr>
          <w:rFonts w:ascii="Arial" w:hAnsi="Arial" w:cs="Arial"/>
          <w:b/>
          <w:lang w:val="en-GB"/>
        </w:rPr>
        <w:t>Welcome</w:t>
      </w:r>
    </w:p>
    <w:p w:rsidR="00DE10B2" w:rsidRDefault="00DE10B2" w:rsidP="00DE10B2">
      <w:pPr>
        <w:tabs>
          <w:tab w:val="left" w:pos="720"/>
        </w:tabs>
        <w:spacing w:after="0" w:line="240" w:lineRule="auto"/>
        <w:jc w:val="both"/>
        <w:rPr>
          <w:rFonts w:ascii="Arial" w:hAnsi="Arial" w:cs="Arial"/>
          <w:lang w:val="en-GB"/>
        </w:rPr>
      </w:pPr>
    </w:p>
    <w:p w:rsidR="003A39A2" w:rsidRPr="006155FA" w:rsidRDefault="003A39A2" w:rsidP="00DE10B2">
      <w:pPr>
        <w:tabs>
          <w:tab w:val="left" w:pos="720"/>
        </w:tabs>
        <w:spacing w:after="0" w:line="240" w:lineRule="auto"/>
        <w:jc w:val="both"/>
        <w:rPr>
          <w:rFonts w:ascii="Arial" w:hAnsi="Arial" w:cs="Arial"/>
          <w:lang w:val="en-GB"/>
        </w:rPr>
      </w:pPr>
      <w:r w:rsidRPr="006155FA">
        <w:rPr>
          <w:rFonts w:ascii="Arial" w:hAnsi="Arial" w:cs="Arial"/>
          <w:lang w:val="en-GB"/>
        </w:rPr>
        <w:t xml:space="preserve">The </w:t>
      </w:r>
      <w:r w:rsidR="00E21A6A">
        <w:rPr>
          <w:rFonts w:ascii="Arial" w:hAnsi="Arial" w:cs="Arial"/>
          <w:lang w:val="en-GB"/>
        </w:rPr>
        <w:t>c</w:t>
      </w:r>
      <w:r w:rsidRPr="006155FA">
        <w:rPr>
          <w:rFonts w:ascii="Arial" w:hAnsi="Arial" w:cs="Arial"/>
          <w:lang w:val="en-GB"/>
        </w:rPr>
        <w:t>hair welcomed all participants and expressed h</w:t>
      </w:r>
      <w:r w:rsidR="00E21A6A">
        <w:rPr>
          <w:rFonts w:ascii="Arial" w:hAnsi="Arial" w:cs="Arial"/>
          <w:lang w:val="en-GB"/>
        </w:rPr>
        <w:t>er</w:t>
      </w:r>
      <w:r w:rsidRPr="006155FA">
        <w:rPr>
          <w:rFonts w:ascii="Arial" w:hAnsi="Arial" w:cs="Arial"/>
          <w:lang w:val="en-GB"/>
        </w:rPr>
        <w:t xml:space="preserve"> pleasure to host this twenty </w:t>
      </w:r>
      <w:r w:rsidR="006155FA" w:rsidRPr="006155FA">
        <w:rPr>
          <w:rFonts w:ascii="Arial" w:hAnsi="Arial" w:cs="Arial"/>
          <w:lang w:val="en-GB"/>
        </w:rPr>
        <w:t xml:space="preserve">second </w:t>
      </w:r>
      <w:r w:rsidRPr="006155FA">
        <w:rPr>
          <w:rFonts w:ascii="Arial" w:hAnsi="Arial" w:cs="Arial"/>
          <w:lang w:val="en-GB"/>
        </w:rPr>
        <w:t xml:space="preserve">Stakeholders Group meeting. </w:t>
      </w:r>
    </w:p>
    <w:p w:rsidR="003A39A2" w:rsidRPr="006155FA" w:rsidRDefault="003A39A2" w:rsidP="00DE10B2">
      <w:pPr>
        <w:tabs>
          <w:tab w:val="left" w:pos="720"/>
        </w:tabs>
        <w:spacing w:after="0" w:line="240" w:lineRule="auto"/>
        <w:jc w:val="both"/>
        <w:rPr>
          <w:rFonts w:ascii="Arial" w:hAnsi="Arial" w:cs="Arial"/>
          <w:lang w:val="en-GB"/>
        </w:rPr>
      </w:pPr>
    </w:p>
    <w:p w:rsidR="003A39A2" w:rsidRPr="006155FA" w:rsidRDefault="003A39A2" w:rsidP="00DE10B2">
      <w:pPr>
        <w:numPr>
          <w:ilvl w:val="1"/>
          <w:numId w:val="1"/>
        </w:numPr>
        <w:spacing w:after="0" w:line="240" w:lineRule="auto"/>
        <w:jc w:val="both"/>
        <w:rPr>
          <w:rFonts w:ascii="Arial" w:hAnsi="Arial" w:cs="Arial"/>
          <w:b/>
          <w:lang w:val="en-GB"/>
        </w:rPr>
      </w:pPr>
      <w:r w:rsidRPr="006155FA">
        <w:rPr>
          <w:rFonts w:ascii="Arial" w:hAnsi="Arial" w:cs="Arial"/>
          <w:b/>
          <w:lang w:val="en-GB"/>
        </w:rPr>
        <w:t>Approval of the agenda and minutes from the last meeting</w:t>
      </w:r>
    </w:p>
    <w:p w:rsidR="00DE10B2" w:rsidRDefault="00DE10B2" w:rsidP="00DE10B2">
      <w:pPr>
        <w:tabs>
          <w:tab w:val="left" w:pos="720"/>
        </w:tabs>
        <w:spacing w:after="0" w:line="240" w:lineRule="auto"/>
        <w:jc w:val="both"/>
        <w:rPr>
          <w:rFonts w:ascii="Arial" w:hAnsi="Arial" w:cs="Arial"/>
          <w:lang w:val="en-GB"/>
        </w:rPr>
      </w:pPr>
    </w:p>
    <w:p w:rsidR="003A39A2" w:rsidRPr="006155FA" w:rsidRDefault="003A39A2" w:rsidP="00DE10B2">
      <w:pPr>
        <w:tabs>
          <w:tab w:val="left" w:pos="720"/>
        </w:tabs>
        <w:spacing w:after="0" w:line="240" w:lineRule="auto"/>
        <w:jc w:val="both"/>
        <w:rPr>
          <w:rFonts w:ascii="Arial" w:hAnsi="Arial" w:cs="Arial"/>
          <w:lang w:val="en-GB"/>
        </w:rPr>
      </w:pPr>
      <w:r w:rsidRPr="006155FA">
        <w:rPr>
          <w:rFonts w:ascii="Arial" w:hAnsi="Arial" w:cs="Arial"/>
          <w:lang w:val="en-GB"/>
        </w:rPr>
        <w:t xml:space="preserve">The agenda and minutes of the last meeting were approved with no changes. </w:t>
      </w:r>
    </w:p>
    <w:p w:rsidR="003A39A2" w:rsidRPr="006155FA" w:rsidRDefault="003A39A2" w:rsidP="00DE10B2">
      <w:pPr>
        <w:tabs>
          <w:tab w:val="left" w:pos="720"/>
        </w:tabs>
        <w:spacing w:after="0" w:line="240" w:lineRule="auto"/>
        <w:jc w:val="both"/>
        <w:rPr>
          <w:rFonts w:ascii="Arial" w:hAnsi="Arial" w:cs="Arial"/>
          <w:lang w:val="en-GB"/>
        </w:rPr>
      </w:pPr>
    </w:p>
    <w:p w:rsidR="006C0615" w:rsidRDefault="003A39A2" w:rsidP="00DE10B2">
      <w:pPr>
        <w:numPr>
          <w:ilvl w:val="0"/>
          <w:numId w:val="1"/>
        </w:numPr>
        <w:tabs>
          <w:tab w:val="left" w:pos="720"/>
          <w:tab w:val="num" w:pos="840"/>
        </w:tabs>
        <w:spacing w:after="0" w:line="240" w:lineRule="auto"/>
        <w:jc w:val="both"/>
        <w:rPr>
          <w:rFonts w:ascii="Arial" w:hAnsi="Arial" w:cs="Arial"/>
          <w:b/>
          <w:lang w:val="en-GB"/>
        </w:rPr>
      </w:pPr>
      <w:r w:rsidRPr="006155FA">
        <w:rPr>
          <w:rFonts w:ascii="Arial" w:hAnsi="Arial" w:cs="Arial"/>
          <w:b/>
          <w:lang w:val="en-GB"/>
        </w:rPr>
        <w:t>C</w:t>
      </w:r>
      <w:r w:rsidR="006155FA" w:rsidRPr="006155FA">
        <w:rPr>
          <w:rFonts w:ascii="Arial" w:hAnsi="Arial" w:cs="Arial"/>
          <w:b/>
          <w:lang w:val="en-GB"/>
        </w:rPr>
        <w:t>apacity allocation mechanism</w:t>
      </w:r>
    </w:p>
    <w:p w:rsidR="006155FA" w:rsidRPr="006155FA" w:rsidRDefault="006155FA" w:rsidP="00DE10B2">
      <w:pPr>
        <w:tabs>
          <w:tab w:val="left" w:pos="720"/>
          <w:tab w:val="num" w:pos="840"/>
        </w:tabs>
        <w:spacing w:after="0" w:line="240" w:lineRule="auto"/>
        <w:ind w:left="397"/>
        <w:jc w:val="both"/>
        <w:rPr>
          <w:rFonts w:ascii="Arial" w:hAnsi="Arial" w:cs="Arial"/>
          <w:b/>
          <w:lang w:val="en-GB"/>
        </w:rPr>
      </w:pPr>
    </w:p>
    <w:p w:rsidR="006155FA" w:rsidRPr="006155FA" w:rsidRDefault="006155FA" w:rsidP="00DE10B2">
      <w:pPr>
        <w:numPr>
          <w:ilvl w:val="1"/>
          <w:numId w:val="1"/>
        </w:numPr>
        <w:tabs>
          <w:tab w:val="left" w:pos="720"/>
        </w:tabs>
        <w:spacing w:after="0" w:line="240" w:lineRule="auto"/>
        <w:jc w:val="both"/>
        <w:rPr>
          <w:rFonts w:ascii="Arial" w:hAnsi="Arial" w:cs="Arial"/>
          <w:b/>
          <w:lang w:val="en-GB"/>
        </w:rPr>
      </w:pPr>
      <w:r w:rsidRPr="006155FA">
        <w:rPr>
          <w:rFonts w:ascii="Arial" w:hAnsi="Arial" w:cs="Arial"/>
          <w:b/>
          <w:lang w:val="en-GB"/>
        </w:rPr>
        <w:t>Results of the auctions using PRISMA</w:t>
      </w:r>
    </w:p>
    <w:p w:rsidR="00DE10B2" w:rsidRDefault="00DE10B2" w:rsidP="00DE10B2">
      <w:pPr>
        <w:pStyle w:val="Body1"/>
        <w:spacing w:before="0" w:after="120" w:line="240" w:lineRule="auto"/>
        <w:rPr>
          <w:rFonts w:ascii="Arial" w:hAnsi="Arial" w:cs="Arial"/>
          <w:szCs w:val="22"/>
          <w:lang w:val="en-US"/>
        </w:rPr>
      </w:pPr>
    </w:p>
    <w:p w:rsidR="00DE10B2" w:rsidRDefault="00344B12" w:rsidP="00DE10B2">
      <w:pPr>
        <w:pStyle w:val="Body1"/>
        <w:spacing w:before="0" w:after="120" w:line="240" w:lineRule="auto"/>
        <w:rPr>
          <w:rFonts w:ascii="Arial" w:hAnsi="Arial" w:cs="Arial"/>
          <w:szCs w:val="22"/>
          <w:lang w:val="en-US"/>
        </w:rPr>
      </w:pPr>
      <w:r>
        <w:rPr>
          <w:rFonts w:ascii="Arial" w:hAnsi="Arial" w:cs="Arial"/>
          <w:szCs w:val="22"/>
          <w:lang w:val="en-US"/>
        </w:rPr>
        <w:t>TSOs</w:t>
      </w:r>
      <w:r w:rsidR="00AE410E">
        <w:rPr>
          <w:rFonts w:ascii="Arial" w:hAnsi="Arial" w:cs="Arial"/>
          <w:szCs w:val="22"/>
          <w:lang w:val="en-US"/>
        </w:rPr>
        <w:t xml:space="preserve"> presented the </w:t>
      </w:r>
      <w:r w:rsidR="006155FA" w:rsidRPr="002D7F86">
        <w:rPr>
          <w:rFonts w:ascii="Arial" w:hAnsi="Arial" w:cs="Arial"/>
          <w:szCs w:val="22"/>
          <w:lang w:val="en-US"/>
        </w:rPr>
        <w:t xml:space="preserve">results of the </w:t>
      </w:r>
      <w:r w:rsidR="008A342F">
        <w:rPr>
          <w:rFonts w:ascii="Arial" w:hAnsi="Arial" w:cs="Arial"/>
          <w:szCs w:val="22"/>
          <w:lang w:val="en-US"/>
        </w:rPr>
        <w:t xml:space="preserve">three types of auctions </w:t>
      </w:r>
      <w:r w:rsidR="008A342F" w:rsidRPr="002D7F86">
        <w:rPr>
          <w:rFonts w:ascii="Arial" w:hAnsi="Arial" w:cs="Arial"/>
          <w:szCs w:val="22"/>
          <w:lang w:val="en-US"/>
        </w:rPr>
        <w:t>that have taken place in the region, since September</w:t>
      </w:r>
      <w:r w:rsidR="008A342F">
        <w:rPr>
          <w:rFonts w:ascii="Arial" w:hAnsi="Arial" w:cs="Arial"/>
          <w:szCs w:val="22"/>
          <w:lang w:val="en-US"/>
        </w:rPr>
        <w:t xml:space="preserve"> 2014</w:t>
      </w:r>
      <w:r w:rsidR="008A342F" w:rsidRPr="002D7F86">
        <w:rPr>
          <w:rFonts w:ascii="Arial" w:hAnsi="Arial" w:cs="Arial"/>
          <w:szCs w:val="22"/>
          <w:lang w:val="en-US"/>
        </w:rPr>
        <w:t>, using PRISMA</w:t>
      </w:r>
      <w:r w:rsidR="008A342F">
        <w:rPr>
          <w:rFonts w:ascii="Arial" w:hAnsi="Arial" w:cs="Arial"/>
          <w:szCs w:val="22"/>
          <w:lang w:val="en-US"/>
        </w:rPr>
        <w:t xml:space="preserve">: </w:t>
      </w:r>
      <w:r w:rsidR="00AE410E">
        <w:rPr>
          <w:rFonts w:ascii="Arial" w:hAnsi="Arial" w:cs="Arial"/>
          <w:szCs w:val="22"/>
          <w:lang w:val="en-US"/>
        </w:rPr>
        <w:t xml:space="preserve">annual yearly capacity auctions, annual quarterly capacity auctions and rolling monthly capacity </w:t>
      </w:r>
      <w:r w:rsidR="006155FA" w:rsidRPr="002D7F86">
        <w:rPr>
          <w:rFonts w:ascii="Arial" w:hAnsi="Arial" w:cs="Arial"/>
          <w:szCs w:val="22"/>
          <w:lang w:val="en-US"/>
        </w:rPr>
        <w:t>auctions</w:t>
      </w:r>
      <w:r w:rsidR="008A342F">
        <w:rPr>
          <w:rFonts w:ascii="Arial" w:hAnsi="Arial" w:cs="Arial"/>
          <w:szCs w:val="22"/>
          <w:lang w:val="en-US"/>
        </w:rPr>
        <w:t>.</w:t>
      </w:r>
      <w:r w:rsidR="006155FA" w:rsidRPr="002D7F86">
        <w:rPr>
          <w:rFonts w:ascii="Arial" w:hAnsi="Arial" w:cs="Arial"/>
          <w:szCs w:val="22"/>
          <w:lang w:val="en-US"/>
        </w:rPr>
        <w:t xml:space="preserve"> </w:t>
      </w:r>
    </w:p>
    <w:p w:rsidR="00DE10B2" w:rsidRDefault="006155FA" w:rsidP="00DE10B2">
      <w:pPr>
        <w:pStyle w:val="Body1"/>
        <w:spacing w:before="0" w:after="120" w:line="240" w:lineRule="auto"/>
        <w:rPr>
          <w:rFonts w:ascii="Arial" w:hAnsi="Arial" w:cs="Arial"/>
          <w:szCs w:val="22"/>
          <w:lang w:val="en-US"/>
        </w:rPr>
      </w:pPr>
      <w:r w:rsidRPr="00B2233E">
        <w:rPr>
          <w:rFonts w:ascii="Arial" w:hAnsi="Arial" w:cs="Arial"/>
          <w:szCs w:val="22"/>
          <w:u w:val="single"/>
          <w:lang w:val="en-US"/>
        </w:rPr>
        <w:t xml:space="preserve">There </w:t>
      </w:r>
      <w:r w:rsidR="00B2233E">
        <w:rPr>
          <w:rFonts w:ascii="Arial" w:hAnsi="Arial" w:cs="Arial"/>
          <w:szCs w:val="22"/>
          <w:u w:val="single"/>
          <w:lang w:val="en-US"/>
        </w:rPr>
        <w:t xml:space="preserve">has not been </w:t>
      </w:r>
      <w:r w:rsidRPr="00B2233E">
        <w:rPr>
          <w:rFonts w:ascii="Arial" w:hAnsi="Arial" w:cs="Arial"/>
          <w:szCs w:val="22"/>
          <w:u w:val="single"/>
          <w:lang w:val="en-US"/>
        </w:rPr>
        <w:t xml:space="preserve">demand for </w:t>
      </w:r>
      <w:r w:rsidR="00D23996">
        <w:rPr>
          <w:rFonts w:ascii="Arial" w:hAnsi="Arial" w:cs="Arial"/>
          <w:szCs w:val="22"/>
          <w:u w:val="single"/>
          <w:lang w:val="en-US"/>
        </w:rPr>
        <w:t>capacity</w:t>
      </w:r>
      <w:r w:rsidRPr="00B2233E">
        <w:rPr>
          <w:rFonts w:ascii="Arial" w:hAnsi="Arial" w:cs="Arial"/>
          <w:szCs w:val="22"/>
          <w:u w:val="single"/>
          <w:lang w:val="en-US"/>
        </w:rPr>
        <w:t xml:space="preserve"> from Portugal to Spain and </w:t>
      </w:r>
      <w:r w:rsidR="00DE10B2" w:rsidRPr="00B2233E">
        <w:rPr>
          <w:rFonts w:ascii="Arial" w:hAnsi="Arial" w:cs="Arial"/>
          <w:szCs w:val="22"/>
          <w:u w:val="single"/>
          <w:lang w:val="en-US"/>
        </w:rPr>
        <w:t xml:space="preserve">from </w:t>
      </w:r>
      <w:r w:rsidRPr="00B2233E">
        <w:rPr>
          <w:rFonts w:ascii="Arial" w:hAnsi="Arial" w:cs="Arial"/>
          <w:szCs w:val="22"/>
          <w:u w:val="single"/>
          <w:lang w:val="en-US"/>
        </w:rPr>
        <w:t>Spain to France.</w:t>
      </w:r>
      <w:r w:rsidRPr="002D7F86">
        <w:rPr>
          <w:rFonts w:ascii="Arial" w:hAnsi="Arial" w:cs="Arial"/>
          <w:szCs w:val="22"/>
          <w:lang w:val="en-US"/>
        </w:rPr>
        <w:t xml:space="preserve"> All the capacity allocated was in the direction from France to Spain and from Spain to Portugal.</w:t>
      </w:r>
      <w:r>
        <w:rPr>
          <w:rFonts w:ascii="Arial" w:hAnsi="Arial" w:cs="Arial"/>
          <w:szCs w:val="22"/>
          <w:lang w:val="en-US"/>
        </w:rPr>
        <w:t xml:space="preserve"> </w:t>
      </w:r>
    </w:p>
    <w:p w:rsidR="006155FA" w:rsidRDefault="006155FA" w:rsidP="00DE10B2">
      <w:pPr>
        <w:pStyle w:val="Body1"/>
        <w:spacing w:before="0" w:after="120" w:line="240" w:lineRule="auto"/>
        <w:rPr>
          <w:rFonts w:ascii="Arial" w:hAnsi="Arial" w:cs="Arial"/>
          <w:szCs w:val="22"/>
          <w:lang w:val="en-US"/>
        </w:rPr>
      </w:pPr>
      <w:r w:rsidRPr="002D7F86">
        <w:rPr>
          <w:rFonts w:ascii="Arial" w:hAnsi="Arial" w:cs="Arial"/>
          <w:szCs w:val="22"/>
          <w:lang w:val="en-US"/>
        </w:rPr>
        <w:t>The clearing price was the reference price at every auction</w:t>
      </w:r>
      <w:r w:rsidR="00805F60">
        <w:rPr>
          <w:rFonts w:ascii="Arial" w:hAnsi="Arial" w:cs="Arial"/>
          <w:szCs w:val="22"/>
          <w:lang w:val="en-US"/>
        </w:rPr>
        <w:t xml:space="preserve"> ex</w:t>
      </w:r>
      <w:r w:rsidR="00D776E0">
        <w:rPr>
          <w:rFonts w:ascii="Arial" w:hAnsi="Arial" w:cs="Arial"/>
          <w:szCs w:val="22"/>
          <w:lang w:val="en-US"/>
        </w:rPr>
        <w:t>cept</w:t>
      </w:r>
      <w:r w:rsidR="00805F60">
        <w:rPr>
          <w:rFonts w:ascii="Arial" w:hAnsi="Arial" w:cs="Arial"/>
          <w:szCs w:val="22"/>
          <w:lang w:val="en-US"/>
        </w:rPr>
        <w:t xml:space="preserve"> for the </w:t>
      </w:r>
      <w:r w:rsidR="003A2CE7">
        <w:rPr>
          <w:rFonts w:ascii="Arial" w:hAnsi="Arial" w:cs="Arial"/>
          <w:szCs w:val="22"/>
          <w:lang w:val="en-US"/>
        </w:rPr>
        <w:t>annual yearly and quarterly auctions in VIP PI</w:t>
      </w:r>
      <w:r w:rsidR="00D776E0">
        <w:rPr>
          <w:rFonts w:ascii="Arial" w:hAnsi="Arial" w:cs="Arial"/>
          <w:szCs w:val="22"/>
          <w:lang w:val="en-US"/>
        </w:rPr>
        <w:t>RINEOS. The clearing price was 16</w:t>
      </w:r>
      <w:r w:rsidR="003A2CE7">
        <w:rPr>
          <w:rFonts w:ascii="Arial" w:hAnsi="Arial" w:cs="Arial"/>
          <w:szCs w:val="22"/>
          <w:lang w:val="en-US"/>
        </w:rPr>
        <w:t xml:space="preserve">% over the </w:t>
      </w:r>
      <w:r w:rsidR="007D025E">
        <w:rPr>
          <w:rFonts w:ascii="Arial" w:hAnsi="Arial" w:cs="Arial"/>
          <w:szCs w:val="22"/>
          <w:lang w:val="en-US"/>
        </w:rPr>
        <w:t>reference price</w:t>
      </w:r>
      <w:r w:rsidR="003A2CE7">
        <w:rPr>
          <w:rFonts w:ascii="Arial" w:hAnsi="Arial" w:cs="Arial"/>
          <w:szCs w:val="22"/>
          <w:lang w:val="en-US"/>
        </w:rPr>
        <w:t xml:space="preserve"> for the gas years 201</w:t>
      </w:r>
      <w:r w:rsidR="00D776E0">
        <w:rPr>
          <w:rFonts w:ascii="Arial" w:hAnsi="Arial" w:cs="Arial"/>
          <w:szCs w:val="22"/>
          <w:lang w:val="en-US"/>
        </w:rPr>
        <w:t>4</w:t>
      </w:r>
      <w:r w:rsidR="003A2CE7">
        <w:rPr>
          <w:rFonts w:ascii="Arial" w:hAnsi="Arial" w:cs="Arial"/>
          <w:szCs w:val="22"/>
          <w:lang w:val="en-US"/>
        </w:rPr>
        <w:t xml:space="preserve"> and 201</w:t>
      </w:r>
      <w:r w:rsidR="00D776E0">
        <w:rPr>
          <w:rFonts w:ascii="Arial" w:hAnsi="Arial" w:cs="Arial"/>
          <w:szCs w:val="22"/>
          <w:lang w:val="en-US"/>
        </w:rPr>
        <w:t>5</w:t>
      </w:r>
      <w:r w:rsidR="003A2CE7">
        <w:rPr>
          <w:rFonts w:ascii="Arial" w:hAnsi="Arial" w:cs="Arial"/>
          <w:szCs w:val="22"/>
          <w:lang w:val="en-US"/>
        </w:rPr>
        <w:t xml:space="preserve"> and </w:t>
      </w:r>
      <w:r w:rsidR="00D776E0">
        <w:rPr>
          <w:rFonts w:ascii="Arial" w:hAnsi="Arial" w:cs="Arial"/>
          <w:szCs w:val="22"/>
          <w:lang w:val="en-US"/>
        </w:rPr>
        <w:t>6</w:t>
      </w:r>
      <w:r w:rsidR="003A2CE7">
        <w:rPr>
          <w:rFonts w:ascii="Arial" w:hAnsi="Arial" w:cs="Arial"/>
          <w:szCs w:val="22"/>
          <w:lang w:val="en-US"/>
        </w:rPr>
        <w:t>% for the first and second quarter of gas year 201</w:t>
      </w:r>
      <w:r w:rsidR="00D776E0">
        <w:rPr>
          <w:rFonts w:ascii="Arial" w:hAnsi="Arial" w:cs="Arial"/>
          <w:szCs w:val="22"/>
          <w:lang w:val="en-US"/>
        </w:rPr>
        <w:t>4</w:t>
      </w:r>
      <w:r w:rsidR="00224540">
        <w:rPr>
          <w:rFonts w:ascii="Arial" w:hAnsi="Arial" w:cs="Arial"/>
          <w:szCs w:val="22"/>
          <w:lang w:val="en-US"/>
        </w:rPr>
        <w:t xml:space="preserve"> in VIP PIRINEOS</w:t>
      </w:r>
      <w:r w:rsidRPr="002D7F86">
        <w:rPr>
          <w:rFonts w:ascii="Arial" w:hAnsi="Arial" w:cs="Arial"/>
          <w:szCs w:val="22"/>
          <w:lang w:val="en-US"/>
        </w:rPr>
        <w:t>.</w:t>
      </w:r>
    </w:p>
    <w:p w:rsidR="00224540" w:rsidRDefault="00805F60" w:rsidP="00DE10B2">
      <w:pPr>
        <w:pStyle w:val="Body1"/>
        <w:spacing w:after="120" w:line="240" w:lineRule="auto"/>
        <w:rPr>
          <w:rFonts w:ascii="Arial" w:hAnsi="Arial" w:cs="Arial"/>
          <w:lang w:val="en-US"/>
        </w:rPr>
      </w:pPr>
      <w:r w:rsidRPr="00805F60">
        <w:rPr>
          <w:rFonts w:ascii="Arial" w:hAnsi="Arial" w:cs="Arial"/>
          <w:lang w:val="en-US"/>
        </w:rPr>
        <w:t xml:space="preserve">For the </w:t>
      </w:r>
      <w:r w:rsidR="00224540">
        <w:rPr>
          <w:rFonts w:ascii="Arial" w:hAnsi="Arial" w:cs="Arial"/>
          <w:lang w:val="en-US"/>
        </w:rPr>
        <w:t>g</w:t>
      </w:r>
      <w:r w:rsidRPr="00805F60">
        <w:rPr>
          <w:rFonts w:ascii="Arial" w:hAnsi="Arial" w:cs="Arial"/>
          <w:lang w:val="en-US"/>
        </w:rPr>
        <w:t>as year</w:t>
      </w:r>
      <w:r w:rsidR="00224540">
        <w:rPr>
          <w:rFonts w:ascii="Arial" w:hAnsi="Arial" w:cs="Arial"/>
          <w:lang w:val="en-US"/>
        </w:rPr>
        <w:t xml:space="preserve"> 2014 (October 2014-September 2015) and the gas year 2015</w:t>
      </w:r>
      <w:r w:rsidR="00CB407C">
        <w:rPr>
          <w:rFonts w:ascii="Arial" w:hAnsi="Arial" w:cs="Arial"/>
          <w:lang w:val="en-US"/>
        </w:rPr>
        <w:t xml:space="preserve"> (October 2015-September 2016)</w:t>
      </w:r>
      <w:r w:rsidR="00224540">
        <w:rPr>
          <w:rFonts w:ascii="Arial" w:hAnsi="Arial" w:cs="Arial"/>
          <w:lang w:val="en-US"/>
        </w:rPr>
        <w:t>, the percentage of the bundled capacity allocated</w:t>
      </w:r>
      <w:r w:rsidR="00D23996">
        <w:rPr>
          <w:rFonts w:ascii="Arial" w:hAnsi="Arial" w:cs="Arial"/>
          <w:lang w:val="en-US"/>
        </w:rPr>
        <w:t>,</w:t>
      </w:r>
      <w:r w:rsidR="00224540">
        <w:rPr>
          <w:rFonts w:ascii="Arial" w:hAnsi="Arial" w:cs="Arial"/>
          <w:lang w:val="en-US"/>
        </w:rPr>
        <w:t xml:space="preserve"> o</w:t>
      </w:r>
      <w:r w:rsidR="00D23996">
        <w:rPr>
          <w:rFonts w:ascii="Arial" w:hAnsi="Arial" w:cs="Arial"/>
          <w:lang w:val="en-US"/>
        </w:rPr>
        <w:t>ut</w:t>
      </w:r>
      <w:r w:rsidR="00224540">
        <w:rPr>
          <w:rFonts w:ascii="Arial" w:hAnsi="Arial" w:cs="Arial"/>
          <w:lang w:val="en-US"/>
        </w:rPr>
        <w:t xml:space="preserve"> </w:t>
      </w:r>
      <w:r w:rsidR="00224540">
        <w:rPr>
          <w:rFonts w:ascii="Arial" w:hAnsi="Arial" w:cs="Arial"/>
          <w:lang w:val="en-US"/>
        </w:rPr>
        <w:lastRenderedPageBreak/>
        <w:t>the offered capacity</w:t>
      </w:r>
      <w:r w:rsidR="00D23996">
        <w:rPr>
          <w:rFonts w:ascii="Arial" w:hAnsi="Arial" w:cs="Arial"/>
          <w:lang w:val="en-US"/>
        </w:rPr>
        <w:t>,</w:t>
      </w:r>
      <w:r w:rsidR="00224540">
        <w:rPr>
          <w:rFonts w:ascii="Arial" w:hAnsi="Arial" w:cs="Arial"/>
          <w:lang w:val="en-US"/>
        </w:rPr>
        <w:t xml:space="preserve"> </w:t>
      </w:r>
      <w:r w:rsidR="00D23996">
        <w:rPr>
          <w:rFonts w:ascii="Arial" w:hAnsi="Arial" w:cs="Arial"/>
          <w:lang w:val="en-US"/>
        </w:rPr>
        <w:t>wa</w:t>
      </w:r>
      <w:r w:rsidR="00224540">
        <w:rPr>
          <w:rFonts w:ascii="Arial" w:hAnsi="Arial" w:cs="Arial"/>
          <w:lang w:val="en-US"/>
        </w:rPr>
        <w:t xml:space="preserve">s 30% and 50% respectively in VIP IBERICO. The percentages </w:t>
      </w:r>
      <w:r w:rsidR="00D23996">
        <w:rPr>
          <w:rFonts w:ascii="Arial" w:hAnsi="Arial" w:cs="Arial"/>
          <w:lang w:val="en-US"/>
        </w:rPr>
        <w:t>we</w:t>
      </w:r>
      <w:r w:rsidR="00224540">
        <w:rPr>
          <w:rFonts w:ascii="Arial" w:hAnsi="Arial" w:cs="Arial"/>
          <w:lang w:val="en-US"/>
        </w:rPr>
        <w:t>re 96% for 2014 and 25% for 2015 in VIP PIRINEOS.</w:t>
      </w:r>
    </w:p>
    <w:p w:rsidR="00805F60" w:rsidRDefault="00224540" w:rsidP="00DE10B2">
      <w:pPr>
        <w:pStyle w:val="Body1"/>
        <w:spacing w:before="0" w:after="120" w:line="240" w:lineRule="auto"/>
        <w:rPr>
          <w:rFonts w:ascii="Arial" w:hAnsi="Arial" w:cs="Arial"/>
          <w:szCs w:val="22"/>
          <w:lang w:val="en-US"/>
        </w:rPr>
      </w:pPr>
      <w:r>
        <w:rPr>
          <w:rFonts w:ascii="Arial" w:hAnsi="Arial" w:cs="Arial"/>
          <w:szCs w:val="22"/>
          <w:lang w:val="en-US"/>
        </w:rPr>
        <w:t>The annual quarterly capacity auction took place in June 2014</w:t>
      </w:r>
      <w:r w:rsidR="00D23996">
        <w:rPr>
          <w:rFonts w:ascii="Arial" w:hAnsi="Arial" w:cs="Arial"/>
          <w:szCs w:val="22"/>
          <w:lang w:val="en-US"/>
        </w:rPr>
        <w:t>.</w:t>
      </w:r>
      <w:r>
        <w:rPr>
          <w:rFonts w:ascii="Arial" w:hAnsi="Arial" w:cs="Arial"/>
          <w:szCs w:val="22"/>
          <w:lang w:val="en-US"/>
        </w:rPr>
        <w:t xml:space="preserve"> It was allocated the same quantity in the four quarters in VIP IBERICO (7%). The percentages were higher in VIP PIRINEOS: 65%, 74%, 56% and 54% for the Q1, Q2, Q3 and Q4 in the gas year 2014.</w:t>
      </w:r>
    </w:p>
    <w:p w:rsidR="006155FA" w:rsidRPr="002D7F86" w:rsidRDefault="00224540" w:rsidP="00DE10B2">
      <w:pPr>
        <w:pStyle w:val="Body1"/>
        <w:spacing w:before="0" w:after="120" w:line="240" w:lineRule="auto"/>
        <w:rPr>
          <w:rFonts w:ascii="Arial" w:hAnsi="Arial" w:cs="Arial"/>
          <w:szCs w:val="22"/>
          <w:lang w:val="en-US"/>
        </w:rPr>
      </w:pPr>
      <w:r>
        <w:rPr>
          <w:rFonts w:ascii="Arial" w:hAnsi="Arial" w:cs="Arial"/>
          <w:szCs w:val="22"/>
          <w:lang w:val="en-US"/>
        </w:rPr>
        <w:t xml:space="preserve">In relation to monthly auctions, in VIP IBERICO (Spain-Portugal direction), the </w:t>
      </w:r>
      <w:r w:rsidR="006155FA" w:rsidRPr="002D7F86">
        <w:rPr>
          <w:rFonts w:ascii="Arial" w:hAnsi="Arial" w:cs="Arial"/>
          <w:szCs w:val="22"/>
          <w:lang w:val="en-US"/>
        </w:rPr>
        <w:t xml:space="preserve">percentages of capacity allocated of the monthly bundled capacity offered were 7% in October, 12% in November, 10% in December, 10% in January, 12% in February and 5% in March. In the </w:t>
      </w:r>
      <w:r w:rsidR="006155FA" w:rsidRPr="009734AF">
        <w:rPr>
          <w:rFonts w:ascii="Arial" w:hAnsi="Arial" w:cs="Arial"/>
          <w:szCs w:val="22"/>
          <w:lang w:val="en-US"/>
        </w:rPr>
        <w:t>direction France to Spain</w:t>
      </w:r>
      <w:r w:rsidR="006155FA" w:rsidRPr="002D7F86">
        <w:rPr>
          <w:rFonts w:ascii="Arial" w:hAnsi="Arial" w:cs="Arial"/>
          <w:szCs w:val="22"/>
          <w:lang w:val="en-US"/>
        </w:rPr>
        <w:t xml:space="preserve">, </w:t>
      </w:r>
      <w:r>
        <w:rPr>
          <w:rFonts w:ascii="Arial" w:hAnsi="Arial" w:cs="Arial"/>
          <w:szCs w:val="22"/>
          <w:lang w:val="en-US"/>
        </w:rPr>
        <w:t xml:space="preserve">the </w:t>
      </w:r>
      <w:r w:rsidR="006155FA" w:rsidRPr="002D7F86">
        <w:rPr>
          <w:rFonts w:ascii="Arial" w:hAnsi="Arial" w:cs="Arial"/>
          <w:szCs w:val="22"/>
          <w:lang w:val="en-US"/>
        </w:rPr>
        <w:t>percentages were: 34% in October, 69% in November, 87% in December, 0% in January, 18% in February and 23% in March.</w:t>
      </w:r>
    </w:p>
    <w:p w:rsidR="006155FA" w:rsidRDefault="00A82ED2" w:rsidP="00DE10B2">
      <w:pPr>
        <w:spacing w:after="0" w:line="240" w:lineRule="auto"/>
        <w:jc w:val="both"/>
        <w:rPr>
          <w:rFonts w:ascii="Arial" w:hAnsi="Arial" w:cs="Arial"/>
          <w:lang w:val="en-US"/>
        </w:rPr>
      </w:pPr>
      <w:r w:rsidRPr="00A82ED2">
        <w:rPr>
          <w:rFonts w:ascii="Arial" w:hAnsi="Arial" w:cs="Arial"/>
          <w:b/>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1.15pt;width:435.05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">
            <v:textbox style="mso-fit-shape-to-text:t">
              <w:txbxContent>
                <w:p w:rsidR="00163A1A" w:rsidRPr="00174B47" w:rsidRDefault="00163A1A" w:rsidP="00174B47">
                  <w:pPr>
                    <w:spacing w:after="0" w:line="240" w:lineRule="auto"/>
                    <w:jc w:val="both"/>
                    <w:rPr>
                      <w:lang w:val="en-US"/>
                    </w:rPr>
                  </w:pPr>
                  <w:r>
                    <w:rPr>
                      <w:rFonts w:ascii="Arial" w:hAnsi="Arial" w:cs="Arial"/>
                      <w:b/>
                      <w:lang w:val="en-US"/>
                    </w:rPr>
                    <w:t>Regulators welcome that all T</w:t>
                  </w:r>
                  <w:r w:rsidRPr="00A602AA">
                    <w:rPr>
                      <w:rFonts w:ascii="Arial" w:hAnsi="Arial" w:cs="Arial"/>
                      <w:b/>
                      <w:lang w:val="en-US"/>
                    </w:rPr>
                    <w:t>SOs</w:t>
                  </w:r>
                  <w:r>
                    <w:rPr>
                      <w:rFonts w:ascii="Arial" w:hAnsi="Arial" w:cs="Arial"/>
                      <w:b/>
                      <w:lang w:val="en-US"/>
                    </w:rPr>
                    <w:t xml:space="preserve"> in the Region have joined P</w:t>
                  </w:r>
                  <w:r w:rsidRPr="00A602AA">
                    <w:rPr>
                      <w:rFonts w:ascii="Arial" w:hAnsi="Arial" w:cs="Arial"/>
                      <w:b/>
                      <w:lang w:val="en-US"/>
                    </w:rPr>
                    <w:t xml:space="preserve">RISMA although the </w:t>
                  </w:r>
                  <w:r>
                    <w:rPr>
                      <w:rFonts w:ascii="Arial" w:hAnsi="Arial" w:cs="Arial"/>
                      <w:b/>
                      <w:lang w:val="en-US"/>
                    </w:rPr>
                    <w:t xml:space="preserve">issue of </w:t>
                  </w:r>
                  <w:r w:rsidR="00D775B3">
                    <w:rPr>
                      <w:rFonts w:ascii="Arial" w:hAnsi="Arial" w:cs="Arial"/>
                      <w:b/>
                      <w:lang w:val="en-US"/>
                    </w:rPr>
                    <w:t xml:space="preserve">its </w:t>
                  </w:r>
                  <w:r w:rsidRPr="00A602AA">
                    <w:rPr>
                      <w:rFonts w:ascii="Arial" w:hAnsi="Arial" w:cs="Arial"/>
                      <w:b/>
                      <w:lang w:val="en-US"/>
                    </w:rPr>
                    <w:t xml:space="preserve">cost allocation </w:t>
                  </w:r>
                  <w:r>
                    <w:rPr>
                      <w:rFonts w:ascii="Arial" w:hAnsi="Arial" w:cs="Arial"/>
                      <w:b/>
                      <w:lang w:val="en-US"/>
                    </w:rPr>
                    <w:t>for Spanish and Portuguese TSOs</w:t>
                  </w:r>
                  <w:r w:rsidR="00D23996">
                    <w:rPr>
                      <w:rFonts w:ascii="Arial" w:hAnsi="Arial" w:cs="Arial"/>
                      <w:b/>
                      <w:lang w:val="en-US"/>
                    </w:rPr>
                    <w:t xml:space="preserve"> remain</w:t>
                  </w:r>
                  <w:r>
                    <w:rPr>
                      <w:rFonts w:ascii="Arial" w:hAnsi="Arial" w:cs="Arial"/>
                      <w:b/>
                      <w:lang w:val="en-US"/>
                    </w:rPr>
                    <w:t>.</w:t>
                  </w:r>
                </w:p>
              </w:txbxContent>
            </v:textbox>
          </v:shape>
        </w:pict>
      </w:r>
    </w:p>
    <w:p w:rsidR="00174B47" w:rsidRDefault="00174B47" w:rsidP="00174B47">
      <w:pPr>
        <w:tabs>
          <w:tab w:val="left" w:pos="720"/>
        </w:tabs>
        <w:spacing w:after="0" w:line="240" w:lineRule="auto"/>
        <w:jc w:val="both"/>
        <w:rPr>
          <w:rFonts w:ascii="Arial" w:hAnsi="Arial" w:cs="Arial"/>
          <w:lang w:val="en-US"/>
        </w:rPr>
      </w:pPr>
    </w:p>
    <w:p w:rsidR="00174B47" w:rsidRDefault="00174B47" w:rsidP="00174B47">
      <w:pPr>
        <w:tabs>
          <w:tab w:val="left" w:pos="720"/>
        </w:tabs>
        <w:spacing w:after="0" w:line="240" w:lineRule="auto"/>
        <w:jc w:val="both"/>
        <w:rPr>
          <w:rFonts w:ascii="Arial" w:hAnsi="Arial" w:cs="Arial"/>
          <w:lang w:val="en-US"/>
        </w:rPr>
      </w:pPr>
    </w:p>
    <w:p w:rsidR="00174B47" w:rsidRDefault="00174B47" w:rsidP="00174B47">
      <w:pPr>
        <w:tabs>
          <w:tab w:val="left" w:pos="720"/>
        </w:tabs>
        <w:spacing w:after="0" w:line="240" w:lineRule="auto"/>
        <w:jc w:val="both"/>
        <w:rPr>
          <w:rFonts w:ascii="Arial" w:hAnsi="Arial" w:cs="Arial"/>
          <w:lang w:val="en-US"/>
        </w:rPr>
      </w:pPr>
    </w:p>
    <w:p w:rsidR="00174B47" w:rsidRDefault="00174B47" w:rsidP="00174B47">
      <w:pPr>
        <w:tabs>
          <w:tab w:val="left" w:pos="720"/>
        </w:tabs>
        <w:spacing w:after="0" w:line="240" w:lineRule="auto"/>
        <w:jc w:val="both"/>
        <w:rPr>
          <w:rFonts w:ascii="Arial" w:hAnsi="Arial" w:cs="Arial"/>
          <w:b/>
          <w:lang w:val="en-GB"/>
        </w:rPr>
      </w:pPr>
    </w:p>
    <w:p w:rsidR="004A02A2" w:rsidRDefault="00D776E0" w:rsidP="00DE10B2">
      <w:pPr>
        <w:numPr>
          <w:ilvl w:val="1"/>
          <w:numId w:val="1"/>
        </w:numPr>
        <w:tabs>
          <w:tab w:val="left" w:pos="720"/>
        </w:tabs>
        <w:spacing w:after="0" w:line="240" w:lineRule="auto"/>
        <w:jc w:val="both"/>
        <w:rPr>
          <w:rFonts w:ascii="Arial" w:hAnsi="Arial" w:cs="Arial"/>
          <w:b/>
          <w:lang w:val="en-GB"/>
        </w:rPr>
      </w:pPr>
      <w:r w:rsidRPr="00D776E0">
        <w:rPr>
          <w:rFonts w:ascii="Arial" w:hAnsi="Arial" w:cs="Arial"/>
          <w:b/>
          <w:lang w:val="en-GB"/>
        </w:rPr>
        <w:t>Sta</w:t>
      </w:r>
      <w:r>
        <w:rPr>
          <w:rFonts w:ascii="Arial" w:hAnsi="Arial" w:cs="Arial"/>
          <w:b/>
          <w:lang w:val="en-GB"/>
        </w:rPr>
        <w:t>tu</w:t>
      </w:r>
      <w:r w:rsidRPr="00D776E0">
        <w:rPr>
          <w:rFonts w:ascii="Arial" w:hAnsi="Arial" w:cs="Arial"/>
          <w:b/>
          <w:lang w:val="en-GB"/>
        </w:rPr>
        <w:t xml:space="preserve">s of the IT systems for the preparation of the first daily auction </w:t>
      </w:r>
    </w:p>
    <w:p w:rsidR="00174B47" w:rsidRPr="00D776E0" w:rsidRDefault="00174B47" w:rsidP="00174B47">
      <w:pPr>
        <w:tabs>
          <w:tab w:val="left" w:pos="720"/>
        </w:tabs>
        <w:spacing w:after="0" w:line="240" w:lineRule="auto"/>
        <w:ind w:left="397"/>
        <w:jc w:val="both"/>
        <w:rPr>
          <w:rFonts w:ascii="Arial" w:hAnsi="Arial" w:cs="Arial"/>
          <w:b/>
          <w:lang w:val="en-GB"/>
        </w:rPr>
      </w:pPr>
    </w:p>
    <w:p w:rsidR="006964EA" w:rsidRDefault="006964EA" w:rsidP="00DE10B2">
      <w:pPr>
        <w:spacing w:after="0" w:line="240" w:lineRule="auto"/>
        <w:jc w:val="both"/>
        <w:rPr>
          <w:rFonts w:ascii="Arial" w:hAnsi="Arial" w:cs="Arial"/>
          <w:lang w:val="en-US"/>
        </w:rPr>
      </w:pPr>
    </w:p>
    <w:p w:rsidR="006964EA" w:rsidRDefault="004A02A2" w:rsidP="00DE10B2">
      <w:pPr>
        <w:spacing w:after="0" w:line="240" w:lineRule="auto"/>
        <w:jc w:val="both"/>
        <w:rPr>
          <w:rFonts w:ascii="Arial" w:hAnsi="Arial" w:cs="Arial"/>
          <w:lang w:val="en-US"/>
        </w:rPr>
      </w:pPr>
      <w:r w:rsidRPr="006155FA">
        <w:rPr>
          <w:rFonts w:ascii="Arial" w:hAnsi="Arial" w:cs="Arial"/>
          <w:lang w:val="en-US"/>
        </w:rPr>
        <w:t>TIGF</w:t>
      </w:r>
      <w:r w:rsidR="006964EA">
        <w:rPr>
          <w:rFonts w:ascii="Arial" w:hAnsi="Arial" w:cs="Arial"/>
          <w:lang w:val="en-US"/>
        </w:rPr>
        <w:t xml:space="preserve">, REN and ENAGAS </w:t>
      </w:r>
      <w:r w:rsidRPr="006155FA">
        <w:rPr>
          <w:rFonts w:ascii="Arial" w:hAnsi="Arial" w:cs="Arial"/>
          <w:lang w:val="en-US"/>
        </w:rPr>
        <w:t>presented the roadmap</w:t>
      </w:r>
      <w:r w:rsidR="006964EA">
        <w:rPr>
          <w:rFonts w:ascii="Arial" w:hAnsi="Arial" w:cs="Arial"/>
          <w:lang w:val="en-US"/>
        </w:rPr>
        <w:t xml:space="preserve">s to adapt their internal system to the daily auctions and </w:t>
      </w:r>
      <w:r w:rsidR="00D23996">
        <w:rPr>
          <w:rFonts w:ascii="Arial" w:hAnsi="Arial" w:cs="Arial"/>
          <w:lang w:val="en-US"/>
        </w:rPr>
        <w:t xml:space="preserve">secondary market </w:t>
      </w:r>
      <w:r w:rsidR="006964EA">
        <w:rPr>
          <w:rFonts w:ascii="Arial" w:hAnsi="Arial" w:cs="Arial"/>
          <w:lang w:val="en-US"/>
        </w:rPr>
        <w:t xml:space="preserve">functions in </w:t>
      </w:r>
      <w:r w:rsidR="00D775B3">
        <w:rPr>
          <w:rFonts w:ascii="Arial" w:hAnsi="Arial" w:cs="Arial"/>
          <w:lang w:val="en-US"/>
        </w:rPr>
        <w:t>PRISMA</w:t>
      </w:r>
      <w:r w:rsidR="006964EA">
        <w:rPr>
          <w:rFonts w:ascii="Arial" w:hAnsi="Arial" w:cs="Arial"/>
          <w:lang w:val="en-US"/>
        </w:rPr>
        <w:t xml:space="preserve">, by the first of November 2015. </w:t>
      </w:r>
    </w:p>
    <w:p w:rsidR="006964EA" w:rsidRDefault="006964EA" w:rsidP="00DE10B2">
      <w:pPr>
        <w:spacing w:after="0" w:line="240" w:lineRule="auto"/>
        <w:jc w:val="both"/>
        <w:rPr>
          <w:rFonts w:ascii="Arial" w:hAnsi="Arial" w:cs="Arial"/>
          <w:lang w:val="en-US"/>
        </w:rPr>
      </w:pPr>
    </w:p>
    <w:p w:rsidR="00174B47" w:rsidRDefault="00A82ED2" w:rsidP="00DE10B2">
      <w:pPr>
        <w:spacing w:after="0" w:line="240" w:lineRule="auto"/>
        <w:jc w:val="both"/>
        <w:rPr>
          <w:rFonts w:ascii="Arial" w:hAnsi="Arial" w:cs="Arial"/>
          <w:lang w:val="en-US"/>
        </w:rPr>
      </w:pPr>
      <w:r>
        <w:rPr>
          <w:rFonts w:ascii="Arial" w:hAnsi="Arial" w:cs="Arial"/>
          <w:noProof/>
        </w:rPr>
        <w:pict>
          <v:shape id="Text Box 5" o:spid="_x0000_s1027" type="#_x0000_t202" style="position:absolute;left:0;text-align:left;margin-left:-4.1pt;margin-top:5.7pt;width:435.05pt;height:45.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">
            <v:textbox style="mso-fit-shape-to-text:t">
              <w:txbxContent>
                <w:p w:rsidR="00163A1A" w:rsidRPr="00174B47" w:rsidRDefault="00163A1A" w:rsidP="00174B47">
                  <w:pPr>
                    <w:spacing w:after="0" w:line="240" w:lineRule="auto"/>
                    <w:jc w:val="both"/>
                    <w:rPr>
                      <w:lang w:val="en-US"/>
                    </w:rPr>
                  </w:pPr>
                  <w:r>
                    <w:rPr>
                      <w:rFonts w:ascii="Arial" w:hAnsi="Arial" w:cs="Arial"/>
                      <w:b/>
                      <w:lang w:val="en-US"/>
                    </w:rPr>
                    <w:t>Regulators</w:t>
                  </w:r>
                  <w:r w:rsidRPr="00A602AA">
                    <w:rPr>
                      <w:rFonts w:ascii="Arial" w:hAnsi="Arial" w:cs="Arial"/>
                      <w:b/>
                      <w:lang w:val="en-US"/>
                    </w:rPr>
                    <w:t xml:space="preserve"> emphasize the </w:t>
                  </w:r>
                  <w:r>
                    <w:rPr>
                      <w:rFonts w:ascii="Arial" w:hAnsi="Arial" w:cs="Arial"/>
                      <w:b/>
                      <w:lang w:val="en-US"/>
                    </w:rPr>
                    <w:t xml:space="preserve">importance of </w:t>
                  </w:r>
                  <w:r w:rsidRPr="00A602AA">
                    <w:rPr>
                      <w:rFonts w:ascii="Arial" w:hAnsi="Arial" w:cs="Arial"/>
                      <w:b/>
                      <w:lang w:val="en-US"/>
                    </w:rPr>
                    <w:t>prepar</w:t>
                  </w:r>
                  <w:r>
                    <w:rPr>
                      <w:rFonts w:ascii="Arial" w:hAnsi="Arial" w:cs="Arial"/>
                      <w:b/>
                      <w:lang w:val="en-US"/>
                    </w:rPr>
                    <w:t>ing the IT</w:t>
                  </w:r>
                  <w:r w:rsidRPr="00A602AA">
                    <w:rPr>
                      <w:rFonts w:ascii="Arial" w:hAnsi="Arial" w:cs="Arial"/>
                      <w:b/>
                      <w:lang w:val="en-US"/>
                    </w:rPr>
                    <w:t xml:space="preserve"> systems to adopt the same gas day</w:t>
                  </w:r>
                  <w:r>
                    <w:rPr>
                      <w:rFonts w:ascii="Arial" w:hAnsi="Arial" w:cs="Arial"/>
                      <w:b/>
                      <w:lang w:val="en-US"/>
                    </w:rPr>
                    <w:t xml:space="preserve"> and</w:t>
                  </w:r>
                  <w:r w:rsidRPr="00A602AA">
                    <w:rPr>
                      <w:rFonts w:ascii="Arial" w:hAnsi="Arial" w:cs="Arial"/>
                      <w:b/>
                      <w:lang w:val="en-US"/>
                    </w:rPr>
                    <w:t xml:space="preserve"> </w:t>
                  </w:r>
                  <w:r w:rsidR="00D775B3">
                    <w:rPr>
                      <w:rFonts w:ascii="Arial" w:hAnsi="Arial" w:cs="Arial"/>
                      <w:b/>
                      <w:lang w:val="en-US"/>
                    </w:rPr>
                    <w:t>(</w:t>
                  </w:r>
                  <w:r w:rsidRPr="00A602AA">
                    <w:rPr>
                      <w:rFonts w:ascii="Arial" w:hAnsi="Arial" w:cs="Arial"/>
                      <w:b/>
                      <w:lang w:val="en-US"/>
                    </w:rPr>
                    <w:t>re</w:t>
                  </w:r>
                  <w:r w:rsidR="00D775B3">
                    <w:rPr>
                      <w:rFonts w:ascii="Arial" w:hAnsi="Arial" w:cs="Arial"/>
                      <w:b/>
                      <w:lang w:val="en-US"/>
                    </w:rPr>
                    <w:t>)</w:t>
                  </w:r>
                  <w:r w:rsidRPr="00A602AA">
                    <w:rPr>
                      <w:rFonts w:ascii="Arial" w:hAnsi="Arial" w:cs="Arial"/>
                      <w:b/>
                      <w:lang w:val="en-US"/>
                    </w:rPr>
                    <w:t xml:space="preserve">nomination cycles at the </w:t>
                  </w:r>
                  <w:r>
                    <w:rPr>
                      <w:rFonts w:ascii="Arial" w:hAnsi="Arial" w:cs="Arial"/>
                      <w:b/>
                      <w:lang w:val="en-US"/>
                    </w:rPr>
                    <w:t>interconnection points in the Region by 1</w:t>
                  </w:r>
                  <w:r w:rsidRPr="00A51723">
                    <w:rPr>
                      <w:rFonts w:ascii="Arial" w:hAnsi="Arial" w:cs="Arial"/>
                      <w:b/>
                      <w:vertAlign w:val="superscript"/>
                      <w:lang w:val="en-US"/>
                    </w:rPr>
                    <w:t>st</w:t>
                  </w:r>
                  <w:r>
                    <w:rPr>
                      <w:rFonts w:ascii="Arial" w:hAnsi="Arial" w:cs="Arial"/>
                      <w:b/>
                      <w:lang w:val="en-US"/>
                    </w:rPr>
                    <w:t xml:space="preserve"> November 2015.</w:t>
                  </w:r>
                </w:p>
              </w:txbxContent>
            </v:textbox>
          </v:shape>
        </w:pict>
      </w: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C43B37" w:rsidRPr="006964EA" w:rsidRDefault="004D6085" w:rsidP="006964EA">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P</w:t>
      </w:r>
      <w:r w:rsidR="004A02A2" w:rsidRPr="006964EA">
        <w:rPr>
          <w:rFonts w:ascii="Arial" w:hAnsi="Arial" w:cs="Arial"/>
          <w:b/>
          <w:lang w:val="en-GB"/>
        </w:rPr>
        <w:t>ropos</w:t>
      </w:r>
      <w:r w:rsidR="006964EA">
        <w:rPr>
          <w:rFonts w:ascii="Arial" w:hAnsi="Arial" w:cs="Arial"/>
          <w:b/>
          <w:lang w:val="en-GB"/>
        </w:rPr>
        <w:t>al of common methodology to max</w:t>
      </w:r>
      <w:r w:rsidR="004A02A2" w:rsidRPr="006964EA">
        <w:rPr>
          <w:rFonts w:ascii="Arial" w:hAnsi="Arial" w:cs="Arial"/>
          <w:b/>
          <w:lang w:val="en-GB"/>
        </w:rPr>
        <w:t>imise technical capacity</w:t>
      </w:r>
    </w:p>
    <w:p w:rsidR="004D6085" w:rsidRDefault="004D6085" w:rsidP="00DE10B2">
      <w:pPr>
        <w:spacing w:after="0" w:line="240" w:lineRule="auto"/>
        <w:jc w:val="both"/>
        <w:rPr>
          <w:rFonts w:ascii="Arial" w:hAnsi="Arial" w:cs="Arial"/>
          <w:lang w:val="en-GB"/>
        </w:rPr>
      </w:pPr>
    </w:p>
    <w:p w:rsidR="00723782" w:rsidRDefault="004D6085" w:rsidP="004D6085">
      <w:pPr>
        <w:pStyle w:val="Body1"/>
        <w:spacing w:before="0" w:after="120" w:line="240" w:lineRule="auto"/>
        <w:rPr>
          <w:rFonts w:ascii="Arial" w:hAnsi="Arial" w:cs="Arial"/>
          <w:szCs w:val="22"/>
          <w:lang w:val="en-US"/>
        </w:rPr>
      </w:pPr>
      <w:r w:rsidRPr="002D7F86">
        <w:rPr>
          <w:rFonts w:ascii="Arial" w:hAnsi="Arial" w:cs="Arial"/>
          <w:szCs w:val="22"/>
          <w:lang w:val="en-US"/>
        </w:rPr>
        <w:t xml:space="preserve">According to article 6 of CAM NC, TSOs presented the </w:t>
      </w:r>
      <w:r>
        <w:rPr>
          <w:rFonts w:ascii="Arial" w:hAnsi="Arial" w:cs="Arial"/>
          <w:szCs w:val="22"/>
          <w:lang w:val="en-US"/>
        </w:rPr>
        <w:t xml:space="preserve">principles of the </w:t>
      </w:r>
      <w:r w:rsidRPr="002D7F86">
        <w:rPr>
          <w:rFonts w:ascii="Arial" w:hAnsi="Arial" w:cs="Arial"/>
          <w:szCs w:val="22"/>
          <w:lang w:val="en-US"/>
        </w:rPr>
        <w:t>methodology to calculate the capacity</w:t>
      </w:r>
      <w:r>
        <w:rPr>
          <w:rFonts w:ascii="Arial" w:hAnsi="Arial" w:cs="Arial"/>
          <w:szCs w:val="22"/>
          <w:lang w:val="en-US"/>
        </w:rPr>
        <w:t xml:space="preserve"> at the interconnection </w:t>
      </w:r>
      <w:r w:rsidR="00723782">
        <w:rPr>
          <w:rFonts w:ascii="Arial" w:hAnsi="Arial" w:cs="Arial"/>
          <w:szCs w:val="22"/>
          <w:lang w:val="en-US"/>
        </w:rPr>
        <w:t xml:space="preserve">points in the Region, including </w:t>
      </w:r>
      <w:r>
        <w:rPr>
          <w:rFonts w:ascii="Arial" w:hAnsi="Arial" w:cs="Arial"/>
          <w:szCs w:val="22"/>
          <w:lang w:val="en-US"/>
        </w:rPr>
        <w:t>the</w:t>
      </w:r>
      <w:r w:rsidRPr="002D7F86">
        <w:rPr>
          <w:rFonts w:ascii="Arial" w:hAnsi="Arial" w:cs="Arial"/>
          <w:szCs w:val="22"/>
          <w:lang w:val="en-US"/>
        </w:rPr>
        <w:t xml:space="preserve"> agreements in terms of demand criteria, infrastructures</w:t>
      </w:r>
      <w:r w:rsidR="00D23996">
        <w:rPr>
          <w:rFonts w:ascii="Arial" w:hAnsi="Arial" w:cs="Arial"/>
          <w:szCs w:val="22"/>
          <w:lang w:val="en-US"/>
        </w:rPr>
        <w:t xml:space="preserve">, </w:t>
      </w:r>
      <w:r w:rsidRPr="002D7F86">
        <w:rPr>
          <w:rFonts w:ascii="Arial" w:hAnsi="Arial" w:cs="Arial"/>
          <w:szCs w:val="22"/>
          <w:lang w:val="en-US"/>
        </w:rPr>
        <w:t>operational settings and simulations.</w:t>
      </w:r>
      <w:r w:rsidR="00723782">
        <w:rPr>
          <w:rFonts w:ascii="Arial" w:hAnsi="Arial" w:cs="Arial"/>
          <w:szCs w:val="22"/>
          <w:lang w:val="en-US"/>
        </w:rPr>
        <w:t xml:space="preserve"> They </w:t>
      </w:r>
      <w:r w:rsidR="00D23996">
        <w:rPr>
          <w:rFonts w:ascii="Arial" w:hAnsi="Arial" w:cs="Arial"/>
          <w:szCs w:val="22"/>
          <w:lang w:val="en-US"/>
        </w:rPr>
        <w:t>shared</w:t>
      </w:r>
      <w:r w:rsidR="00723782">
        <w:rPr>
          <w:rFonts w:ascii="Arial" w:hAnsi="Arial" w:cs="Arial"/>
          <w:szCs w:val="22"/>
          <w:lang w:val="en-US"/>
        </w:rPr>
        <w:t xml:space="preserve"> the links to their websites where further information can be found. </w:t>
      </w:r>
    </w:p>
    <w:p w:rsidR="004D6085" w:rsidRDefault="004D6085" w:rsidP="004D6085">
      <w:pPr>
        <w:pStyle w:val="Body1"/>
        <w:spacing w:before="0" w:after="120" w:line="240" w:lineRule="auto"/>
        <w:rPr>
          <w:rFonts w:ascii="Arial" w:hAnsi="Arial" w:cs="Arial"/>
          <w:szCs w:val="22"/>
          <w:lang w:val="en-US"/>
        </w:rPr>
      </w:pPr>
      <w:r>
        <w:rPr>
          <w:rFonts w:ascii="Arial" w:hAnsi="Arial" w:cs="Arial"/>
          <w:szCs w:val="22"/>
          <w:lang w:val="en-US"/>
        </w:rPr>
        <w:t xml:space="preserve">Shippers’ main concerns are the need of technical information, </w:t>
      </w:r>
      <w:r w:rsidR="00723782">
        <w:rPr>
          <w:rFonts w:ascii="Arial" w:hAnsi="Arial" w:cs="Arial"/>
          <w:szCs w:val="22"/>
          <w:lang w:val="en-US"/>
        </w:rPr>
        <w:t xml:space="preserve">network </w:t>
      </w:r>
      <w:r>
        <w:rPr>
          <w:rFonts w:ascii="Arial" w:hAnsi="Arial" w:cs="Arial"/>
          <w:szCs w:val="22"/>
          <w:lang w:val="en-US"/>
        </w:rPr>
        <w:t>simulation</w:t>
      </w:r>
      <w:r w:rsidR="00723782">
        <w:rPr>
          <w:rFonts w:ascii="Arial" w:hAnsi="Arial" w:cs="Arial"/>
          <w:szCs w:val="22"/>
          <w:lang w:val="en-US"/>
        </w:rPr>
        <w:t>s and</w:t>
      </w:r>
      <w:r>
        <w:rPr>
          <w:rFonts w:ascii="Arial" w:hAnsi="Arial" w:cs="Arial"/>
          <w:szCs w:val="22"/>
          <w:lang w:val="en-US"/>
        </w:rPr>
        <w:t xml:space="preserve"> how </w:t>
      </w:r>
      <w:r w:rsidR="00E57136">
        <w:rPr>
          <w:rFonts w:ascii="Arial" w:hAnsi="Arial" w:cs="Arial"/>
          <w:szCs w:val="22"/>
          <w:lang w:val="en-US"/>
        </w:rPr>
        <w:t xml:space="preserve">to tackle </w:t>
      </w:r>
      <w:r>
        <w:rPr>
          <w:rFonts w:ascii="Arial" w:hAnsi="Arial" w:cs="Arial"/>
          <w:szCs w:val="22"/>
          <w:lang w:val="en-US"/>
        </w:rPr>
        <w:t>the interruptible capacity</w:t>
      </w:r>
      <w:r w:rsidR="00723782">
        <w:rPr>
          <w:rFonts w:ascii="Arial" w:hAnsi="Arial" w:cs="Arial"/>
          <w:szCs w:val="22"/>
          <w:lang w:val="en-US"/>
        </w:rPr>
        <w:t>.</w:t>
      </w:r>
    </w:p>
    <w:p w:rsidR="00174B47" w:rsidRDefault="00A82ED2" w:rsidP="004D6085">
      <w:pPr>
        <w:pStyle w:val="Body1"/>
        <w:spacing w:before="0" w:after="120" w:line="240" w:lineRule="auto"/>
        <w:rPr>
          <w:rFonts w:ascii="Arial" w:hAnsi="Arial" w:cs="Arial"/>
          <w:szCs w:val="22"/>
          <w:lang w:val="en-US"/>
        </w:rPr>
      </w:pPr>
      <w:r>
        <w:rPr>
          <w:rFonts w:ascii="Arial" w:hAnsi="Arial" w:cs="Arial"/>
          <w:noProof/>
          <w:szCs w:val="22"/>
        </w:rPr>
        <w:pict>
          <v:shape id="Text Box 6" o:spid="_x0000_s1028" type="#_x0000_t202" style="position:absolute;left:0;text-align:left;margin-left:-3.6pt;margin-top:6.1pt;width:435pt;height:63.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">
            <v:textbox style="mso-fit-shape-to-text:t">
              <w:txbxContent>
                <w:p w:rsidR="00163A1A" w:rsidRPr="00174B47" w:rsidRDefault="00163A1A" w:rsidP="00174B47">
                  <w:pPr>
                    <w:pStyle w:val="Body1"/>
                    <w:spacing w:after="120" w:line="240" w:lineRule="auto"/>
                    <w:rPr>
                      <w:lang w:val="en-GB"/>
                    </w:rPr>
                  </w:pPr>
                  <w:r w:rsidRPr="00A602AA">
                    <w:rPr>
                      <w:rFonts w:ascii="Arial" w:hAnsi="Arial" w:cs="Arial"/>
                      <w:b/>
                      <w:szCs w:val="22"/>
                      <w:lang w:val="en-GB"/>
                    </w:rPr>
                    <w:t xml:space="preserve">Maximisation of technical and bundled capacity at the IPs to be offered to the market is a priority in the Region. TSOs will submit to </w:t>
                  </w:r>
                  <w:r>
                    <w:rPr>
                      <w:rFonts w:ascii="Arial" w:hAnsi="Arial" w:cs="Arial"/>
                      <w:b/>
                      <w:szCs w:val="22"/>
                      <w:lang w:val="en-GB"/>
                    </w:rPr>
                    <w:t>R</w:t>
                  </w:r>
                  <w:r w:rsidRPr="00A602AA">
                    <w:rPr>
                      <w:rFonts w:ascii="Arial" w:hAnsi="Arial" w:cs="Arial"/>
                      <w:b/>
                      <w:szCs w:val="22"/>
                      <w:lang w:val="en-GB"/>
                    </w:rPr>
                    <w:t xml:space="preserve">egulators a Paper on the common methodology, before the first daily auction in </w:t>
                  </w:r>
                  <w:proofErr w:type="spellStart"/>
                  <w:r w:rsidR="00D23996">
                    <w:rPr>
                      <w:rFonts w:ascii="Arial" w:hAnsi="Arial" w:cs="Arial"/>
                      <w:b/>
                      <w:szCs w:val="22"/>
                      <w:lang w:val="en-GB"/>
                    </w:rPr>
                    <w:t>October</w:t>
                  </w:r>
                  <w:r w:rsidRPr="00A602AA">
                    <w:rPr>
                      <w:rFonts w:ascii="Arial" w:hAnsi="Arial" w:cs="Arial"/>
                      <w:b/>
                      <w:szCs w:val="22"/>
                      <w:lang w:val="en-GB"/>
                    </w:rPr>
                    <w:t>November</w:t>
                  </w:r>
                  <w:proofErr w:type="spellEnd"/>
                  <w:r w:rsidRPr="00A602AA">
                    <w:rPr>
                      <w:rFonts w:ascii="Arial" w:hAnsi="Arial" w:cs="Arial"/>
                      <w:b/>
                      <w:szCs w:val="22"/>
                      <w:lang w:val="en-GB"/>
                    </w:rPr>
                    <w:t xml:space="preserve"> 2015.</w:t>
                  </w:r>
                </w:p>
              </w:txbxContent>
            </v:textbox>
          </v:shape>
        </w:pict>
      </w:r>
    </w:p>
    <w:p w:rsidR="00174B47" w:rsidRDefault="00174B47" w:rsidP="004D6085">
      <w:pPr>
        <w:pStyle w:val="Body1"/>
        <w:spacing w:before="0" w:after="120" w:line="240" w:lineRule="auto"/>
        <w:rPr>
          <w:rFonts w:ascii="Arial" w:hAnsi="Arial" w:cs="Arial"/>
          <w:szCs w:val="22"/>
          <w:lang w:val="en-US"/>
        </w:rPr>
      </w:pPr>
    </w:p>
    <w:p w:rsidR="00174B47" w:rsidRDefault="00174B47" w:rsidP="004D6085">
      <w:pPr>
        <w:pStyle w:val="Body1"/>
        <w:spacing w:before="0" w:after="120" w:line="240" w:lineRule="auto"/>
        <w:rPr>
          <w:rFonts w:ascii="Arial" w:hAnsi="Arial" w:cs="Arial"/>
          <w:szCs w:val="22"/>
          <w:lang w:val="en-US"/>
        </w:rPr>
      </w:pPr>
    </w:p>
    <w:p w:rsidR="00174B47" w:rsidRDefault="00174B47" w:rsidP="004D6085">
      <w:pPr>
        <w:pStyle w:val="Body1"/>
        <w:spacing w:before="0" w:after="120" w:line="240" w:lineRule="auto"/>
        <w:rPr>
          <w:rFonts w:ascii="Arial" w:hAnsi="Arial" w:cs="Arial"/>
          <w:szCs w:val="22"/>
          <w:lang w:val="en-US"/>
        </w:rPr>
      </w:pPr>
    </w:p>
    <w:p w:rsidR="004D6085" w:rsidRDefault="004D6085" w:rsidP="00DE10B2">
      <w:pPr>
        <w:spacing w:after="0" w:line="240" w:lineRule="auto"/>
        <w:jc w:val="both"/>
        <w:rPr>
          <w:rFonts w:ascii="Arial" w:hAnsi="Arial" w:cs="Arial"/>
          <w:lang w:val="en-GB"/>
        </w:rPr>
      </w:pPr>
    </w:p>
    <w:p w:rsidR="004A02A2" w:rsidRPr="006155FA" w:rsidRDefault="004A02A2" w:rsidP="00DE10B2">
      <w:pPr>
        <w:spacing w:after="0" w:line="240" w:lineRule="auto"/>
        <w:jc w:val="both"/>
        <w:rPr>
          <w:rFonts w:ascii="Arial" w:hAnsi="Arial" w:cs="Arial"/>
          <w:lang w:val="en-US"/>
        </w:rPr>
      </w:pPr>
    </w:p>
    <w:p w:rsidR="00C43B37" w:rsidRDefault="00C43B37" w:rsidP="00DE10B2">
      <w:pPr>
        <w:numPr>
          <w:ilvl w:val="0"/>
          <w:numId w:val="1"/>
        </w:numPr>
        <w:tabs>
          <w:tab w:val="left" w:pos="720"/>
        </w:tabs>
        <w:spacing w:after="0" w:line="240" w:lineRule="auto"/>
        <w:jc w:val="both"/>
        <w:rPr>
          <w:rFonts w:ascii="Arial" w:hAnsi="Arial" w:cs="Arial"/>
          <w:b/>
          <w:lang w:val="en-GB"/>
        </w:rPr>
      </w:pPr>
      <w:r w:rsidRPr="00D776E0">
        <w:rPr>
          <w:rFonts w:ascii="Arial" w:hAnsi="Arial" w:cs="Arial"/>
          <w:b/>
          <w:lang w:val="en-GB"/>
        </w:rPr>
        <w:t>C</w:t>
      </w:r>
      <w:r w:rsidR="00D776E0">
        <w:rPr>
          <w:rFonts w:ascii="Arial" w:hAnsi="Arial" w:cs="Arial"/>
          <w:b/>
          <w:lang w:val="en-GB"/>
        </w:rPr>
        <w:t>ongestion Management Procedures</w:t>
      </w:r>
    </w:p>
    <w:p w:rsidR="001C5CD5" w:rsidRPr="00D776E0" w:rsidRDefault="001C5CD5" w:rsidP="001C5CD5">
      <w:pPr>
        <w:tabs>
          <w:tab w:val="left" w:pos="720"/>
        </w:tabs>
        <w:spacing w:after="0" w:line="240" w:lineRule="auto"/>
        <w:ind w:left="397"/>
        <w:jc w:val="both"/>
        <w:rPr>
          <w:rFonts w:ascii="Arial" w:hAnsi="Arial" w:cs="Arial"/>
          <w:b/>
          <w:lang w:val="en-GB"/>
        </w:rPr>
      </w:pPr>
    </w:p>
    <w:p w:rsidR="00C43B37" w:rsidRPr="00D776E0" w:rsidRDefault="00D776E0" w:rsidP="00DE10B2">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Common oversubscription and buy back (</w:t>
      </w:r>
      <w:r w:rsidRPr="00D776E0">
        <w:rPr>
          <w:rFonts w:ascii="Arial" w:hAnsi="Arial" w:cs="Arial"/>
          <w:b/>
          <w:lang w:val="en-GB"/>
        </w:rPr>
        <w:t>OSBB</w:t>
      </w:r>
      <w:r>
        <w:rPr>
          <w:rFonts w:ascii="Arial" w:hAnsi="Arial" w:cs="Arial"/>
          <w:b/>
          <w:lang w:val="en-GB"/>
        </w:rPr>
        <w:t xml:space="preserve">) methodology in the Region </w:t>
      </w:r>
    </w:p>
    <w:p w:rsidR="00C85F13" w:rsidRDefault="00C85F13" w:rsidP="00DE10B2">
      <w:pPr>
        <w:spacing w:after="0" w:line="240" w:lineRule="auto"/>
        <w:jc w:val="both"/>
        <w:rPr>
          <w:rFonts w:ascii="Arial" w:hAnsi="Arial" w:cs="Arial"/>
          <w:lang w:val="en-US"/>
        </w:rPr>
      </w:pPr>
    </w:p>
    <w:p w:rsidR="00C85F13" w:rsidRDefault="00C85F13" w:rsidP="00DE10B2">
      <w:pPr>
        <w:spacing w:after="0" w:line="240" w:lineRule="auto"/>
        <w:jc w:val="both"/>
        <w:rPr>
          <w:rFonts w:ascii="Arial" w:hAnsi="Arial" w:cs="Arial"/>
          <w:lang w:val="en-US"/>
        </w:rPr>
      </w:pPr>
    </w:p>
    <w:p w:rsidR="00C85F13" w:rsidRDefault="00C85F13" w:rsidP="00C85F13">
      <w:pPr>
        <w:pStyle w:val="Body1"/>
        <w:spacing w:before="0" w:after="120" w:line="240" w:lineRule="auto"/>
        <w:rPr>
          <w:rFonts w:ascii="Arial" w:hAnsi="Arial" w:cs="Arial"/>
          <w:szCs w:val="22"/>
          <w:lang w:val="en-US"/>
        </w:rPr>
      </w:pPr>
      <w:r w:rsidRPr="002D7F86">
        <w:rPr>
          <w:rFonts w:ascii="Arial" w:hAnsi="Arial" w:cs="Arial"/>
          <w:szCs w:val="22"/>
          <w:lang w:val="en-US"/>
        </w:rPr>
        <w:t xml:space="preserve">TSOs (ENAGAS, TIGF and REN) presented the </w:t>
      </w:r>
      <w:r w:rsidR="00F95B69">
        <w:rPr>
          <w:rFonts w:ascii="Arial" w:hAnsi="Arial" w:cs="Arial"/>
          <w:szCs w:val="22"/>
          <w:lang w:val="en-US"/>
        </w:rPr>
        <w:t xml:space="preserve">main principles of a </w:t>
      </w:r>
      <w:r w:rsidRPr="002D7F86">
        <w:rPr>
          <w:rFonts w:ascii="Arial" w:hAnsi="Arial" w:cs="Arial"/>
          <w:szCs w:val="22"/>
          <w:lang w:val="en-US"/>
        </w:rPr>
        <w:t xml:space="preserve">common methodology of </w:t>
      </w:r>
      <w:r w:rsidR="001C5CD5">
        <w:rPr>
          <w:rFonts w:ascii="Arial" w:hAnsi="Arial" w:cs="Arial"/>
          <w:szCs w:val="22"/>
          <w:lang w:val="en-US"/>
        </w:rPr>
        <w:t>OSBB</w:t>
      </w:r>
      <w:r w:rsidRPr="002D7F86">
        <w:rPr>
          <w:rFonts w:ascii="Arial" w:hAnsi="Arial" w:cs="Arial"/>
          <w:szCs w:val="22"/>
          <w:lang w:val="en-US"/>
        </w:rPr>
        <w:t xml:space="preserve"> to offer additional capacity </w:t>
      </w:r>
      <w:r w:rsidR="001C5CD5">
        <w:rPr>
          <w:rFonts w:ascii="Arial" w:hAnsi="Arial" w:cs="Arial"/>
          <w:szCs w:val="22"/>
          <w:lang w:val="en-US"/>
        </w:rPr>
        <w:t>in the two VIPs</w:t>
      </w:r>
      <w:r w:rsidRPr="002D7F86">
        <w:rPr>
          <w:rFonts w:ascii="Arial" w:hAnsi="Arial" w:cs="Arial"/>
          <w:szCs w:val="22"/>
          <w:lang w:val="en-US"/>
        </w:rPr>
        <w:t>.</w:t>
      </w:r>
      <w:r w:rsidR="00F95B69">
        <w:rPr>
          <w:rFonts w:ascii="Arial" w:hAnsi="Arial" w:cs="Arial"/>
          <w:szCs w:val="22"/>
          <w:lang w:val="en-US"/>
        </w:rPr>
        <w:t xml:space="preserve"> It is </w:t>
      </w:r>
      <w:r w:rsidR="00F95B69" w:rsidRPr="006155FA">
        <w:rPr>
          <w:rFonts w:ascii="Arial" w:hAnsi="Arial" w:cs="Arial"/>
          <w:lang w:val="en-US"/>
        </w:rPr>
        <w:t xml:space="preserve">based on the difference between nomination and </w:t>
      </w:r>
      <w:proofErr w:type="spellStart"/>
      <w:r w:rsidR="00F95B69" w:rsidRPr="006155FA">
        <w:rPr>
          <w:rFonts w:ascii="Arial" w:hAnsi="Arial" w:cs="Arial"/>
          <w:lang w:val="en-US"/>
        </w:rPr>
        <w:t>renomination</w:t>
      </w:r>
      <w:proofErr w:type="spellEnd"/>
      <w:r w:rsidR="00F95B69" w:rsidRPr="006155FA">
        <w:rPr>
          <w:rFonts w:ascii="Arial" w:hAnsi="Arial" w:cs="Arial"/>
          <w:lang w:val="en-US"/>
        </w:rPr>
        <w:t xml:space="preserve">, </w:t>
      </w:r>
      <w:r w:rsidR="00F95B69">
        <w:rPr>
          <w:rFonts w:ascii="Arial" w:hAnsi="Arial" w:cs="Arial"/>
          <w:lang w:val="en-US"/>
        </w:rPr>
        <w:t xml:space="preserve">and </w:t>
      </w:r>
      <w:r w:rsidR="00D23996">
        <w:rPr>
          <w:rFonts w:ascii="Arial" w:hAnsi="Arial" w:cs="Arial"/>
          <w:lang w:val="en-US"/>
        </w:rPr>
        <w:t>proposes</w:t>
      </w:r>
      <w:r w:rsidR="00E57136">
        <w:rPr>
          <w:rFonts w:ascii="Arial" w:hAnsi="Arial" w:cs="Arial"/>
          <w:lang w:val="en-US"/>
        </w:rPr>
        <w:t xml:space="preserve"> to </w:t>
      </w:r>
      <w:r w:rsidR="001C5CD5">
        <w:rPr>
          <w:rFonts w:ascii="Arial" w:hAnsi="Arial" w:cs="Arial"/>
          <w:lang w:val="en-US"/>
        </w:rPr>
        <w:t xml:space="preserve">offer </w:t>
      </w:r>
      <w:r w:rsidR="00F95B69" w:rsidRPr="006155FA">
        <w:rPr>
          <w:rFonts w:ascii="Arial" w:hAnsi="Arial" w:cs="Arial"/>
          <w:lang w:val="en-US"/>
        </w:rPr>
        <w:t>additional</w:t>
      </w:r>
      <w:r w:rsidR="00E57136">
        <w:rPr>
          <w:rFonts w:ascii="Arial" w:hAnsi="Arial" w:cs="Arial"/>
          <w:lang w:val="en-US"/>
        </w:rPr>
        <w:t xml:space="preserve"> capacity</w:t>
      </w:r>
      <w:r w:rsidR="00F95B69" w:rsidRPr="006155FA">
        <w:rPr>
          <w:rFonts w:ascii="Arial" w:hAnsi="Arial" w:cs="Arial"/>
          <w:lang w:val="en-US"/>
        </w:rPr>
        <w:t xml:space="preserve"> </w:t>
      </w:r>
      <w:r w:rsidR="00F95B69">
        <w:rPr>
          <w:rFonts w:ascii="Arial" w:hAnsi="Arial" w:cs="Arial"/>
          <w:lang w:val="en-US"/>
        </w:rPr>
        <w:t>on a daily basis.</w:t>
      </w:r>
    </w:p>
    <w:p w:rsidR="00C85F13" w:rsidRDefault="00C85F13" w:rsidP="00C85F13">
      <w:pPr>
        <w:pStyle w:val="Body1"/>
        <w:spacing w:before="0" w:after="120" w:line="240" w:lineRule="auto"/>
        <w:rPr>
          <w:rFonts w:ascii="Arial" w:hAnsi="Arial" w:cs="Arial"/>
          <w:szCs w:val="22"/>
          <w:lang w:val="en-US"/>
        </w:rPr>
      </w:pPr>
      <w:r w:rsidRPr="002D7F86">
        <w:rPr>
          <w:rFonts w:ascii="Arial" w:hAnsi="Arial" w:cs="Arial"/>
          <w:szCs w:val="22"/>
          <w:lang w:val="en-US"/>
        </w:rPr>
        <w:t>The general rules, specifications of communication, timeline for the BB process and</w:t>
      </w:r>
      <w:r w:rsidR="00D23996">
        <w:rPr>
          <w:rFonts w:ascii="Arial" w:hAnsi="Arial" w:cs="Arial"/>
          <w:szCs w:val="22"/>
          <w:lang w:val="en-US"/>
        </w:rPr>
        <w:t xml:space="preserve"> the</w:t>
      </w:r>
      <w:r w:rsidRPr="002D7F86">
        <w:rPr>
          <w:rFonts w:ascii="Arial" w:hAnsi="Arial" w:cs="Arial"/>
          <w:szCs w:val="22"/>
          <w:lang w:val="en-US"/>
        </w:rPr>
        <w:t xml:space="preserve"> use of PRISMA were included in the presentation. </w:t>
      </w:r>
    </w:p>
    <w:p w:rsidR="00C85F13" w:rsidRPr="002D7F86" w:rsidRDefault="00C85F13" w:rsidP="00C85F13">
      <w:pPr>
        <w:pStyle w:val="Body1"/>
        <w:spacing w:before="0" w:after="120" w:line="240" w:lineRule="auto"/>
        <w:rPr>
          <w:rFonts w:ascii="Arial" w:hAnsi="Arial" w:cs="Arial"/>
          <w:szCs w:val="22"/>
          <w:lang w:val="en-US"/>
        </w:rPr>
      </w:pPr>
      <w:r w:rsidRPr="002D7F86">
        <w:rPr>
          <w:rFonts w:ascii="Arial" w:hAnsi="Arial" w:cs="Arial"/>
          <w:szCs w:val="22"/>
          <w:lang w:val="en-US"/>
        </w:rPr>
        <w:t>The</w:t>
      </w:r>
      <w:r>
        <w:rPr>
          <w:rFonts w:ascii="Arial" w:hAnsi="Arial" w:cs="Arial"/>
          <w:szCs w:val="22"/>
          <w:lang w:val="en-US"/>
        </w:rPr>
        <w:t xml:space="preserve">re are still open questions, such as </w:t>
      </w:r>
      <w:r w:rsidRPr="002D7F86">
        <w:rPr>
          <w:rFonts w:ascii="Arial" w:hAnsi="Arial" w:cs="Arial"/>
          <w:szCs w:val="22"/>
          <w:lang w:val="en-US"/>
        </w:rPr>
        <w:t>the way to buy back capacities: primary reverse auction or secondary platform, how to fix the maximum buy-back price to be paid by both TSOs and how to split the costs of the buyback between the TSOs</w:t>
      </w:r>
      <w:r>
        <w:rPr>
          <w:rFonts w:ascii="Arial" w:hAnsi="Arial" w:cs="Arial"/>
          <w:szCs w:val="22"/>
          <w:lang w:val="en-US"/>
        </w:rPr>
        <w:t>.</w:t>
      </w:r>
      <w:r w:rsidRPr="002D7F86">
        <w:rPr>
          <w:rFonts w:ascii="Arial" w:hAnsi="Arial" w:cs="Arial"/>
          <w:szCs w:val="22"/>
          <w:lang w:val="en-US"/>
        </w:rPr>
        <w:t xml:space="preserve"> The deadline of application depends on the develop</w:t>
      </w:r>
      <w:r>
        <w:rPr>
          <w:rFonts w:ascii="Arial" w:hAnsi="Arial" w:cs="Arial"/>
          <w:szCs w:val="22"/>
          <w:lang w:val="en-US"/>
        </w:rPr>
        <w:t xml:space="preserve">ment of their IT systems (April- </w:t>
      </w:r>
      <w:r w:rsidRPr="002D7F86">
        <w:rPr>
          <w:rFonts w:ascii="Arial" w:hAnsi="Arial" w:cs="Arial"/>
          <w:szCs w:val="22"/>
          <w:lang w:val="en-US"/>
        </w:rPr>
        <w:t>October 2016)</w:t>
      </w:r>
    </w:p>
    <w:p w:rsidR="00F95B69" w:rsidRPr="00F95B69" w:rsidRDefault="00F95B69" w:rsidP="00DE10B2">
      <w:pPr>
        <w:spacing w:after="0" w:line="240" w:lineRule="auto"/>
        <w:jc w:val="both"/>
        <w:rPr>
          <w:rFonts w:ascii="Arial" w:eastAsia="Arial Unicode MS" w:hAnsi="Arial" w:cs="Arial"/>
          <w:color w:val="000000"/>
          <w:u w:color="000000"/>
          <w:lang w:val="en-US"/>
        </w:rPr>
      </w:pPr>
      <w:r w:rsidRPr="00F95B69">
        <w:rPr>
          <w:rFonts w:ascii="Arial" w:eastAsia="Arial Unicode MS" w:hAnsi="Arial" w:cs="Arial"/>
          <w:color w:val="000000"/>
          <w:u w:color="000000"/>
          <w:lang w:val="en-US"/>
        </w:rPr>
        <w:t>Shippers asked for the possibility to offer additional capacity and sell it in the intraday auctions and for further explanation of</w:t>
      </w:r>
      <w:r w:rsidR="00D23996">
        <w:rPr>
          <w:rFonts w:ascii="Arial" w:eastAsia="Arial Unicode MS" w:hAnsi="Arial" w:cs="Arial"/>
          <w:color w:val="000000"/>
          <w:u w:color="000000"/>
          <w:lang w:val="en-US"/>
        </w:rPr>
        <w:t xml:space="preserve"> the</w:t>
      </w:r>
      <w:r w:rsidRPr="00F95B69">
        <w:rPr>
          <w:rFonts w:ascii="Arial" w:eastAsia="Arial Unicode MS" w:hAnsi="Arial" w:cs="Arial"/>
          <w:color w:val="000000"/>
          <w:u w:color="000000"/>
          <w:lang w:val="en-US"/>
        </w:rPr>
        <w:t xml:space="preserve"> maximum price to </w:t>
      </w:r>
      <w:r w:rsidR="00D23996">
        <w:rPr>
          <w:rFonts w:ascii="Arial" w:eastAsia="Arial Unicode MS" w:hAnsi="Arial" w:cs="Arial"/>
          <w:color w:val="000000"/>
          <w:u w:color="000000"/>
          <w:lang w:val="en-US"/>
        </w:rPr>
        <w:t>buy</w:t>
      </w:r>
      <w:r w:rsidRPr="00F95B69">
        <w:rPr>
          <w:rFonts w:ascii="Arial" w:eastAsia="Arial Unicode MS" w:hAnsi="Arial" w:cs="Arial"/>
          <w:color w:val="000000"/>
          <w:u w:color="000000"/>
          <w:lang w:val="en-US"/>
        </w:rPr>
        <w:t xml:space="preserve"> the oversubscribed capacity</w:t>
      </w:r>
      <w:r w:rsidR="00D23996">
        <w:rPr>
          <w:rFonts w:ascii="Arial" w:eastAsia="Arial Unicode MS" w:hAnsi="Arial" w:cs="Arial"/>
          <w:color w:val="000000"/>
          <w:u w:color="000000"/>
          <w:lang w:val="en-US"/>
        </w:rPr>
        <w:t xml:space="preserve">. The time needed for launching BB do not allow </w:t>
      </w:r>
      <w:proofErr w:type="gramStart"/>
      <w:r w:rsidR="00D23996">
        <w:rPr>
          <w:rFonts w:ascii="Arial" w:eastAsia="Arial Unicode MS" w:hAnsi="Arial" w:cs="Arial"/>
          <w:color w:val="000000"/>
          <w:u w:color="000000"/>
          <w:lang w:val="en-US"/>
        </w:rPr>
        <w:t>to use</w:t>
      </w:r>
      <w:proofErr w:type="gramEnd"/>
      <w:r w:rsidR="00D23996">
        <w:rPr>
          <w:rFonts w:ascii="Arial" w:eastAsia="Arial Unicode MS" w:hAnsi="Arial" w:cs="Arial"/>
          <w:color w:val="000000"/>
          <w:u w:color="000000"/>
          <w:lang w:val="en-US"/>
        </w:rPr>
        <w:t xml:space="preserve"> the OSBB procedure intraday.</w:t>
      </w:r>
    </w:p>
    <w:p w:rsidR="00F95B69" w:rsidRDefault="00F95B69" w:rsidP="00DE10B2">
      <w:pPr>
        <w:spacing w:after="0" w:line="240" w:lineRule="auto"/>
        <w:jc w:val="both"/>
        <w:rPr>
          <w:rFonts w:ascii="Arial" w:hAnsi="Arial" w:cs="Arial"/>
          <w:lang w:val="en-US"/>
        </w:rPr>
      </w:pPr>
    </w:p>
    <w:p w:rsidR="00F95B69" w:rsidRPr="006155FA" w:rsidRDefault="00F95B69" w:rsidP="00DE10B2">
      <w:pPr>
        <w:spacing w:after="0" w:line="240" w:lineRule="auto"/>
        <w:jc w:val="both"/>
        <w:rPr>
          <w:rFonts w:ascii="Arial" w:hAnsi="Arial" w:cs="Arial"/>
          <w:lang w:val="en-US"/>
        </w:rPr>
      </w:pPr>
    </w:p>
    <w:p w:rsidR="00465BB0" w:rsidRPr="00744013" w:rsidRDefault="00465BB0" w:rsidP="00DE10B2">
      <w:pPr>
        <w:numPr>
          <w:ilvl w:val="1"/>
          <w:numId w:val="1"/>
        </w:numPr>
        <w:tabs>
          <w:tab w:val="left" w:pos="720"/>
        </w:tabs>
        <w:spacing w:after="0" w:line="240" w:lineRule="auto"/>
        <w:jc w:val="both"/>
        <w:rPr>
          <w:rFonts w:ascii="Arial" w:hAnsi="Arial" w:cs="Arial"/>
          <w:b/>
          <w:lang w:val="en-GB"/>
        </w:rPr>
      </w:pPr>
      <w:r w:rsidRPr="00744013">
        <w:rPr>
          <w:rFonts w:ascii="Arial" w:hAnsi="Arial" w:cs="Arial"/>
          <w:b/>
          <w:lang w:val="en-GB"/>
        </w:rPr>
        <w:t>Regul</w:t>
      </w:r>
      <w:r w:rsidR="0092010F">
        <w:rPr>
          <w:rFonts w:ascii="Arial" w:hAnsi="Arial" w:cs="Arial"/>
          <w:b/>
          <w:lang w:val="en-GB"/>
        </w:rPr>
        <w:t>a</w:t>
      </w:r>
      <w:r w:rsidRPr="00744013">
        <w:rPr>
          <w:rFonts w:ascii="Arial" w:hAnsi="Arial" w:cs="Arial"/>
          <w:b/>
          <w:lang w:val="en-GB"/>
        </w:rPr>
        <w:t>tors reaction to the OSBB methodology.</w:t>
      </w:r>
    </w:p>
    <w:p w:rsidR="00465BB0" w:rsidRPr="006155FA" w:rsidRDefault="00465BB0" w:rsidP="00DE10B2">
      <w:pPr>
        <w:spacing w:after="0" w:line="240" w:lineRule="auto"/>
        <w:jc w:val="both"/>
        <w:rPr>
          <w:rFonts w:ascii="Arial" w:hAnsi="Arial" w:cs="Arial"/>
          <w:lang w:val="en-US"/>
        </w:rPr>
      </w:pPr>
    </w:p>
    <w:p w:rsidR="00465BB0" w:rsidRDefault="000B1B0D" w:rsidP="00DE10B2">
      <w:pPr>
        <w:spacing w:after="0" w:line="240" w:lineRule="auto"/>
        <w:jc w:val="both"/>
        <w:rPr>
          <w:rFonts w:ascii="Arial" w:hAnsi="Arial" w:cs="Arial"/>
          <w:lang w:val="en-US"/>
        </w:rPr>
      </w:pPr>
      <w:r>
        <w:rPr>
          <w:rFonts w:ascii="Arial" w:hAnsi="Arial" w:cs="Arial"/>
          <w:lang w:val="en-US"/>
        </w:rPr>
        <w:t>NRAs w</w:t>
      </w:r>
      <w:r w:rsidR="00465BB0" w:rsidRPr="006155FA">
        <w:rPr>
          <w:rFonts w:ascii="Arial" w:hAnsi="Arial" w:cs="Arial"/>
          <w:lang w:val="en-US"/>
        </w:rPr>
        <w:t xml:space="preserve">elcome the common procedure, agreed by </w:t>
      </w:r>
      <w:r>
        <w:rPr>
          <w:rFonts w:ascii="Arial" w:hAnsi="Arial" w:cs="Arial"/>
          <w:lang w:val="en-US"/>
        </w:rPr>
        <w:t xml:space="preserve">the three TSOs. The initial </w:t>
      </w:r>
      <w:r w:rsidR="00465BB0" w:rsidRPr="006155FA">
        <w:rPr>
          <w:rFonts w:ascii="Arial" w:hAnsi="Arial" w:cs="Arial"/>
          <w:lang w:val="en-US"/>
        </w:rPr>
        <w:t>conservative figures</w:t>
      </w:r>
      <w:r>
        <w:rPr>
          <w:rFonts w:ascii="Arial" w:hAnsi="Arial" w:cs="Arial"/>
          <w:lang w:val="en-US"/>
        </w:rPr>
        <w:t xml:space="preserve"> and</w:t>
      </w:r>
      <w:r w:rsidR="00465BB0" w:rsidRPr="006155FA">
        <w:rPr>
          <w:rFonts w:ascii="Arial" w:hAnsi="Arial" w:cs="Arial"/>
          <w:lang w:val="en-US"/>
        </w:rPr>
        <w:t xml:space="preserve"> parameters </w:t>
      </w:r>
      <w:r>
        <w:rPr>
          <w:rFonts w:ascii="Arial" w:hAnsi="Arial" w:cs="Arial"/>
          <w:lang w:val="en-US"/>
        </w:rPr>
        <w:t xml:space="preserve">would </w:t>
      </w:r>
      <w:r w:rsidR="00465BB0" w:rsidRPr="006155FA">
        <w:rPr>
          <w:rFonts w:ascii="Arial" w:hAnsi="Arial" w:cs="Arial"/>
          <w:lang w:val="en-US"/>
        </w:rPr>
        <w:t xml:space="preserve">be reviewed after the first year of application. </w:t>
      </w:r>
    </w:p>
    <w:p w:rsidR="00F95B69" w:rsidRDefault="00F95B69" w:rsidP="00DE10B2">
      <w:pPr>
        <w:spacing w:after="0" w:line="240" w:lineRule="auto"/>
        <w:jc w:val="both"/>
        <w:rPr>
          <w:rFonts w:ascii="Arial" w:hAnsi="Arial" w:cs="Arial"/>
          <w:lang w:val="en-US"/>
        </w:rPr>
      </w:pPr>
    </w:p>
    <w:p w:rsidR="00F95B69" w:rsidRDefault="00A82ED2" w:rsidP="00DE10B2">
      <w:pPr>
        <w:spacing w:after="0" w:line="240" w:lineRule="auto"/>
        <w:jc w:val="both"/>
        <w:rPr>
          <w:rFonts w:ascii="Arial" w:hAnsi="Arial" w:cs="Arial"/>
          <w:lang w:val="en-US"/>
        </w:rPr>
      </w:pPr>
      <w:r>
        <w:rPr>
          <w:rFonts w:ascii="Arial" w:hAnsi="Arial" w:cs="Arial"/>
          <w:noProof/>
        </w:rPr>
        <w:pict>
          <v:shape id="Text Box 7" o:spid="_x0000_s1029" type="#_x0000_t202" style="position:absolute;left:0;text-align:left;margin-left:-4.35pt;margin-top:1.15pt;width:434.55pt;height:51.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">
            <v:textbox style="mso-fit-shape-to-text:t">
              <w:txbxContent>
                <w:p w:rsidR="00163A1A" w:rsidRPr="00F95B69" w:rsidRDefault="00163A1A" w:rsidP="00F95B69">
                  <w:pPr>
                    <w:pStyle w:val="Body1"/>
                    <w:spacing w:before="0" w:after="120" w:line="240" w:lineRule="auto"/>
                    <w:rPr>
                      <w:lang w:val="en-US"/>
                    </w:rPr>
                  </w:pPr>
                  <w:r w:rsidRPr="009A3B23">
                    <w:rPr>
                      <w:rFonts w:ascii="Arial" w:hAnsi="Arial" w:cs="Arial"/>
                      <w:b/>
                      <w:szCs w:val="22"/>
                      <w:lang w:val="en-US"/>
                    </w:rPr>
                    <w:t xml:space="preserve">TSOs </w:t>
                  </w:r>
                  <w:r w:rsidRPr="009A3B23">
                    <w:rPr>
                      <w:rFonts w:ascii="Arial" w:hAnsi="Arial" w:cs="Arial"/>
                      <w:b/>
                      <w:lang w:val="en-US"/>
                    </w:rPr>
                    <w:t xml:space="preserve">will </w:t>
                  </w:r>
                  <w:r>
                    <w:rPr>
                      <w:rFonts w:ascii="Arial" w:hAnsi="Arial" w:cs="Arial"/>
                      <w:b/>
                      <w:lang w:val="en-US"/>
                    </w:rPr>
                    <w:t>elaborate</w:t>
                  </w:r>
                  <w:r w:rsidRPr="009A3B23">
                    <w:rPr>
                      <w:rFonts w:ascii="Arial" w:hAnsi="Arial" w:cs="Arial"/>
                      <w:b/>
                      <w:lang w:val="en-US"/>
                    </w:rPr>
                    <w:t xml:space="preserve"> a common Paper on the OSBB methodology in the South Region</w:t>
                  </w:r>
                  <w:r>
                    <w:rPr>
                      <w:rFonts w:ascii="Arial" w:hAnsi="Arial" w:cs="Arial"/>
                      <w:b/>
                      <w:lang w:val="en-US"/>
                    </w:rPr>
                    <w:t xml:space="preserve"> to be presented t</w:t>
                  </w:r>
                  <w:r w:rsidRPr="009A3B23">
                    <w:rPr>
                      <w:rFonts w:ascii="Arial" w:hAnsi="Arial" w:cs="Arial"/>
                      <w:b/>
                      <w:lang w:val="en-US"/>
                    </w:rPr>
                    <w:t xml:space="preserve">o </w:t>
                  </w:r>
                  <w:proofErr w:type="gramStart"/>
                  <w:r w:rsidRPr="009A3B23">
                    <w:rPr>
                      <w:rFonts w:ascii="Arial" w:hAnsi="Arial" w:cs="Arial"/>
                      <w:b/>
                      <w:lang w:val="en-US"/>
                    </w:rPr>
                    <w:t>Regulators</w:t>
                  </w:r>
                  <w:r w:rsidR="00D23996">
                    <w:rPr>
                      <w:rFonts w:ascii="Arial" w:hAnsi="Arial" w:cs="Arial"/>
                      <w:b/>
                      <w:lang w:val="en-US"/>
                    </w:rPr>
                    <w:t>,</w:t>
                  </w:r>
                  <w:r w:rsidR="00D4788B">
                    <w:rPr>
                      <w:rFonts w:ascii="Arial" w:hAnsi="Arial" w:cs="Arial"/>
                      <w:b/>
                      <w:lang w:val="en-US"/>
                    </w:rPr>
                    <w:t xml:space="preserve"> </w:t>
                  </w:r>
                  <w:r w:rsidR="00D23996">
                    <w:rPr>
                      <w:rFonts w:ascii="Arial" w:hAnsi="Arial" w:cs="Arial"/>
                      <w:b/>
                      <w:lang w:val="en-US"/>
                    </w:rPr>
                    <w:t>that</w:t>
                  </w:r>
                  <w:proofErr w:type="gramEnd"/>
                  <w:r w:rsidR="00D23996">
                    <w:rPr>
                      <w:rFonts w:ascii="Arial" w:hAnsi="Arial" w:cs="Arial"/>
                      <w:b/>
                      <w:lang w:val="en-US"/>
                    </w:rPr>
                    <w:t xml:space="preserve"> will be submitted to public consultation</w:t>
                  </w:r>
                  <w:r>
                    <w:rPr>
                      <w:rFonts w:ascii="Arial" w:hAnsi="Arial" w:cs="Arial"/>
                      <w:b/>
                      <w:lang w:val="en-US"/>
                    </w:rPr>
                    <w:t>.</w:t>
                  </w:r>
                </w:p>
              </w:txbxContent>
            </v:textbox>
          </v:shape>
        </w:pict>
      </w:r>
    </w:p>
    <w:p w:rsidR="00F95B69" w:rsidRDefault="00F95B69" w:rsidP="00DE10B2">
      <w:pPr>
        <w:spacing w:after="0" w:line="240" w:lineRule="auto"/>
        <w:jc w:val="both"/>
        <w:rPr>
          <w:rFonts w:ascii="Arial" w:hAnsi="Arial" w:cs="Arial"/>
          <w:lang w:val="en-US"/>
        </w:rPr>
      </w:pPr>
    </w:p>
    <w:p w:rsidR="00F95B69" w:rsidRDefault="00F95B69" w:rsidP="00DE10B2">
      <w:pPr>
        <w:spacing w:after="0" w:line="240" w:lineRule="auto"/>
        <w:jc w:val="both"/>
        <w:rPr>
          <w:rFonts w:ascii="Arial" w:hAnsi="Arial" w:cs="Arial"/>
          <w:lang w:val="en-US"/>
        </w:rPr>
      </w:pPr>
    </w:p>
    <w:p w:rsidR="00F95B69" w:rsidRPr="006155FA" w:rsidRDefault="00F95B69" w:rsidP="00DE10B2">
      <w:pPr>
        <w:spacing w:after="0" w:line="240" w:lineRule="auto"/>
        <w:jc w:val="both"/>
        <w:rPr>
          <w:rFonts w:ascii="Arial" w:hAnsi="Arial" w:cs="Arial"/>
          <w:lang w:val="en-US"/>
        </w:rPr>
      </w:pPr>
    </w:p>
    <w:p w:rsidR="00744013" w:rsidRPr="0092010F" w:rsidRDefault="00744013" w:rsidP="00DE10B2">
      <w:pPr>
        <w:tabs>
          <w:tab w:val="left" w:pos="720"/>
        </w:tabs>
        <w:spacing w:after="0" w:line="240" w:lineRule="auto"/>
        <w:ind w:left="964"/>
        <w:jc w:val="both"/>
        <w:rPr>
          <w:rFonts w:ascii="Arial" w:hAnsi="Arial" w:cs="Arial"/>
          <w:b/>
          <w:lang w:val="en-GB"/>
        </w:rPr>
      </w:pPr>
    </w:p>
    <w:p w:rsidR="00465BB0" w:rsidRPr="00744013" w:rsidRDefault="00465BB0" w:rsidP="00DE10B2">
      <w:pPr>
        <w:numPr>
          <w:ilvl w:val="0"/>
          <w:numId w:val="1"/>
        </w:numPr>
        <w:tabs>
          <w:tab w:val="left" w:pos="720"/>
        </w:tabs>
        <w:spacing w:after="0" w:line="240" w:lineRule="auto"/>
        <w:jc w:val="both"/>
        <w:rPr>
          <w:rFonts w:ascii="Arial" w:hAnsi="Arial" w:cs="Arial"/>
          <w:b/>
          <w:lang w:val="en-GB"/>
        </w:rPr>
      </w:pPr>
      <w:r w:rsidRPr="00744013">
        <w:rPr>
          <w:rFonts w:ascii="Arial" w:hAnsi="Arial" w:cs="Arial"/>
          <w:b/>
          <w:lang w:val="en-GB"/>
        </w:rPr>
        <w:t>Hub</w:t>
      </w:r>
    </w:p>
    <w:p w:rsidR="00F95B69" w:rsidRDefault="00F95B69" w:rsidP="00DE10B2">
      <w:pPr>
        <w:spacing w:after="0" w:line="240" w:lineRule="auto"/>
        <w:jc w:val="both"/>
        <w:rPr>
          <w:rFonts w:ascii="Arial" w:hAnsi="Arial" w:cs="Arial"/>
          <w:lang w:val="en-US"/>
        </w:rPr>
      </w:pPr>
    </w:p>
    <w:p w:rsidR="00465BB0" w:rsidRPr="006155FA" w:rsidRDefault="00D47045" w:rsidP="00DE10B2">
      <w:pPr>
        <w:spacing w:after="0" w:line="240" w:lineRule="auto"/>
        <w:jc w:val="both"/>
        <w:rPr>
          <w:rFonts w:ascii="Arial" w:hAnsi="Arial" w:cs="Arial"/>
          <w:lang w:val="en-US"/>
        </w:rPr>
      </w:pPr>
      <w:r>
        <w:rPr>
          <w:rFonts w:ascii="Arial" w:hAnsi="Arial" w:cs="Arial"/>
          <w:lang w:val="en-US"/>
        </w:rPr>
        <w:t>The study elaborated by regulators on the analysis of the models for the integration of the Spanish and Portuguese gas markets in an Iberian natural gas hub was submitted to public consultation. The e</w:t>
      </w:r>
      <w:r w:rsidR="00465BB0" w:rsidRPr="006155FA">
        <w:rPr>
          <w:rFonts w:ascii="Arial" w:hAnsi="Arial" w:cs="Arial"/>
          <w:lang w:val="en-US"/>
        </w:rPr>
        <w:t>valuation of responses will be finished in the coming weeks and it will be p</w:t>
      </w:r>
      <w:r w:rsidR="00D23996">
        <w:rPr>
          <w:rFonts w:ascii="Arial" w:hAnsi="Arial" w:cs="Arial"/>
          <w:lang w:val="en-US"/>
        </w:rPr>
        <w:t>ublished</w:t>
      </w:r>
      <w:r w:rsidR="00465BB0" w:rsidRPr="006155FA">
        <w:rPr>
          <w:rFonts w:ascii="Arial" w:hAnsi="Arial" w:cs="Arial"/>
          <w:lang w:val="en-US"/>
        </w:rPr>
        <w:t>.</w:t>
      </w:r>
    </w:p>
    <w:p w:rsidR="00744013" w:rsidRPr="00D47045" w:rsidRDefault="00744013" w:rsidP="00DE10B2">
      <w:pPr>
        <w:tabs>
          <w:tab w:val="left" w:pos="720"/>
        </w:tabs>
        <w:spacing w:after="0" w:line="240" w:lineRule="auto"/>
        <w:jc w:val="both"/>
        <w:rPr>
          <w:rFonts w:ascii="Arial" w:hAnsi="Arial" w:cs="Arial"/>
          <w:b/>
          <w:lang w:val="en-US"/>
        </w:rPr>
      </w:pPr>
    </w:p>
    <w:p w:rsidR="00465BB0" w:rsidRPr="00744013" w:rsidRDefault="00465BB0" w:rsidP="00DE10B2">
      <w:pPr>
        <w:numPr>
          <w:ilvl w:val="0"/>
          <w:numId w:val="1"/>
        </w:numPr>
        <w:tabs>
          <w:tab w:val="left" w:pos="720"/>
        </w:tabs>
        <w:spacing w:after="0" w:line="240" w:lineRule="auto"/>
        <w:jc w:val="both"/>
        <w:rPr>
          <w:rFonts w:ascii="Arial" w:hAnsi="Arial" w:cs="Arial"/>
          <w:b/>
          <w:lang w:val="en-GB"/>
        </w:rPr>
      </w:pPr>
      <w:r w:rsidRPr="00744013">
        <w:rPr>
          <w:rFonts w:ascii="Arial" w:hAnsi="Arial" w:cs="Arial"/>
          <w:b/>
          <w:lang w:val="en-GB"/>
        </w:rPr>
        <w:t>Balancing</w:t>
      </w:r>
    </w:p>
    <w:p w:rsidR="00754265" w:rsidRDefault="00754265" w:rsidP="00DE10B2">
      <w:pPr>
        <w:spacing w:after="0" w:line="240" w:lineRule="auto"/>
        <w:jc w:val="both"/>
        <w:rPr>
          <w:rFonts w:ascii="Arial" w:hAnsi="Arial" w:cs="Arial"/>
          <w:lang w:val="en-US"/>
        </w:rPr>
      </w:pPr>
    </w:p>
    <w:p w:rsidR="00465BB0" w:rsidRDefault="00465BB0" w:rsidP="00DE10B2">
      <w:pPr>
        <w:spacing w:after="0" w:line="240" w:lineRule="auto"/>
        <w:jc w:val="both"/>
        <w:rPr>
          <w:rFonts w:ascii="Arial" w:hAnsi="Arial" w:cs="Arial"/>
          <w:lang w:val="en-US"/>
        </w:rPr>
      </w:pPr>
      <w:r w:rsidRPr="006155FA">
        <w:rPr>
          <w:rFonts w:ascii="Arial" w:hAnsi="Arial" w:cs="Arial"/>
          <w:lang w:val="en-US"/>
        </w:rPr>
        <w:t xml:space="preserve">The three </w:t>
      </w:r>
      <w:r w:rsidR="00754265">
        <w:rPr>
          <w:rFonts w:ascii="Arial" w:hAnsi="Arial" w:cs="Arial"/>
          <w:lang w:val="en-US"/>
        </w:rPr>
        <w:t>regulators</w:t>
      </w:r>
      <w:r w:rsidRPr="006155FA">
        <w:rPr>
          <w:rFonts w:ascii="Arial" w:hAnsi="Arial" w:cs="Arial"/>
          <w:lang w:val="en-US"/>
        </w:rPr>
        <w:t xml:space="preserve"> presented the current status of the national imple</w:t>
      </w:r>
      <w:r w:rsidR="00161D79">
        <w:rPr>
          <w:rFonts w:ascii="Arial" w:hAnsi="Arial" w:cs="Arial"/>
          <w:lang w:val="en-US"/>
        </w:rPr>
        <w:t xml:space="preserve">mentation of </w:t>
      </w:r>
      <w:r w:rsidR="00D23996">
        <w:rPr>
          <w:rFonts w:ascii="Arial" w:hAnsi="Arial" w:cs="Arial"/>
          <w:lang w:val="en-US"/>
        </w:rPr>
        <w:t xml:space="preserve">the </w:t>
      </w:r>
      <w:r w:rsidR="00161D79">
        <w:rPr>
          <w:rFonts w:ascii="Arial" w:hAnsi="Arial" w:cs="Arial"/>
          <w:lang w:val="en-US"/>
        </w:rPr>
        <w:t>balancing NC.</w:t>
      </w:r>
    </w:p>
    <w:p w:rsidR="00754265" w:rsidRPr="006155FA" w:rsidRDefault="00754265" w:rsidP="00DE10B2">
      <w:pPr>
        <w:spacing w:after="0" w:line="240" w:lineRule="auto"/>
        <w:jc w:val="both"/>
        <w:rPr>
          <w:rFonts w:ascii="Arial" w:hAnsi="Arial" w:cs="Arial"/>
          <w:lang w:val="en-US"/>
        </w:rPr>
      </w:pPr>
    </w:p>
    <w:p w:rsidR="005D3114" w:rsidRPr="00754265" w:rsidRDefault="005D3114" w:rsidP="00DE10B2">
      <w:pPr>
        <w:spacing w:after="0" w:line="240" w:lineRule="auto"/>
        <w:jc w:val="both"/>
        <w:rPr>
          <w:rFonts w:ascii="Arial" w:hAnsi="Arial" w:cs="Arial"/>
          <w:b/>
          <w:lang w:val="en-US"/>
        </w:rPr>
      </w:pPr>
      <w:r w:rsidRPr="00754265">
        <w:rPr>
          <w:rFonts w:ascii="Arial" w:hAnsi="Arial" w:cs="Arial"/>
          <w:b/>
          <w:lang w:val="en-US"/>
        </w:rPr>
        <w:t>France</w:t>
      </w:r>
      <w:r w:rsidR="00D47045" w:rsidRPr="00754265">
        <w:rPr>
          <w:rFonts w:ascii="Arial" w:hAnsi="Arial" w:cs="Arial"/>
          <w:b/>
          <w:lang w:val="en-US"/>
        </w:rPr>
        <w:t xml:space="preserve">: </w:t>
      </w:r>
    </w:p>
    <w:p w:rsidR="00FD7E4F" w:rsidRDefault="00D47045" w:rsidP="00DE10B2">
      <w:pPr>
        <w:pStyle w:val="Prrafodelista"/>
        <w:numPr>
          <w:ilvl w:val="0"/>
          <w:numId w:val="2"/>
        </w:numPr>
        <w:spacing w:after="0" w:line="240" w:lineRule="auto"/>
        <w:jc w:val="both"/>
        <w:rPr>
          <w:rFonts w:ascii="Arial" w:hAnsi="Arial" w:cs="Arial"/>
          <w:lang w:val="en-US"/>
        </w:rPr>
      </w:pPr>
      <w:r w:rsidRPr="00D47045">
        <w:rPr>
          <w:rFonts w:ascii="Arial" w:hAnsi="Arial" w:cs="Arial"/>
          <w:lang w:val="en-US"/>
        </w:rPr>
        <w:t xml:space="preserve">The single market zone including </w:t>
      </w:r>
      <w:proofErr w:type="spellStart"/>
      <w:r w:rsidRPr="00D47045">
        <w:rPr>
          <w:rFonts w:ascii="Arial" w:hAnsi="Arial" w:cs="Arial"/>
          <w:lang w:val="en-US"/>
        </w:rPr>
        <w:t>GRTGaz</w:t>
      </w:r>
      <w:proofErr w:type="spellEnd"/>
      <w:r w:rsidRPr="00D47045">
        <w:rPr>
          <w:rFonts w:ascii="Arial" w:hAnsi="Arial" w:cs="Arial"/>
          <w:lang w:val="en-US"/>
        </w:rPr>
        <w:t xml:space="preserve"> South zone and TIGF (“</w:t>
      </w:r>
      <w:r w:rsidR="00D23996">
        <w:rPr>
          <w:rFonts w:ascii="Arial" w:hAnsi="Arial" w:cs="Arial"/>
          <w:lang w:val="en-US"/>
        </w:rPr>
        <w:t>T</w:t>
      </w:r>
      <w:r w:rsidRPr="00D47045">
        <w:rPr>
          <w:rFonts w:ascii="Arial" w:hAnsi="Arial" w:cs="Arial"/>
          <w:lang w:val="en-US"/>
        </w:rPr>
        <w:t xml:space="preserve">rading region </w:t>
      </w:r>
      <w:proofErr w:type="gramStart"/>
      <w:r w:rsidRPr="00D47045">
        <w:rPr>
          <w:rFonts w:ascii="Arial" w:hAnsi="Arial" w:cs="Arial"/>
          <w:lang w:val="en-US"/>
        </w:rPr>
        <w:t>South</w:t>
      </w:r>
      <w:proofErr w:type="gramEnd"/>
      <w:r w:rsidRPr="00D47045">
        <w:rPr>
          <w:rFonts w:ascii="Arial" w:hAnsi="Arial" w:cs="Arial"/>
          <w:lang w:val="en-US"/>
        </w:rPr>
        <w:t>”) will be implemented from 1</w:t>
      </w:r>
      <w:r w:rsidR="00D23996">
        <w:rPr>
          <w:rFonts w:ascii="Arial" w:hAnsi="Arial" w:cs="Arial"/>
          <w:lang w:val="en-US"/>
        </w:rPr>
        <w:t>st</w:t>
      </w:r>
      <w:r w:rsidRPr="00D47045">
        <w:rPr>
          <w:rFonts w:ascii="Arial" w:hAnsi="Arial" w:cs="Arial"/>
          <w:lang w:val="en-US"/>
        </w:rPr>
        <w:t xml:space="preserve"> April 2015. Both TSOs will keep two balancing systems but they will use the same balancing marginal prices. </w:t>
      </w:r>
    </w:p>
    <w:p w:rsidR="00D47045" w:rsidRDefault="00D47045"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t xml:space="preserve">The </w:t>
      </w:r>
      <w:r w:rsidRPr="00D47045">
        <w:rPr>
          <w:rFonts w:ascii="Arial" w:hAnsi="Arial" w:cs="Arial"/>
          <w:lang w:val="en-US"/>
        </w:rPr>
        <w:t>balancing n</w:t>
      </w:r>
      <w:r>
        <w:rPr>
          <w:rFonts w:ascii="Arial" w:hAnsi="Arial" w:cs="Arial"/>
          <w:lang w:val="en-US"/>
        </w:rPr>
        <w:t>e</w:t>
      </w:r>
      <w:r w:rsidRPr="00D47045">
        <w:rPr>
          <w:rFonts w:ascii="Arial" w:hAnsi="Arial" w:cs="Arial"/>
          <w:lang w:val="en-US"/>
        </w:rPr>
        <w:t xml:space="preserve">twork code </w:t>
      </w:r>
      <w:r w:rsidR="00FD7E4F">
        <w:rPr>
          <w:rFonts w:ascii="Arial" w:hAnsi="Arial" w:cs="Arial"/>
          <w:lang w:val="en-US"/>
        </w:rPr>
        <w:t>will be implemented in October 2015, consistently with CRE deliberation of 15 January 2015.</w:t>
      </w:r>
    </w:p>
    <w:p w:rsidR="00FD7E4F" w:rsidRPr="00754265" w:rsidRDefault="005D3114" w:rsidP="00DE10B2">
      <w:pPr>
        <w:spacing w:after="0" w:line="240" w:lineRule="auto"/>
        <w:jc w:val="both"/>
        <w:rPr>
          <w:rFonts w:ascii="Arial" w:hAnsi="Arial" w:cs="Arial"/>
          <w:b/>
          <w:lang w:val="en-US"/>
        </w:rPr>
      </w:pPr>
      <w:r w:rsidRPr="00754265">
        <w:rPr>
          <w:rFonts w:ascii="Arial" w:hAnsi="Arial" w:cs="Arial"/>
          <w:b/>
          <w:lang w:val="en-US"/>
        </w:rPr>
        <w:t xml:space="preserve">Spain: </w:t>
      </w:r>
    </w:p>
    <w:p w:rsidR="005D3114" w:rsidRDefault="0018583E"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t>Following the European code, t</w:t>
      </w:r>
      <w:r w:rsidR="00FD7E4F">
        <w:rPr>
          <w:rFonts w:ascii="Arial" w:hAnsi="Arial" w:cs="Arial"/>
          <w:lang w:val="en-US"/>
        </w:rPr>
        <w:t>he balancing network code will be implemented in October 2016</w:t>
      </w:r>
      <w:r w:rsidR="001545B8">
        <w:rPr>
          <w:rFonts w:ascii="Arial" w:hAnsi="Arial" w:cs="Arial"/>
          <w:lang w:val="en-US"/>
        </w:rPr>
        <w:t>. A</w:t>
      </w:r>
      <w:r w:rsidR="00FD7E4F">
        <w:rPr>
          <w:rFonts w:ascii="Arial" w:hAnsi="Arial" w:cs="Arial"/>
          <w:lang w:val="en-US"/>
        </w:rPr>
        <w:t xml:space="preserve"> request</w:t>
      </w:r>
      <w:r w:rsidR="001545B8">
        <w:rPr>
          <w:rFonts w:ascii="Arial" w:hAnsi="Arial" w:cs="Arial"/>
          <w:lang w:val="en-US"/>
        </w:rPr>
        <w:t xml:space="preserve"> for the deadline of implementation was submitted </w:t>
      </w:r>
      <w:r w:rsidR="00FD7E4F">
        <w:rPr>
          <w:rFonts w:ascii="Arial" w:hAnsi="Arial" w:cs="Arial"/>
          <w:lang w:val="en-US"/>
        </w:rPr>
        <w:t>from E</w:t>
      </w:r>
      <w:r w:rsidR="00161D79">
        <w:rPr>
          <w:rFonts w:ascii="Arial" w:hAnsi="Arial" w:cs="Arial"/>
          <w:lang w:val="en-US"/>
        </w:rPr>
        <w:t>NAGAS</w:t>
      </w:r>
      <w:r w:rsidR="00FD7E4F">
        <w:rPr>
          <w:rFonts w:ascii="Arial" w:hAnsi="Arial" w:cs="Arial"/>
          <w:lang w:val="en-US"/>
        </w:rPr>
        <w:t xml:space="preserve"> GTS to CNM</w:t>
      </w:r>
      <w:r w:rsidR="001545B8">
        <w:rPr>
          <w:rFonts w:ascii="Arial" w:hAnsi="Arial" w:cs="Arial"/>
          <w:lang w:val="en-US"/>
        </w:rPr>
        <w:t>C. The answer was sent</w:t>
      </w:r>
      <w:r w:rsidR="00FD7E4F">
        <w:rPr>
          <w:rFonts w:ascii="Arial" w:hAnsi="Arial" w:cs="Arial"/>
          <w:lang w:val="en-US"/>
        </w:rPr>
        <w:t xml:space="preserve"> </w:t>
      </w:r>
      <w:r>
        <w:rPr>
          <w:rFonts w:ascii="Arial" w:hAnsi="Arial" w:cs="Arial"/>
          <w:lang w:val="en-US"/>
        </w:rPr>
        <w:t>to the EC and ACER in October 2014.</w:t>
      </w:r>
    </w:p>
    <w:p w:rsidR="00FD7E4F" w:rsidRDefault="00FD7E4F"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lastRenderedPageBreak/>
        <w:t xml:space="preserve">The CNMC Circular regulating the gas balancing </w:t>
      </w:r>
      <w:r w:rsidR="00D23996">
        <w:rPr>
          <w:rFonts w:ascii="Arial" w:hAnsi="Arial" w:cs="Arial"/>
          <w:lang w:val="en-US"/>
        </w:rPr>
        <w:t>wa</w:t>
      </w:r>
      <w:r>
        <w:rPr>
          <w:rFonts w:ascii="Arial" w:hAnsi="Arial" w:cs="Arial"/>
          <w:lang w:val="en-US"/>
        </w:rPr>
        <w:t>s submitted to public consultation until 23 March 2015.</w:t>
      </w:r>
    </w:p>
    <w:p w:rsidR="00161D79" w:rsidRPr="00FD7E4F" w:rsidRDefault="00161D79"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t xml:space="preserve">CNMC informed on the draft law amending the Hydrocarbons’ act, establishing an organized gas market, which is </w:t>
      </w:r>
      <w:r w:rsidR="00D23996">
        <w:rPr>
          <w:rFonts w:ascii="Arial" w:hAnsi="Arial" w:cs="Arial"/>
          <w:lang w:val="en-US"/>
        </w:rPr>
        <w:t>going through the</w:t>
      </w:r>
      <w:r>
        <w:rPr>
          <w:rFonts w:ascii="Arial" w:hAnsi="Arial" w:cs="Arial"/>
          <w:lang w:val="en-US"/>
        </w:rPr>
        <w:t xml:space="preserve"> approval process in the Parliament.</w:t>
      </w:r>
    </w:p>
    <w:p w:rsidR="00161D79" w:rsidRPr="00754265" w:rsidRDefault="005D3114" w:rsidP="00DE10B2">
      <w:pPr>
        <w:spacing w:after="0" w:line="240" w:lineRule="auto"/>
        <w:jc w:val="both"/>
        <w:rPr>
          <w:rFonts w:ascii="Arial" w:hAnsi="Arial" w:cs="Arial"/>
          <w:b/>
          <w:lang w:val="en-US"/>
        </w:rPr>
      </w:pPr>
      <w:r w:rsidRPr="00754265">
        <w:rPr>
          <w:rFonts w:ascii="Arial" w:hAnsi="Arial" w:cs="Arial"/>
          <w:b/>
          <w:lang w:val="en-US"/>
        </w:rPr>
        <w:t xml:space="preserve">Portugal: </w:t>
      </w:r>
    </w:p>
    <w:p w:rsidR="0018583E" w:rsidRDefault="0018583E" w:rsidP="00DE10B2">
      <w:pPr>
        <w:pStyle w:val="Prrafodelista"/>
        <w:numPr>
          <w:ilvl w:val="0"/>
          <w:numId w:val="3"/>
        </w:numPr>
        <w:spacing w:after="0" w:line="240" w:lineRule="auto"/>
        <w:jc w:val="both"/>
        <w:rPr>
          <w:rFonts w:ascii="Arial" w:hAnsi="Arial" w:cs="Arial"/>
          <w:lang w:val="en-US"/>
        </w:rPr>
      </w:pPr>
      <w:r>
        <w:rPr>
          <w:rFonts w:ascii="Arial" w:hAnsi="Arial" w:cs="Arial"/>
          <w:lang w:val="en-US"/>
        </w:rPr>
        <w:t xml:space="preserve">ERSE is preparing the acceptance of the request received from REN to implement the code in October 2016. </w:t>
      </w:r>
    </w:p>
    <w:p w:rsidR="00161D79" w:rsidRDefault="0018583E" w:rsidP="00DE10B2">
      <w:pPr>
        <w:pStyle w:val="Prrafodelista"/>
        <w:numPr>
          <w:ilvl w:val="0"/>
          <w:numId w:val="3"/>
        </w:numPr>
        <w:spacing w:after="0" w:line="240" w:lineRule="auto"/>
        <w:jc w:val="both"/>
        <w:rPr>
          <w:rFonts w:ascii="Arial" w:hAnsi="Arial" w:cs="Arial"/>
          <w:lang w:val="en-US"/>
        </w:rPr>
      </w:pPr>
      <w:r w:rsidRPr="0018583E">
        <w:rPr>
          <w:rFonts w:ascii="Arial" w:hAnsi="Arial" w:cs="Arial"/>
          <w:lang w:val="en-US"/>
        </w:rPr>
        <w:t>The public consultations to approve the new framework regarding balancing code are forese</w:t>
      </w:r>
      <w:r>
        <w:rPr>
          <w:rFonts w:ascii="Arial" w:hAnsi="Arial" w:cs="Arial"/>
          <w:lang w:val="en-US"/>
        </w:rPr>
        <w:t xml:space="preserve">en for the second semester 2015, including the tariffs regime </w:t>
      </w:r>
      <w:r w:rsidR="005D3114" w:rsidRPr="0018583E">
        <w:rPr>
          <w:rFonts w:ascii="Arial" w:hAnsi="Arial" w:cs="Arial"/>
          <w:lang w:val="en-US"/>
        </w:rPr>
        <w:t>defining a proposal for intraday products</w:t>
      </w:r>
      <w:r w:rsidRPr="0018583E">
        <w:rPr>
          <w:rFonts w:ascii="Arial" w:hAnsi="Arial" w:cs="Arial"/>
          <w:lang w:val="en-US"/>
        </w:rPr>
        <w:t xml:space="preserve"> </w:t>
      </w:r>
      <w:r>
        <w:rPr>
          <w:rFonts w:ascii="Arial" w:hAnsi="Arial" w:cs="Arial"/>
          <w:lang w:val="en-US"/>
        </w:rPr>
        <w:t xml:space="preserve">that will </w:t>
      </w:r>
      <w:r w:rsidRPr="0018583E">
        <w:rPr>
          <w:rFonts w:ascii="Arial" w:hAnsi="Arial" w:cs="Arial"/>
          <w:lang w:val="en-US"/>
        </w:rPr>
        <w:t>be presented on 15</w:t>
      </w:r>
      <w:r w:rsidR="009565E7">
        <w:rPr>
          <w:rFonts w:ascii="Arial" w:hAnsi="Arial" w:cs="Arial"/>
          <w:lang w:val="en-US"/>
        </w:rPr>
        <w:t>th</w:t>
      </w:r>
      <w:r w:rsidRPr="0018583E">
        <w:rPr>
          <w:rFonts w:ascii="Arial" w:hAnsi="Arial" w:cs="Arial"/>
          <w:lang w:val="en-US"/>
        </w:rPr>
        <w:t xml:space="preserve"> April</w:t>
      </w:r>
      <w:r>
        <w:rPr>
          <w:rFonts w:ascii="Arial" w:hAnsi="Arial" w:cs="Arial"/>
          <w:lang w:val="en-US"/>
        </w:rPr>
        <w:t>.</w:t>
      </w:r>
    </w:p>
    <w:p w:rsidR="0018583E" w:rsidRPr="0018583E" w:rsidRDefault="0018583E" w:rsidP="00DE10B2">
      <w:pPr>
        <w:spacing w:after="0" w:line="240" w:lineRule="auto"/>
        <w:ind w:left="360"/>
        <w:jc w:val="both"/>
        <w:rPr>
          <w:rFonts w:ascii="Arial" w:hAnsi="Arial" w:cs="Arial"/>
          <w:lang w:val="en-US"/>
        </w:rPr>
      </w:pPr>
    </w:p>
    <w:p w:rsidR="00754265" w:rsidRDefault="001545B8" w:rsidP="00DE10B2">
      <w:pPr>
        <w:spacing w:after="0" w:line="240" w:lineRule="auto"/>
        <w:jc w:val="both"/>
        <w:rPr>
          <w:rFonts w:ascii="Arial" w:hAnsi="Arial" w:cs="Arial"/>
          <w:lang w:val="en-US"/>
        </w:rPr>
      </w:pPr>
      <w:r>
        <w:rPr>
          <w:rFonts w:ascii="Arial" w:hAnsi="Arial" w:cs="Arial"/>
          <w:lang w:val="en-US"/>
        </w:rPr>
        <w:t>Some</w:t>
      </w:r>
      <w:r w:rsidR="005C65E0">
        <w:rPr>
          <w:rFonts w:ascii="Arial" w:hAnsi="Arial" w:cs="Arial"/>
          <w:lang w:val="en-US"/>
        </w:rPr>
        <w:t xml:space="preserve"> comments were focused on the challenge to implement the balancing regime in Spain, due to the lack of a spot market. </w:t>
      </w:r>
      <w:r w:rsidR="00302060">
        <w:rPr>
          <w:rFonts w:ascii="Arial" w:hAnsi="Arial" w:cs="Arial"/>
          <w:lang w:val="en-US"/>
        </w:rPr>
        <w:t xml:space="preserve">Shippers are </w:t>
      </w:r>
      <w:r w:rsidR="00302060" w:rsidRPr="006155FA">
        <w:rPr>
          <w:rFonts w:ascii="Arial" w:hAnsi="Arial" w:cs="Arial"/>
          <w:lang w:val="en-US"/>
        </w:rPr>
        <w:t>worried about the technical steps and interim period</w:t>
      </w:r>
      <w:r w:rsidR="009565E7">
        <w:rPr>
          <w:rFonts w:ascii="Arial" w:hAnsi="Arial" w:cs="Arial"/>
          <w:lang w:val="en-US"/>
        </w:rPr>
        <w:t>, especially regarding information provision</w:t>
      </w:r>
      <w:r w:rsidR="00302060" w:rsidRPr="006155FA">
        <w:rPr>
          <w:rFonts w:ascii="Arial" w:hAnsi="Arial" w:cs="Arial"/>
          <w:lang w:val="en-US"/>
        </w:rPr>
        <w:t>.</w:t>
      </w:r>
      <w:r w:rsidR="00754265">
        <w:rPr>
          <w:rFonts w:ascii="Arial" w:hAnsi="Arial" w:cs="Arial"/>
          <w:lang w:val="en-US"/>
        </w:rPr>
        <w:t xml:space="preserve"> </w:t>
      </w:r>
    </w:p>
    <w:p w:rsidR="00754265" w:rsidRDefault="00754265" w:rsidP="00DE10B2">
      <w:pPr>
        <w:spacing w:after="0" w:line="240" w:lineRule="auto"/>
        <w:jc w:val="both"/>
        <w:rPr>
          <w:rFonts w:ascii="Arial" w:hAnsi="Arial" w:cs="Arial"/>
          <w:lang w:val="en-US"/>
        </w:rPr>
      </w:pPr>
    </w:p>
    <w:p w:rsidR="00754265" w:rsidRDefault="00302060" w:rsidP="00DE10B2">
      <w:pPr>
        <w:spacing w:after="0" w:line="240" w:lineRule="auto"/>
        <w:jc w:val="both"/>
        <w:rPr>
          <w:rFonts w:ascii="Arial" w:hAnsi="Arial" w:cs="Arial"/>
          <w:lang w:val="en-US"/>
        </w:rPr>
      </w:pPr>
      <w:r>
        <w:rPr>
          <w:rFonts w:ascii="Arial" w:hAnsi="Arial" w:cs="Arial"/>
          <w:lang w:val="en-US"/>
        </w:rPr>
        <w:t>The implementation of the balancing regime in Portugal and Spain at the same time is welcome by shippers.</w:t>
      </w:r>
      <w:r w:rsidR="00754265">
        <w:rPr>
          <w:rFonts w:ascii="Arial" w:hAnsi="Arial" w:cs="Arial"/>
          <w:lang w:val="en-US"/>
        </w:rPr>
        <w:t xml:space="preserve"> </w:t>
      </w:r>
    </w:p>
    <w:p w:rsidR="00754265" w:rsidRDefault="00754265" w:rsidP="00DE10B2">
      <w:pPr>
        <w:spacing w:after="0" w:line="240" w:lineRule="auto"/>
        <w:jc w:val="both"/>
        <w:rPr>
          <w:rFonts w:ascii="Arial" w:hAnsi="Arial" w:cs="Arial"/>
          <w:lang w:val="en-US"/>
        </w:rPr>
      </w:pPr>
    </w:p>
    <w:p w:rsidR="00302060" w:rsidRDefault="00302060" w:rsidP="00DE10B2">
      <w:pPr>
        <w:spacing w:after="0" w:line="240" w:lineRule="auto"/>
        <w:jc w:val="both"/>
        <w:rPr>
          <w:rFonts w:ascii="Arial" w:hAnsi="Arial" w:cs="Arial"/>
          <w:lang w:val="en-US"/>
        </w:rPr>
      </w:pPr>
      <w:r>
        <w:rPr>
          <w:rFonts w:ascii="Arial" w:hAnsi="Arial" w:cs="Arial"/>
          <w:lang w:val="en-US"/>
        </w:rPr>
        <w:t xml:space="preserve">From </w:t>
      </w:r>
      <w:r w:rsidR="0092010F">
        <w:rPr>
          <w:rFonts w:ascii="Arial" w:hAnsi="Arial" w:cs="Arial"/>
          <w:lang w:val="en-US"/>
        </w:rPr>
        <w:t>CRE and</w:t>
      </w:r>
      <w:r w:rsidR="009565E7">
        <w:rPr>
          <w:rFonts w:ascii="Arial" w:hAnsi="Arial" w:cs="Arial"/>
          <w:lang w:val="en-US"/>
        </w:rPr>
        <w:t xml:space="preserve"> the</w:t>
      </w:r>
      <w:r w:rsidR="0092010F">
        <w:rPr>
          <w:rFonts w:ascii="Arial" w:hAnsi="Arial" w:cs="Arial"/>
          <w:lang w:val="en-US"/>
        </w:rPr>
        <w:t xml:space="preserve"> French Minister</w:t>
      </w:r>
      <w:r>
        <w:rPr>
          <w:rFonts w:ascii="Arial" w:hAnsi="Arial" w:cs="Arial"/>
          <w:lang w:val="en-US"/>
        </w:rPr>
        <w:t xml:space="preserve"> the </w:t>
      </w:r>
      <w:r w:rsidRPr="006155FA">
        <w:rPr>
          <w:rFonts w:ascii="Arial" w:hAnsi="Arial" w:cs="Arial"/>
          <w:lang w:val="en-US"/>
        </w:rPr>
        <w:t>balancing</w:t>
      </w:r>
      <w:r>
        <w:rPr>
          <w:rFonts w:ascii="Arial" w:hAnsi="Arial" w:cs="Arial"/>
          <w:lang w:val="en-US"/>
        </w:rPr>
        <w:t xml:space="preserve"> code</w:t>
      </w:r>
      <w:r w:rsidRPr="006155FA">
        <w:rPr>
          <w:rFonts w:ascii="Arial" w:hAnsi="Arial" w:cs="Arial"/>
          <w:lang w:val="en-US"/>
        </w:rPr>
        <w:t xml:space="preserve"> </w:t>
      </w:r>
      <w:r w:rsidR="009565E7">
        <w:rPr>
          <w:rFonts w:ascii="Arial" w:hAnsi="Arial" w:cs="Arial"/>
          <w:lang w:val="en-US"/>
        </w:rPr>
        <w:t>should</w:t>
      </w:r>
      <w:r>
        <w:rPr>
          <w:rFonts w:ascii="Arial" w:hAnsi="Arial" w:cs="Arial"/>
          <w:lang w:val="en-US"/>
        </w:rPr>
        <w:t xml:space="preserve"> to be implemented as </w:t>
      </w:r>
      <w:r w:rsidRPr="006155FA">
        <w:rPr>
          <w:rFonts w:ascii="Arial" w:hAnsi="Arial" w:cs="Arial"/>
          <w:lang w:val="en-US"/>
        </w:rPr>
        <w:t>s</w:t>
      </w:r>
      <w:r>
        <w:rPr>
          <w:rFonts w:ascii="Arial" w:hAnsi="Arial" w:cs="Arial"/>
          <w:lang w:val="en-US"/>
        </w:rPr>
        <w:t>o</w:t>
      </w:r>
      <w:r w:rsidRPr="006155FA">
        <w:rPr>
          <w:rFonts w:ascii="Arial" w:hAnsi="Arial" w:cs="Arial"/>
          <w:lang w:val="en-US"/>
        </w:rPr>
        <w:t>on as po</w:t>
      </w:r>
      <w:r>
        <w:rPr>
          <w:rFonts w:ascii="Arial" w:hAnsi="Arial" w:cs="Arial"/>
          <w:lang w:val="en-US"/>
        </w:rPr>
        <w:t>s</w:t>
      </w:r>
      <w:r w:rsidRPr="006155FA">
        <w:rPr>
          <w:rFonts w:ascii="Arial" w:hAnsi="Arial" w:cs="Arial"/>
          <w:lang w:val="en-US"/>
        </w:rPr>
        <w:t>sible.</w:t>
      </w:r>
      <w:r w:rsidR="00FC0EB0">
        <w:rPr>
          <w:rFonts w:ascii="Arial" w:hAnsi="Arial" w:cs="Arial"/>
          <w:lang w:val="en-US"/>
        </w:rPr>
        <w:t xml:space="preserve"> CRE also underlined the </w:t>
      </w:r>
      <w:r w:rsidR="009565E7">
        <w:rPr>
          <w:rFonts w:ascii="Arial" w:hAnsi="Arial" w:cs="Arial"/>
          <w:lang w:val="en-US"/>
        </w:rPr>
        <w:t xml:space="preserve">gas price </w:t>
      </w:r>
      <w:r w:rsidR="00FC0EB0">
        <w:rPr>
          <w:rFonts w:ascii="Arial" w:hAnsi="Arial" w:cs="Arial"/>
          <w:lang w:val="en-US"/>
        </w:rPr>
        <w:t xml:space="preserve">transparency in </w:t>
      </w:r>
      <w:r w:rsidR="009565E7">
        <w:rPr>
          <w:rFonts w:ascii="Arial" w:hAnsi="Arial" w:cs="Arial"/>
          <w:lang w:val="en-US"/>
        </w:rPr>
        <w:t xml:space="preserve">the Iberian market </w:t>
      </w:r>
      <w:r w:rsidR="00FC0EB0">
        <w:rPr>
          <w:rFonts w:ascii="Arial" w:hAnsi="Arial" w:cs="Arial"/>
          <w:lang w:val="en-US"/>
        </w:rPr>
        <w:t>and market based balancing measures are key in the creation of the gas hub.</w:t>
      </w:r>
      <w:r>
        <w:rPr>
          <w:rFonts w:ascii="Arial" w:hAnsi="Arial" w:cs="Arial"/>
          <w:lang w:val="en-US"/>
        </w:rPr>
        <w:t xml:space="preserve"> </w:t>
      </w:r>
    </w:p>
    <w:p w:rsidR="00754265" w:rsidRDefault="00754265" w:rsidP="00DE10B2">
      <w:pPr>
        <w:spacing w:after="0" w:line="240" w:lineRule="auto"/>
        <w:jc w:val="both"/>
        <w:rPr>
          <w:rFonts w:ascii="Arial" w:hAnsi="Arial" w:cs="Arial"/>
          <w:lang w:val="en-US"/>
        </w:rPr>
      </w:pPr>
    </w:p>
    <w:p w:rsidR="00302060" w:rsidRDefault="00302060" w:rsidP="00DE10B2">
      <w:pPr>
        <w:spacing w:after="0" w:line="240" w:lineRule="auto"/>
        <w:jc w:val="both"/>
        <w:rPr>
          <w:rFonts w:ascii="Arial" w:hAnsi="Arial" w:cs="Arial"/>
          <w:lang w:val="en-US"/>
        </w:rPr>
      </w:pPr>
      <w:r>
        <w:rPr>
          <w:rFonts w:ascii="Arial" w:hAnsi="Arial" w:cs="Arial"/>
          <w:lang w:val="en-US"/>
        </w:rPr>
        <w:t xml:space="preserve">ERSE highlighted the importance of the shippers’ involvement </w:t>
      </w:r>
      <w:r w:rsidR="00B21654">
        <w:rPr>
          <w:rFonts w:ascii="Arial" w:hAnsi="Arial" w:cs="Arial"/>
          <w:lang w:val="en-US"/>
        </w:rPr>
        <w:t xml:space="preserve">in the </w:t>
      </w:r>
      <w:r>
        <w:rPr>
          <w:rFonts w:ascii="Arial" w:hAnsi="Arial" w:cs="Arial"/>
          <w:lang w:val="en-US"/>
        </w:rPr>
        <w:t>implement</w:t>
      </w:r>
      <w:r w:rsidR="00B21654">
        <w:rPr>
          <w:rFonts w:ascii="Arial" w:hAnsi="Arial" w:cs="Arial"/>
          <w:lang w:val="en-US"/>
        </w:rPr>
        <w:t xml:space="preserve">ation of the </w:t>
      </w:r>
      <w:r>
        <w:rPr>
          <w:rFonts w:ascii="Arial" w:hAnsi="Arial" w:cs="Arial"/>
          <w:lang w:val="en-US"/>
        </w:rPr>
        <w:t>code</w:t>
      </w:r>
      <w:r w:rsidR="00FC0EB0">
        <w:rPr>
          <w:rFonts w:ascii="Arial" w:hAnsi="Arial" w:cs="Arial"/>
          <w:lang w:val="en-US"/>
        </w:rPr>
        <w:t xml:space="preserve"> due to </w:t>
      </w:r>
      <w:r w:rsidR="00B21654">
        <w:rPr>
          <w:rFonts w:ascii="Arial" w:hAnsi="Arial" w:cs="Arial"/>
          <w:lang w:val="en-US"/>
        </w:rPr>
        <w:t xml:space="preserve">the </w:t>
      </w:r>
      <w:r w:rsidR="00DA49A6">
        <w:rPr>
          <w:rFonts w:ascii="Arial" w:hAnsi="Arial" w:cs="Arial"/>
          <w:lang w:val="en-US"/>
        </w:rPr>
        <w:t>complexity</w:t>
      </w:r>
      <w:r w:rsidR="00B21654">
        <w:rPr>
          <w:rFonts w:ascii="Arial" w:hAnsi="Arial" w:cs="Arial"/>
          <w:lang w:val="en-US"/>
        </w:rPr>
        <w:t xml:space="preserve"> of dealing with </w:t>
      </w:r>
      <w:r w:rsidR="00FC0EB0">
        <w:rPr>
          <w:rFonts w:ascii="Arial" w:hAnsi="Arial" w:cs="Arial"/>
          <w:lang w:val="en-US"/>
        </w:rPr>
        <w:t>two existing exit-entry zones</w:t>
      </w:r>
      <w:r>
        <w:rPr>
          <w:rFonts w:ascii="Arial" w:hAnsi="Arial" w:cs="Arial"/>
          <w:lang w:val="en-US"/>
        </w:rPr>
        <w:t>.</w:t>
      </w:r>
    </w:p>
    <w:p w:rsidR="00302060" w:rsidRPr="006155FA" w:rsidRDefault="00302060" w:rsidP="00DE10B2">
      <w:pPr>
        <w:spacing w:after="0" w:line="240" w:lineRule="auto"/>
        <w:jc w:val="both"/>
        <w:rPr>
          <w:rFonts w:ascii="Arial" w:hAnsi="Arial" w:cs="Arial"/>
          <w:lang w:val="en-US"/>
        </w:rPr>
      </w:pPr>
    </w:p>
    <w:p w:rsidR="000840FD" w:rsidRPr="00744013" w:rsidRDefault="00744013" w:rsidP="00DE10B2">
      <w:pPr>
        <w:numPr>
          <w:ilvl w:val="0"/>
          <w:numId w:val="1"/>
        </w:numPr>
        <w:tabs>
          <w:tab w:val="left" w:pos="720"/>
        </w:tabs>
        <w:spacing w:after="0" w:line="240" w:lineRule="auto"/>
        <w:jc w:val="both"/>
        <w:rPr>
          <w:rFonts w:ascii="Arial" w:hAnsi="Arial" w:cs="Arial"/>
          <w:b/>
          <w:lang w:val="en-GB"/>
        </w:rPr>
      </w:pPr>
      <w:r>
        <w:rPr>
          <w:rFonts w:ascii="Arial" w:hAnsi="Arial" w:cs="Arial"/>
          <w:b/>
          <w:lang w:val="en-GB"/>
        </w:rPr>
        <w:t>In</w:t>
      </w:r>
      <w:r w:rsidR="001D52EE" w:rsidRPr="00744013">
        <w:rPr>
          <w:rFonts w:ascii="Arial" w:hAnsi="Arial" w:cs="Arial"/>
          <w:b/>
          <w:lang w:val="en-GB"/>
        </w:rPr>
        <w:t>frastructure</w:t>
      </w:r>
    </w:p>
    <w:p w:rsidR="00744013" w:rsidRDefault="00744013" w:rsidP="00DE10B2">
      <w:pPr>
        <w:tabs>
          <w:tab w:val="left" w:pos="720"/>
        </w:tabs>
        <w:spacing w:after="0" w:line="240" w:lineRule="auto"/>
        <w:jc w:val="both"/>
        <w:rPr>
          <w:rFonts w:ascii="Arial" w:hAnsi="Arial" w:cs="Arial"/>
          <w:b/>
          <w:lang w:val="en-GB"/>
        </w:rPr>
      </w:pPr>
    </w:p>
    <w:p w:rsidR="000840FD" w:rsidRPr="00744013" w:rsidRDefault="000840FD" w:rsidP="00DE10B2">
      <w:pPr>
        <w:numPr>
          <w:ilvl w:val="1"/>
          <w:numId w:val="1"/>
        </w:numPr>
        <w:tabs>
          <w:tab w:val="left" w:pos="720"/>
        </w:tabs>
        <w:spacing w:after="0" w:line="240" w:lineRule="auto"/>
        <w:jc w:val="both"/>
        <w:rPr>
          <w:rFonts w:ascii="Arial" w:hAnsi="Arial" w:cs="Arial"/>
          <w:b/>
          <w:lang w:val="en-GB"/>
        </w:rPr>
      </w:pPr>
      <w:r w:rsidRPr="00744013">
        <w:rPr>
          <w:rFonts w:ascii="Arial" w:hAnsi="Arial" w:cs="Arial"/>
          <w:b/>
          <w:lang w:val="en-GB"/>
        </w:rPr>
        <w:t>PCI projects candidates</w:t>
      </w:r>
    </w:p>
    <w:p w:rsidR="00DE10B2" w:rsidRDefault="00DE10B2" w:rsidP="00DE10B2">
      <w:pPr>
        <w:spacing w:after="0" w:line="240" w:lineRule="auto"/>
        <w:jc w:val="both"/>
        <w:rPr>
          <w:rFonts w:ascii="Arial" w:hAnsi="Arial" w:cs="Arial"/>
          <w:lang w:val="en-US"/>
        </w:rPr>
      </w:pPr>
    </w:p>
    <w:p w:rsidR="00E06CC8" w:rsidRDefault="00E06CC8" w:rsidP="00DE10B2">
      <w:pPr>
        <w:spacing w:after="0" w:line="240" w:lineRule="auto"/>
        <w:jc w:val="both"/>
        <w:rPr>
          <w:rFonts w:ascii="Arial" w:hAnsi="Arial" w:cs="Arial"/>
          <w:lang w:val="en-US"/>
        </w:rPr>
      </w:pPr>
      <w:r w:rsidRPr="002D7F86">
        <w:rPr>
          <w:rFonts w:ascii="Arial" w:hAnsi="Arial" w:cs="Arial"/>
          <w:lang w:val="en-US"/>
        </w:rPr>
        <w:t xml:space="preserve">The </w:t>
      </w:r>
      <w:r>
        <w:rPr>
          <w:rFonts w:ascii="Arial" w:hAnsi="Arial" w:cs="Arial"/>
          <w:lang w:val="en-US"/>
        </w:rPr>
        <w:t xml:space="preserve">current status of the </w:t>
      </w:r>
      <w:r w:rsidRPr="002D7F86">
        <w:rPr>
          <w:rFonts w:ascii="Arial" w:hAnsi="Arial" w:cs="Arial"/>
          <w:lang w:val="en-US"/>
        </w:rPr>
        <w:t xml:space="preserve">candidate projects </w:t>
      </w:r>
      <w:r w:rsidR="009565E7">
        <w:rPr>
          <w:rFonts w:ascii="Arial" w:hAnsi="Arial" w:cs="Arial"/>
          <w:lang w:val="en-US"/>
        </w:rPr>
        <w:t>to</w:t>
      </w:r>
      <w:r w:rsidRPr="002D7F86">
        <w:rPr>
          <w:rFonts w:ascii="Arial" w:hAnsi="Arial" w:cs="Arial"/>
          <w:lang w:val="en-US"/>
        </w:rPr>
        <w:t xml:space="preserve"> PCIs </w:t>
      </w:r>
      <w:r>
        <w:rPr>
          <w:rFonts w:ascii="Arial" w:hAnsi="Arial" w:cs="Arial"/>
          <w:lang w:val="en-US"/>
        </w:rPr>
        <w:t xml:space="preserve">were presented by </w:t>
      </w:r>
      <w:r w:rsidR="00C64FEC">
        <w:rPr>
          <w:rFonts w:ascii="Arial" w:hAnsi="Arial" w:cs="Arial"/>
          <w:lang w:val="en-US"/>
        </w:rPr>
        <w:t xml:space="preserve">the </w:t>
      </w:r>
      <w:r>
        <w:rPr>
          <w:rFonts w:ascii="Arial" w:hAnsi="Arial" w:cs="Arial"/>
          <w:lang w:val="en-US"/>
        </w:rPr>
        <w:t xml:space="preserve">TSOs including MIDCAT and its enablers, and </w:t>
      </w:r>
      <w:r w:rsidRPr="00E06CC8">
        <w:rPr>
          <w:rFonts w:ascii="Arial" w:hAnsi="Arial" w:cs="Arial"/>
          <w:lang w:val="en-US"/>
        </w:rPr>
        <w:t xml:space="preserve">the third </w:t>
      </w:r>
      <w:r>
        <w:rPr>
          <w:rFonts w:ascii="Arial" w:hAnsi="Arial" w:cs="Arial"/>
          <w:lang w:val="en-US"/>
        </w:rPr>
        <w:t>i</w:t>
      </w:r>
      <w:r w:rsidRPr="00E06CC8">
        <w:rPr>
          <w:rFonts w:ascii="Arial" w:hAnsi="Arial" w:cs="Arial"/>
          <w:lang w:val="en-US"/>
        </w:rPr>
        <w:t>nterconnection point between Portugal and Spain</w:t>
      </w:r>
      <w:r>
        <w:rPr>
          <w:rFonts w:ascii="Arial" w:hAnsi="Arial" w:cs="Arial"/>
          <w:lang w:val="en-US"/>
        </w:rPr>
        <w:t>.</w:t>
      </w:r>
    </w:p>
    <w:p w:rsidR="009D0CC2" w:rsidRPr="009D0CC2" w:rsidRDefault="009D0CC2" w:rsidP="00DE10B2">
      <w:pPr>
        <w:tabs>
          <w:tab w:val="left" w:pos="720"/>
        </w:tabs>
        <w:spacing w:after="0" w:line="240" w:lineRule="auto"/>
        <w:jc w:val="both"/>
        <w:rPr>
          <w:rFonts w:ascii="Arial" w:hAnsi="Arial" w:cs="Arial"/>
          <w:lang w:val="en-GB"/>
        </w:rPr>
      </w:pPr>
    </w:p>
    <w:p w:rsidR="000840FD" w:rsidRPr="00744013" w:rsidRDefault="00E06CC8" w:rsidP="00DE10B2">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Status of the adoption process of the second list of PCIs</w:t>
      </w:r>
    </w:p>
    <w:p w:rsidR="00DE10B2" w:rsidRDefault="00DE10B2" w:rsidP="00DE10B2">
      <w:pPr>
        <w:spacing w:after="0" w:line="240" w:lineRule="auto"/>
        <w:jc w:val="both"/>
        <w:rPr>
          <w:rFonts w:ascii="Arial" w:hAnsi="Arial" w:cs="Arial"/>
          <w:lang w:val="en-US"/>
        </w:rPr>
      </w:pPr>
    </w:p>
    <w:p w:rsidR="00E06CC8" w:rsidRDefault="00E06CC8" w:rsidP="00DE10B2">
      <w:pPr>
        <w:spacing w:after="0" w:line="240" w:lineRule="auto"/>
        <w:jc w:val="both"/>
        <w:rPr>
          <w:rFonts w:ascii="Arial" w:hAnsi="Arial" w:cs="Arial"/>
          <w:lang w:val="en-US"/>
        </w:rPr>
      </w:pPr>
      <w:r>
        <w:rPr>
          <w:rFonts w:ascii="Arial" w:hAnsi="Arial" w:cs="Arial"/>
          <w:lang w:val="en-US"/>
        </w:rPr>
        <w:t xml:space="preserve">Regulators informed on the process of selection. The last Regional Group was held on </w:t>
      </w:r>
      <w:r w:rsidR="009565E7">
        <w:rPr>
          <w:rFonts w:ascii="Arial" w:hAnsi="Arial" w:cs="Arial"/>
          <w:lang w:val="en-US"/>
        </w:rPr>
        <w:t xml:space="preserve">the </w:t>
      </w:r>
      <w:r>
        <w:rPr>
          <w:rFonts w:ascii="Arial" w:hAnsi="Arial" w:cs="Arial"/>
          <w:lang w:val="en-US"/>
        </w:rPr>
        <w:t>2</w:t>
      </w:r>
      <w:r w:rsidR="009565E7">
        <w:rPr>
          <w:rFonts w:ascii="Arial" w:hAnsi="Arial" w:cs="Arial"/>
          <w:lang w:val="en-US"/>
        </w:rPr>
        <w:t>nd</w:t>
      </w:r>
      <w:r>
        <w:rPr>
          <w:rFonts w:ascii="Arial" w:hAnsi="Arial" w:cs="Arial"/>
          <w:lang w:val="en-US"/>
        </w:rPr>
        <w:t xml:space="preserve"> March</w:t>
      </w:r>
      <w:r w:rsidR="00C64FEC">
        <w:rPr>
          <w:rFonts w:ascii="Arial" w:hAnsi="Arial" w:cs="Arial"/>
          <w:lang w:val="en-US"/>
        </w:rPr>
        <w:t>,</w:t>
      </w:r>
      <w:r>
        <w:rPr>
          <w:rFonts w:ascii="Arial" w:hAnsi="Arial" w:cs="Arial"/>
          <w:lang w:val="en-US"/>
        </w:rPr>
        <w:t xml:space="preserve"> when promoters presented the </w:t>
      </w:r>
      <w:r w:rsidR="00F95B69">
        <w:rPr>
          <w:rFonts w:ascii="Arial" w:hAnsi="Arial" w:cs="Arial"/>
          <w:lang w:val="en-US"/>
        </w:rPr>
        <w:t>candidates;</w:t>
      </w:r>
      <w:r>
        <w:rPr>
          <w:rFonts w:ascii="Arial" w:hAnsi="Arial" w:cs="Arial"/>
          <w:lang w:val="en-US"/>
        </w:rPr>
        <w:t xml:space="preserve"> JRC presented the methodology to assess candidates. </w:t>
      </w:r>
      <w:r w:rsidR="00F95B69">
        <w:rPr>
          <w:rFonts w:ascii="Arial" w:hAnsi="Arial" w:cs="Arial"/>
          <w:lang w:val="en-US"/>
        </w:rPr>
        <w:t>Moreover, the</w:t>
      </w:r>
      <w:r w:rsidR="00BB7300">
        <w:rPr>
          <w:rFonts w:ascii="Arial" w:hAnsi="Arial" w:cs="Arial"/>
          <w:lang w:val="en-US"/>
        </w:rPr>
        <w:t xml:space="preserve"> </w:t>
      </w:r>
      <w:r>
        <w:rPr>
          <w:rFonts w:ascii="Arial" w:hAnsi="Arial" w:cs="Arial"/>
          <w:lang w:val="en-US"/>
        </w:rPr>
        <w:t>TYNDP will be published by ENTSOG by mid March.</w:t>
      </w:r>
    </w:p>
    <w:p w:rsidR="00E06CC8" w:rsidRDefault="00E06CC8" w:rsidP="00DE10B2">
      <w:pPr>
        <w:spacing w:after="0" w:line="240" w:lineRule="auto"/>
        <w:jc w:val="both"/>
        <w:rPr>
          <w:rFonts w:ascii="Arial" w:hAnsi="Arial" w:cs="Arial"/>
          <w:lang w:val="en-US"/>
        </w:rPr>
      </w:pPr>
    </w:p>
    <w:p w:rsidR="00BB7300" w:rsidRDefault="00BB7300" w:rsidP="00DE10B2">
      <w:pPr>
        <w:spacing w:after="0" w:line="240" w:lineRule="auto"/>
        <w:jc w:val="both"/>
        <w:rPr>
          <w:rFonts w:ascii="Arial" w:hAnsi="Arial" w:cs="Arial"/>
          <w:lang w:val="en-US"/>
        </w:rPr>
      </w:pPr>
      <w:r>
        <w:rPr>
          <w:rFonts w:ascii="Arial" w:hAnsi="Arial" w:cs="Arial"/>
          <w:lang w:val="en-US"/>
        </w:rPr>
        <w:t>Shippers asked about the technical information (capacity, km…) and economic data (</w:t>
      </w:r>
      <w:r w:rsidR="00163A1A">
        <w:rPr>
          <w:rFonts w:ascii="Arial" w:hAnsi="Arial" w:cs="Arial"/>
          <w:lang w:val="en-US"/>
        </w:rPr>
        <w:t>estimated</w:t>
      </w:r>
      <w:r>
        <w:rPr>
          <w:rFonts w:ascii="Arial" w:hAnsi="Arial" w:cs="Arial"/>
          <w:lang w:val="en-US"/>
        </w:rPr>
        <w:t xml:space="preserve"> investment cost), as well as simulation of demand and scenarios </w:t>
      </w:r>
      <w:r w:rsidR="009565E7">
        <w:rPr>
          <w:rFonts w:ascii="Arial" w:hAnsi="Arial" w:cs="Arial"/>
          <w:lang w:val="en-US"/>
        </w:rPr>
        <w:t>for</w:t>
      </w:r>
      <w:r>
        <w:rPr>
          <w:rFonts w:ascii="Arial" w:hAnsi="Arial" w:cs="Arial"/>
          <w:lang w:val="en-US"/>
        </w:rPr>
        <w:t xml:space="preserve"> the candidate PCIs. They claimed that projects need to be useful for the market and to promote competition.</w:t>
      </w:r>
    </w:p>
    <w:p w:rsidR="00BB7300" w:rsidRDefault="00BB7300" w:rsidP="00DE10B2">
      <w:pPr>
        <w:spacing w:after="0" w:line="240" w:lineRule="auto"/>
        <w:jc w:val="both"/>
        <w:rPr>
          <w:rFonts w:ascii="Arial" w:hAnsi="Arial" w:cs="Arial"/>
          <w:lang w:val="en-US"/>
        </w:rPr>
      </w:pPr>
    </w:p>
    <w:p w:rsidR="0088219E" w:rsidRDefault="00BB7300" w:rsidP="00DE10B2">
      <w:pPr>
        <w:spacing w:after="0" w:line="240" w:lineRule="auto"/>
        <w:jc w:val="both"/>
        <w:rPr>
          <w:rFonts w:ascii="Arial" w:hAnsi="Arial" w:cs="Arial"/>
          <w:lang w:val="en-US"/>
        </w:rPr>
      </w:pPr>
      <w:r>
        <w:rPr>
          <w:rFonts w:ascii="Arial" w:hAnsi="Arial" w:cs="Arial"/>
          <w:lang w:val="en-US"/>
        </w:rPr>
        <w:t xml:space="preserve">Also, </w:t>
      </w:r>
      <w:r w:rsidR="00617B1A" w:rsidRPr="006155FA">
        <w:rPr>
          <w:rFonts w:ascii="Arial" w:hAnsi="Arial" w:cs="Arial"/>
          <w:lang w:val="en-US"/>
        </w:rPr>
        <w:t>the r</w:t>
      </w:r>
      <w:r w:rsidR="0088219E" w:rsidRPr="006155FA">
        <w:rPr>
          <w:rFonts w:ascii="Arial" w:hAnsi="Arial" w:cs="Arial"/>
          <w:lang w:val="en-US"/>
        </w:rPr>
        <w:t>ole of ACER</w:t>
      </w:r>
      <w:r w:rsidR="00617B1A" w:rsidRPr="006155FA">
        <w:rPr>
          <w:rFonts w:ascii="Arial" w:hAnsi="Arial" w:cs="Arial"/>
          <w:lang w:val="en-US"/>
        </w:rPr>
        <w:t xml:space="preserve"> </w:t>
      </w:r>
      <w:r>
        <w:rPr>
          <w:rFonts w:ascii="Arial" w:hAnsi="Arial" w:cs="Arial"/>
          <w:lang w:val="en-US"/>
        </w:rPr>
        <w:t xml:space="preserve">was discussed in the </w:t>
      </w:r>
      <w:r w:rsidR="0001269A">
        <w:rPr>
          <w:rFonts w:ascii="Arial" w:hAnsi="Arial" w:cs="Arial"/>
          <w:lang w:val="en-US"/>
        </w:rPr>
        <w:t xml:space="preserve">adoption </w:t>
      </w:r>
      <w:r>
        <w:rPr>
          <w:rFonts w:ascii="Arial" w:hAnsi="Arial" w:cs="Arial"/>
          <w:lang w:val="en-US"/>
        </w:rPr>
        <w:t xml:space="preserve">process. </w:t>
      </w:r>
      <w:r w:rsidR="0001269A">
        <w:rPr>
          <w:rFonts w:ascii="Arial" w:hAnsi="Arial" w:cs="Arial"/>
          <w:lang w:val="en-US"/>
        </w:rPr>
        <w:t>Re</w:t>
      </w:r>
      <w:r>
        <w:rPr>
          <w:rFonts w:ascii="Arial" w:hAnsi="Arial" w:cs="Arial"/>
          <w:lang w:val="en-US"/>
        </w:rPr>
        <w:t xml:space="preserve">gulators </w:t>
      </w:r>
      <w:r w:rsidR="00E141A9">
        <w:rPr>
          <w:rFonts w:ascii="Arial" w:hAnsi="Arial" w:cs="Arial"/>
          <w:lang w:val="en-US"/>
        </w:rPr>
        <w:t xml:space="preserve">explained that </w:t>
      </w:r>
      <w:r>
        <w:rPr>
          <w:rFonts w:ascii="Arial" w:hAnsi="Arial" w:cs="Arial"/>
          <w:lang w:val="en-US"/>
        </w:rPr>
        <w:t>the Agency keep</w:t>
      </w:r>
      <w:r w:rsidR="00E141A9">
        <w:rPr>
          <w:rFonts w:ascii="Arial" w:hAnsi="Arial" w:cs="Arial"/>
          <w:lang w:val="en-US"/>
        </w:rPr>
        <w:t>s</w:t>
      </w:r>
      <w:r>
        <w:rPr>
          <w:rFonts w:ascii="Arial" w:hAnsi="Arial" w:cs="Arial"/>
          <w:lang w:val="en-US"/>
        </w:rPr>
        <w:t xml:space="preserve"> a dialogue with ENTSOG in the process of adopting the </w:t>
      </w:r>
      <w:r w:rsidR="00617B1A" w:rsidRPr="006155FA">
        <w:rPr>
          <w:rFonts w:ascii="Arial" w:hAnsi="Arial" w:cs="Arial"/>
          <w:lang w:val="en-US"/>
        </w:rPr>
        <w:t>CBA methodology.</w:t>
      </w:r>
      <w:r>
        <w:rPr>
          <w:rFonts w:ascii="Arial" w:hAnsi="Arial" w:cs="Arial"/>
          <w:lang w:val="en-US"/>
        </w:rPr>
        <w:t xml:space="preserve"> </w:t>
      </w:r>
      <w:r w:rsidR="00E141A9">
        <w:rPr>
          <w:rFonts w:ascii="Arial" w:hAnsi="Arial" w:cs="Arial"/>
          <w:lang w:val="en-US"/>
        </w:rPr>
        <w:t xml:space="preserve">Later on, regulators play an important role in the CBCA decision. </w:t>
      </w:r>
      <w:r>
        <w:rPr>
          <w:rFonts w:ascii="Arial" w:hAnsi="Arial" w:cs="Arial"/>
          <w:lang w:val="en-US"/>
        </w:rPr>
        <w:t xml:space="preserve">The </w:t>
      </w:r>
      <w:r w:rsidR="0001269A">
        <w:rPr>
          <w:rFonts w:ascii="Arial" w:hAnsi="Arial" w:cs="Arial"/>
          <w:lang w:val="en-US"/>
        </w:rPr>
        <w:t xml:space="preserve">CBA </w:t>
      </w:r>
      <w:r>
        <w:rPr>
          <w:rFonts w:ascii="Arial" w:hAnsi="Arial" w:cs="Arial"/>
          <w:lang w:val="en-US"/>
        </w:rPr>
        <w:t>methodology is expected to be published in November.</w:t>
      </w:r>
    </w:p>
    <w:p w:rsidR="00BB7300" w:rsidRPr="006155FA" w:rsidRDefault="00BB7300" w:rsidP="00DE10B2">
      <w:pPr>
        <w:spacing w:after="0" w:line="240" w:lineRule="auto"/>
        <w:jc w:val="both"/>
        <w:rPr>
          <w:rFonts w:ascii="Arial" w:hAnsi="Arial" w:cs="Arial"/>
          <w:lang w:val="en-US"/>
        </w:rPr>
      </w:pPr>
    </w:p>
    <w:p w:rsidR="00C86267" w:rsidRDefault="00E141A9" w:rsidP="00DE10B2">
      <w:pPr>
        <w:spacing w:after="0" w:line="240" w:lineRule="auto"/>
        <w:jc w:val="both"/>
        <w:rPr>
          <w:rFonts w:ascii="Arial" w:hAnsi="Arial" w:cs="Arial"/>
          <w:lang w:val="en-US"/>
        </w:rPr>
      </w:pPr>
      <w:r>
        <w:rPr>
          <w:rFonts w:ascii="Arial" w:hAnsi="Arial" w:cs="Arial"/>
          <w:lang w:val="en-US"/>
        </w:rPr>
        <w:lastRenderedPageBreak/>
        <w:t xml:space="preserve">CNMC stated that </w:t>
      </w:r>
      <w:r w:rsidR="009565E7">
        <w:rPr>
          <w:rFonts w:ascii="Arial" w:hAnsi="Arial" w:cs="Arial"/>
          <w:lang w:val="en-US"/>
        </w:rPr>
        <w:t>regarding</w:t>
      </w:r>
      <w:r w:rsidR="001545B8">
        <w:rPr>
          <w:rFonts w:ascii="Arial" w:hAnsi="Arial" w:cs="Arial"/>
          <w:lang w:val="en-US"/>
        </w:rPr>
        <w:t xml:space="preserve"> this issue </w:t>
      </w:r>
      <w:r>
        <w:rPr>
          <w:rFonts w:ascii="Arial" w:hAnsi="Arial" w:cs="Arial"/>
          <w:lang w:val="en-US"/>
        </w:rPr>
        <w:t xml:space="preserve">the role of the South Region is </w:t>
      </w:r>
      <w:r w:rsidR="001545B8">
        <w:rPr>
          <w:rFonts w:ascii="Arial" w:hAnsi="Arial" w:cs="Arial"/>
          <w:lang w:val="en-US"/>
        </w:rPr>
        <w:t>to provide</w:t>
      </w:r>
      <w:r>
        <w:rPr>
          <w:rFonts w:ascii="Arial" w:hAnsi="Arial" w:cs="Arial"/>
          <w:lang w:val="en-US"/>
        </w:rPr>
        <w:t xml:space="preserve"> information</w:t>
      </w:r>
      <w:r w:rsidR="00C86267">
        <w:rPr>
          <w:rFonts w:ascii="Arial" w:hAnsi="Arial" w:cs="Arial"/>
          <w:lang w:val="en-US"/>
        </w:rPr>
        <w:t xml:space="preserve"> </w:t>
      </w:r>
      <w:r w:rsidR="001545B8">
        <w:rPr>
          <w:rFonts w:ascii="Arial" w:hAnsi="Arial" w:cs="Arial"/>
          <w:lang w:val="en-US"/>
        </w:rPr>
        <w:t xml:space="preserve">because </w:t>
      </w:r>
      <w:r>
        <w:rPr>
          <w:rFonts w:ascii="Arial" w:hAnsi="Arial" w:cs="Arial"/>
          <w:lang w:val="en-US"/>
        </w:rPr>
        <w:t xml:space="preserve">the </w:t>
      </w:r>
      <w:r w:rsidR="001545B8">
        <w:rPr>
          <w:rFonts w:ascii="Arial" w:hAnsi="Arial" w:cs="Arial"/>
          <w:lang w:val="en-US"/>
        </w:rPr>
        <w:t xml:space="preserve">responsibility about PCIs </w:t>
      </w:r>
      <w:r w:rsidR="001A1BFC">
        <w:rPr>
          <w:rFonts w:ascii="Arial" w:hAnsi="Arial" w:cs="Arial"/>
          <w:lang w:val="en-US"/>
        </w:rPr>
        <w:t>is</w:t>
      </w:r>
      <w:r w:rsidR="001545B8">
        <w:rPr>
          <w:rFonts w:ascii="Arial" w:hAnsi="Arial" w:cs="Arial"/>
          <w:lang w:val="en-US"/>
        </w:rPr>
        <w:t xml:space="preserve"> </w:t>
      </w:r>
      <w:r w:rsidR="001A1BFC">
        <w:rPr>
          <w:rFonts w:ascii="Arial" w:hAnsi="Arial" w:cs="Arial"/>
          <w:lang w:val="en-US"/>
        </w:rPr>
        <w:t>on</w:t>
      </w:r>
      <w:r w:rsidR="001545B8">
        <w:rPr>
          <w:rFonts w:ascii="Arial" w:hAnsi="Arial" w:cs="Arial"/>
          <w:lang w:val="en-US"/>
        </w:rPr>
        <w:t xml:space="preserve"> the </w:t>
      </w:r>
      <w:r>
        <w:rPr>
          <w:rFonts w:ascii="Arial" w:hAnsi="Arial" w:cs="Arial"/>
          <w:lang w:val="en-US"/>
        </w:rPr>
        <w:t>Regional group le</w:t>
      </w:r>
      <w:r w:rsidR="001A1BFC">
        <w:rPr>
          <w:rFonts w:ascii="Arial" w:hAnsi="Arial" w:cs="Arial"/>
          <w:lang w:val="en-US"/>
        </w:rPr>
        <w:t>d</w:t>
      </w:r>
      <w:r>
        <w:rPr>
          <w:rFonts w:ascii="Arial" w:hAnsi="Arial" w:cs="Arial"/>
          <w:lang w:val="en-US"/>
        </w:rPr>
        <w:t xml:space="preserve"> by the European Commission</w:t>
      </w:r>
      <w:r w:rsidR="00C86267">
        <w:rPr>
          <w:rFonts w:ascii="Arial" w:hAnsi="Arial" w:cs="Arial"/>
          <w:lang w:val="en-US"/>
        </w:rPr>
        <w:t>.</w:t>
      </w:r>
    </w:p>
    <w:p w:rsidR="00C86267" w:rsidRDefault="00C86267" w:rsidP="00DE10B2">
      <w:pPr>
        <w:spacing w:after="0" w:line="240" w:lineRule="auto"/>
        <w:jc w:val="both"/>
        <w:rPr>
          <w:rFonts w:ascii="Arial" w:hAnsi="Arial" w:cs="Arial"/>
          <w:lang w:val="en-US"/>
        </w:rPr>
      </w:pPr>
    </w:p>
    <w:p w:rsidR="00C86267" w:rsidRDefault="00C86267" w:rsidP="00DE10B2">
      <w:pPr>
        <w:spacing w:after="0" w:line="240" w:lineRule="auto"/>
        <w:jc w:val="both"/>
        <w:rPr>
          <w:rFonts w:ascii="Arial" w:hAnsi="Arial" w:cs="Arial"/>
          <w:lang w:val="en-US"/>
        </w:rPr>
      </w:pPr>
    </w:p>
    <w:p w:rsidR="00405CD5" w:rsidRDefault="00A82ED2" w:rsidP="00DE10B2">
      <w:pPr>
        <w:spacing w:after="0" w:line="240" w:lineRule="auto"/>
        <w:jc w:val="both"/>
        <w:rPr>
          <w:rFonts w:ascii="Arial" w:hAnsi="Arial" w:cs="Arial"/>
          <w:lang w:val="en-US"/>
        </w:rPr>
      </w:pPr>
      <w:r>
        <w:rPr>
          <w:rFonts w:ascii="Arial" w:hAnsi="Arial" w:cs="Arial"/>
          <w:noProof/>
        </w:rPr>
        <w:pict>
          <v:shape id="Text Box 8" o:spid="_x0000_s1030" type="#_x0000_t202" style="position:absolute;left:0;text-align:left;margin-left:-9.15pt;margin-top:2.1pt;width:443.4pt;height:5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">
            <v:textbox style="mso-fit-shape-to-text:t">
              <w:txbxContent>
                <w:p w:rsidR="00405CD5" w:rsidRPr="00405CD5" w:rsidRDefault="00405CD5" w:rsidP="00405CD5">
                  <w:pPr>
                    <w:spacing w:after="0" w:line="240" w:lineRule="auto"/>
                    <w:jc w:val="both"/>
                    <w:rPr>
                      <w:lang w:val="en-US"/>
                    </w:rPr>
                  </w:pPr>
                  <w:r>
                    <w:rPr>
                      <w:rFonts w:ascii="Arial" w:hAnsi="Arial" w:cs="Arial"/>
                      <w:b/>
                      <w:lang w:val="en-US"/>
                    </w:rPr>
                    <w:t xml:space="preserve">The </w:t>
                  </w:r>
                  <w:r w:rsidRPr="00405CD5">
                    <w:rPr>
                      <w:rFonts w:ascii="Arial" w:hAnsi="Arial" w:cs="Arial"/>
                      <w:b/>
                      <w:lang w:val="en-US"/>
                    </w:rPr>
                    <w:t>South Gas Regional Initiative follows the process of adoption the PCI list, CBCA methodology and European Commission decisions in order to prioritize the projects that benefit the South Region to complete the creation of European internal market.</w:t>
                  </w:r>
                </w:p>
              </w:txbxContent>
            </v:textbox>
          </v:shape>
        </w:pict>
      </w:r>
      <w:r w:rsidR="00C86267">
        <w:rPr>
          <w:rFonts w:ascii="Arial" w:hAnsi="Arial" w:cs="Arial"/>
          <w:lang w:val="en-US"/>
        </w:rPr>
        <w:t xml:space="preserve"> </w:t>
      </w:r>
    </w:p>
    <w:p w:rsidR="00405CD5" w:rsidRDefault="00405CD5" w:rsidP="00DE10B2">
      <w:pPr>
        <w:spacing w:after="0" w:line="240" w:lineRule="auto"/>
        <w:jc w:val="both"/>
        <w:rPr>
          <w:rFonts w:ascii="Arial" w:hAnsi="Arial" w:cs="Arial"/>
          <w:lang w:val="en-US"/>
        </w:rPr>
      </w:pPr>
    </w:p>
    <w:p w:rsidR="00405CD5" w:rsidRDefault="00405CD5" w:rsidP="00DE10B2">
      <w:pPr>
        <w:spacing w:after="0" w:line="240" w:lineRule="auto"/>
        <w:jc w:val="both"/>
        <w:rPr>
          <w:rFonts w:ascii="Arial" w:hAnsi="Arial" w:cs="Arial"/>
          <w:lang w:val="en-US"/>
        </w:rPr>
      </w:pPr>
    </w:p>
    <w:p w:rsidR="00405CD5" w:rsidRDefault="00405CD5" w:rsidP="00DE10B2">
      <w:pPr>
        <w:spacing w:after="0" w:line="240" w:lineRule="auto"/>
        <w:jc w:val="both"/>
        <w:rPr>
          <w:rFonts w:ascii="Arial" w:hAnsi="Arial" w:cs="Arial"/>
          <w:lang w:val="en-US"/>
        </w:rPr>
      </w:pPr>
    </w:p>
    <w:p w:rsidR="00405CD5" w:rsidRDefault="00405CD5" w:rsidP="00DE10B2">
      <w:pPr>
        <w:spacing w:after="0" w:line="240" w:lineRule="auto"/>
        <w:jc w:val="both"/>
        <w:rPr>
          <w:rFonts w:ascii="Arial" w:hAnsi="Arial" w:cs="Arial"/>
          <w:lang w:val="en-US"/>
        </w:rPr>
      </w:pPr>
    </w:p>
    <w:p w:rsidR="0092010F" w:rsidRPr="006155FA" w:rsidRDefault="0092010F" w:rsidP="00DE10B2">
      <w:pPr>
        <w:spacing w:after="0" w:line="240" w:lineRule="auto"/>
        <w:jc w:val="both"/>
        <w:rPr>
          <w:rFonts w:ascii="Arial" w:hAnsi="Arial" w:cs="Arial"/>
          <w:lang w:val="en-US"/>
        </w:rPr>
      </w:pPr>
    </w:p>
    <w:p w:rsidR="00C934D2" w:rsidRDefault="0092010F" w:rsidP="00DE10B2">
      <w:pPr>
        <w:numPr>
          <w:ilvl w:val="0"/>
          <w:numId w:val="1"/>
        </w:numPr>
        <w:tabs>
          <w:tab w:val="left" w:pos="720"/>
        </w:tabs>
        <w:spacing w:after="0" w:line="240" w:lineRule="auto"/>
        <w:jc w:val="both"/>
        <w:rPr>
          <w:rFonts w:ascii="Arial" w:hAnsi="Arial" w:cs="Arial"/>
          <w:b/>
          <w:lang w:val="en-GB"/>
        </w:rPr>
      </w:pPr>
      <w:r>
        <w:rPr>
          <w:rFonts w:ascii="Arial" w:hAnsi="Arial" w:cs="Arial"/>
          <w:b/>
          <w:lang w:val="en-GB"/>
        </w:rPr>
        <w:t>Security of supply</w:t>
      </w:r>
    </w:p>
    <w:p w:rsidR="0092010F" w:rsidRPr="0092010F" w:rsidRDefault="0092010F" w:rsidP="00DE10B2">
      <w:pPr>
        <w:tabs>
          <w:tab w:val="left" w:pos="720"/>
        </w:tabs>
        <w:spacing w:after="0" w:line="240" w:lineRule="auto"/>
        <w:ind w:left="397"/>
        <w:jc w:val="both"/>
        <w:rPr>
          <w:rFonts w:ascii="Arial" w:hAnsi="Arial" w:cs="Arial"/>
          <w:b/>
          <w:lang w:val="en-GB"/>
        </w:rPr>
      </w:pPr>
    </w:p>
    <w:p w:rsidR="0092010F" w:rsidRPr="0092010F" w:rsidRDefault="0092010F" w:rsidP="00DE10B2">
      <w:pPr>
        <w:numPr>
          <w:ilvl w:val="1"/>
          <w:numId w:val="1"/>
        </w:numPr>
        <w:tabs>
          <w:tab w:val="clear" w:pos="1021"/>
          <w:tab w:val="num" w:pos="1134"/>
        </w:tabs>
        <w:spacing w:after="0" w:line="240" w:lineRule="auto"/>
        <w:jc w:val="both"/>
        <w:rPr>
          <w:rFonts w:ascii="Arial" w:hAnsi="Arial" w:cs="Arial"/>
          <w:b/>
          <w:lang w:val="en-GB"/>
        </w:rPr>
      </w:pPr>
      <w:r>
        <w:rPr>
          <w:rFonts w:ascii="Arial" w:hAnsi="Arial" w:cs="Arial"/>
          <w:b/>
          <w:lang w:val="en-GB"/>
        </w:rPr>
        <w:t xml:space="preserve">. </w:t>
      </w:r>
      <w:r w:rsidRPr="0092010F">
        <w:rPr>
          <w:rFonts w:ascii="Arial" w:hAnsi="Arial" w:cs="Arial"/>
          <w:b/>
          <w:lang w:val="en-GB"/>
        </w:rPr>
        <w:t>European Commission public consultation</w:t>
      </w:r>
      <w:r>
        <w:rPr>
          <w:rFonts w:ascii="Arial" w:hAnsi="Arial" w:cs="Arial"/>
          <w:b/>
          <w:lang w:val="en-GB"/>
        </w:rPr>
        <w:t xml:space="preserve"> on the </w:t>
      </w:r>
      <w:proofErr w:type="spellStart"/>
      <w:r>
        <w:rPr>
          <w:rFonts w:ascii="Arial" w:hAnsi="Arial" w:cs="Arial"/>
          <w:b/>
          <w:lang w:val="en-GB"/>
        </w:rPr>
        <w:t>SoS</w:t>
      </w:r>
      <w:proofErr w:type="spellEnd"/>
      <w:r>
        <w:rPr>
          <w:rFonts w:ascii="Arial" w:hAnsi="Arial" w:cs="Arial"/>
          <w:b/>
          <w:lang w:val="en-GB"/>
        </w:rPr>
        <w:t xml:space="preserve"> Regulation revision</w:t>
      </w:r>
    </w:p>
    <w:p w:rsidR="00DE10B2" w:rsidRDefault="00DE10B2" w:rsidP="00DE10B2">
      <w:pPr>
        <w:spacing w:after="0" w:line="240" w:lineRule="auto"/>
        <w:jc w:val="both"/>
        <w:rPr>
          <w:rFonts w:ascii="Arial" w:hAnsi="Arial" w:cs="Arial"/>
          <w:lang w:val="en-US"/>
        </w:rPr>
      </w:pPr>
    </w:p>
    <w:p w:rsidR="00DE10B2" w:rsidRDefault="00DE10B2" w:rsidP="00DE10B2">
      <w:pPr>
        <w:spacing w:after="0" w:line="240" w:lineRule="auto"/>
        <w:jc w:val="both"/>
        <w:rPr>
          <w:rFonts w:ascii="Arial" w:hAnsi="Arial" w:cs="Arial"/>
          <w:lang w:val="en-US"/>
        </w:rPr>
      </w:pPr>
      <w:r>
        <w:rPr>
          <w:rFonts w:ascii="Arial" w:hAnsi="Arial" w:cs="Arial"/>
          <w:lang w:val="en-US"/>
        </w:rPr>
        <w:t xml:space="preserve">The Security of Supply Regulation is under revision by the European Commission. A public consultation is open until </w:t>
      </w:r>
      <w:r w:rsidR="00E41536" w:rsidRPr="006155FA">
        <w:rPr>
          <w:rFonts w:ascii="Arial" w:hAnsi="Arial" w:cs="Arial"/>
          <w:lang w:val="en-US"/>
        </w:rPr>
        <w:t>8</w:t>
      </w:r>
      <w:r w:rsidR="009565E7">
        <w:rPr>
          <w:rFonts w:ascii="Arial" w:hAnsi="Arial" w:cs="Arial"/>
          <w:lang w:val="en-US"/>
        </w:rPr>
        <w:t>th</w:t>
      </w:r>
      <w:r w:rsidR="00E41536" w:rsidRPr="006155FA">
        <w:rPr>
          <w:rFonts w:ascii="Arial" w:hAnsi="Arial" w:cs="Arial"/>
          <w:lang w:val="en-US"/>
        </w:rPr>
        <w:t xml:space="preserve"> April.</w:t>
      </w:r>
      <w:r>
        <w:rPr>
          <w:rFonts w:ascii="Arial" w:hAnsi="Arial" w:cs="Arial"/>
          <w:lang w:val="en-US"/>
        </w:rPr>
        <w:t xml:space="preserve"> Among others, the open questions are based on the supply standards, prevention and </w:t>
      </w:r>
      <w:r w:rsidR="00C934D2" w:rsidRPr="006155FA">
        <w:rPr>
          <w:rFonts w:ascii="Arial" w:hAnsi="Arial" w:cs="Arial"/>
          <w:lang w:val="en-US"/>
        </w:rPr>
        <w:t>mitigation measures</w:t>
      </w:r>
      <w:r>
        <w:rPr>
          <w:rFonts w:ascii="Arial" w:hAnsi="Arial" w:cs="Arial"/>
          <w:lang w:val="en-US"/>
        </w:rPr>
        <w:t>, protected consumer and solidarity.</w:t>
      </w:r>
      <w:r w:rsidR="00E41536" w:rsidRPr="006155FA">
        <w:rPr>
          <w:rFonts w:ascii="Arial" w:hAnsi="Arial" w:cs="Arial"/>
          <w:lang w:val="en-US"/>
        </w:rPr>
        <w:t xml:space="preserve"> </w:t>
      </w:r>
    </w:p>
    <w:p w:rsidR="00DE10B2" w:rsidRDefault="00DE10B2" w:rsidP="00DE10B2">
      <w:pPr>
        <w:spacing w:after="0" w:line="240" w:lineRule="auto"/>
        <w:jc w:val="both"/>
        <w:rPr>
          <w:rFonts w:ascii="Arial" w:hAnsi="Arial" w:cs="Arial"/>
          <w:lang w:val="en-US"/>
        </w:rPr>
      </w:pPr>
    </w:p>
    <w:p w:rsidR="002D71F4" w:rsidRDefault="00DE10B2" w:rsidP="00DE10B2">
      <w:pPr>
        <w:spacing w:after="0" w:line="240" w:lineRule="auto"/>
        <w:jc w:val="both"/>
        <w:rPr>
          <w:rFonts w:ascii="Arial" w:hAnsi="Arial" w:cs="Arial"/>
          <w:lang w:val="en-US"/>
        </w:rPr>
      </w:pPr>
      <w:r>
        <w:rPr>
          <w:rFonts w:ascii="Arial" w:hAnsi="Arial" w:cs="Arial"/>
          <w:lang w:val="en-US"/>
        </w:rPr>
        <w:t xml:space="preserve">It was underlined the importance of regional cooperation between TSOs and regulators to contribute to improvements in security of supply. </w:t>
      </w:r>
    </w:p>
    <w:p w:rsidR="00DE10B2" w:rsidRDefault="00DE10B2" w:rsidP="00DE10B2">
      <w:pPr>
        <w:spacing w:after="0" w:line="240" w:lineRule="auto"/>
        <w:jc w:val="both"/>
        <w:rPr>
          <w:rFonts w:ascii="Arial" w:hAnsi="Arial" w:cs="Arial"/>
          <w:lang w:val="en-US"/>
        </w:rPr>
      </w:pPr>
    </w:p>
    <w:p w:rsidR="0092010F" w:rsidRPr="0092010F" w:rsidRDefault="0092010F" w:rsidP="00DE10B2">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 xml:space="preserve">. </w:t>
      </w:r>
      <w:r w:rsidRPr="0092010F">
        <w:rPr>
          <w:rFonts w:ascii="Arial" w:hAnsi="Arial" w:cs="Arial"/>
          <w:b/>
          <w:lang w:val="en-GB"/>
        </w:rPr>
        <w:t xml:space="preserve">Role of LNG in South Region </w:t>
      </w:r>
      <w:proofErr w:type="spellStart"/>
      <w:r w:rsidRPr="0092010F">
        <w:rPr>
          <w:rFonts w:ascii="Arial" w:hAnsi="Arial" w:cs="Arial"/>
          <w:b/>
          <w:lang w:val="en-GB"/>
        </w:rPr>
        <w:t>SoS</w:t>
      </w:r>
      <w:proofErr w:type="spellEnd"/>
      <w:r w:rsidRPr="0092010F">
        <w:rPr>
          <w:rFonts w:ascii="Arial" w:hAnsi="Arial" w:cs="Arial"/>
          <w:b/>
          <w:lang w:val="en-GB"/>
        </w:rPr>
        <w:t xml:space="preserve"> </w:t>
      </w:r>
    </w:p>
    <w:p w:rsidR="00DE10B2" w:rsidRDefault="00DE10B2" w:rsidP="00DE10B2">
      <w:pPr>
        <w:spacing w:after="0" w:line="240" w:lineRule="auto"/>
        <w:jc w:val="both"/>
        <w:rPr>
          <w:rFonts w:ascii="Arial" w:hAnsi="Arial" w:cs="Arial"/>
          <w:lang w:val="en-GB"/>
        </w:rPr>
      </w:pPr>
    </w:p>
    <w:p w:rsidR="002D71F4" w:rsidRDefault="002D71F4" w:rsidP="00DE10B2">
      <w:pPr>
        <w:spacing w:after="0" w:line="240" w:lineRule="auto"/>
        <w:jc w:val="both"/>
        <w:rPr>
          <w:rFonts w:ascii="Arial" w:hAnsi="Arial" w:cs="Arial"/>
          <w:lang w:val="en-US"/>
        </w:rPr>
      </w:pPr>
      <w:r>
        <w:rPr>
          <w:rFonts w:ascii="Arial" w:hAnsi="Arial" w:cs="Arial"/>
          <w:lang w:val="en-US"/>
        </w:rPr>
        <w:t xml:space="preserve">Regulators highlighted the significant role of LNG in the South region supported by the </w:t>
      </w:r>
      <w:proofErr w:type="spellStart"/>
      <w:r>
        <w:rPr>
          <w:rFonts w:ascii="Arial" w:hAnsi="Arial" w:cs="Arial"/>
          <w:lang w:val="en-US"/>
        </w:rPr>
        <w:t>regasification</w:t>
      </w:r>
      <w:proofErr w:type="spellEnd"/>
      <w:r>
        <w:rPr>
          <w:rFonts w:ascii="Arial" w:hAnsi="Arial" w:cs="Arial"/>
          <w:lang w:val="en-US"/>
        </w:rPr>
        <w:t xml:space="preserve"> capacity installed. They informed that the CEER LNG Task Force organizes a workshop in Madrid – CNMC premises -</w:t>
      </w:r>
      <w:r w:rsidR="001206E0">
        <w:rPr>
          <w:rFonts w:ascii="Arial" w:hAnsi="Arial" w:cs="Arial"/>
          <w:lang w:val="en-US"/>
        </w:rPr>
        <w:t xml:space="preserve"> to open a debate on the issue. </w:t>
      </w:r>
      <w:r>
        <w:rPr>
          <w:rFonts w:ascii="Arial" w:hAnsi="Arial" w:cs="Arial"/>
          <w:lang w:val="en-US"/>
        </w:rPr>
        <w:t xml:space="preserve">The participation of </w:t>
      </w:r>
      <w:r w:rsidR="001206E0">
        <w:rPr>
          <w:rFonts w:ascii="Arial" w:hAnsi="Arial" w:cs="Arial"/>
          <w:lang w:val="en-US"/>
        </w:rPr>
        <w:t xml:space="preserve">involved </w:t>
      </w:r>
      <w:r>
        <w:rPr>
          <w:rFonts w:ascii="Arial" w:hAnsi="Arial" w:cs="Arial"/>
          <w:lang w:val="en-US"/>
        </w:rPr>
        <w:t>stakeholders</w:t>
      </w:r>
      <w:r w:rsidR="001206E0" w:rsidRPr="001206E0">
        <w:rPr>
          <w:rFonts w:ascii="Arial" w:hAnsi="Arial" w:cs="Arial"/>
          <w:lang w:val="en-US"/>
        </w:rPr>
        <w:t xml:space="preserve"> </w:t>
      </w:r>
      <w:r w:rsidR="001206E0">
        <w:rPr>
          <w:rFonts w:ascii="Arial" w:hAnsi="Arial" w:cs="Arial"/>
          <w:lang w:val="en-US"/>
        </w:rPr>
        <w:t>is confirmed</w:t>
      </w:r>
      <w:r>
        <w:rPr>
          <w:rFonts w:ascii="Arial" w:hAnsi="Arial" w:cs="Arial"/>
          <w:lang w:val="en-US"/>
        </w:rPr>
        <w:t xml:space="preserve">: consumers, shippers, </w:t>
      </w:r>
      <w:r w:rsidR="001206E0">
        <w:rPr>
          <w:rFonts w:ascii="Arial" w:hAnsi="Arial" w:cs="Arial"/>
          <w:lang w:val="en-US"/>
        </w:rPr>
        <w:t xml:space="preserve">operators, International Energy Agency, </w:t>
      </w:r>
      <w:r>
        <w:rPr>
          <w:rFonts w:ascii="Arial" w:hAnsi="Arial" w:cs="Arial"/>
          <w:lang w:val="en-US"/>
        </w:rPr>
        <w:t>European Commission</w:t>
      </w:r>
      <w:r w:rsidR="001206E0">
        <w:rPr>
          <w:rFonts w:ascii="Arial" w:hAnsi="Arial" w:cs="Arial"/>
          <w:lang w:val="en-US"/>
        </w:rPr>
        <w:t xml:space="preserve"> and regulators.</w:t>
      </w:r>
    </w:p>
    <w:p w:rsidR="002D71F4" w:rsidRPr="006155FA" w:rsidRDefault="002D71F4" w:rsidP="00DE10B2">
      <w:pPr>
        <w:spacing w:after="0" w:line="240" w:lineRule="auto"/>
        <w:jc w:val="both"/>
        <w:rPr>
          <w:rFonts w:ascii="Arial" w:hAnsi="Arial" w:cs="Arial"/>
          <w:lang w:val="en-US"/>
        </w:rPr>
      </w:pPr>
    </w:p>
    <w:p w:rsidR="0092010F" w:rsidRPr="00744013" w:rsidRDefault="001206E0" w:rsidP="00DE10B2">
      <w:pPr>
        <w:numPr>
          <w:ilvl w:val="0"/>
          <w:numId w:val="1"/>
        </w:numPr>
        <w:tabs>
          <w:tab w:val="left" w:pos="720"/>
        </w:tabs>
        <w:spacing w:after="0" w:line="240" w:lineRule="auto"/>
        <w:jc w:val="both"/>
        <w:rPr>
          <w:rFonts w:ascii="Arial" w:hAnsi="Arial" w:cs="Arial"/>
          <w:b/>
          <w:lang w:val="en-GB"/>
        </w:rPr>
      </w:pPr>
      <w:r>
        <w:rPr>
          <w:rFonts w:ascii="Arial" w:hAnsi="Arial" w:cs="Arial"/>
          <w:b/>
          <w:lang w:val="en-GB"/>
        </w:rPr>
        <w:t>AOB and next meetings</w:t>
      </w:r>
    </w:p>
    <w:p w:rsidR="00DD2919" w:rsidRPr="006155FA" w:rsidRDefault="00DD2919" w:rsidP="00DE10B2">
      <w:pPr>
        <w:spacing w:after="0" w:line="240" w:lineRule="auto"/>
        <w:jc w:val="both"/>
        <w:rPr>
          <w:rFonts w:ascii="Arial" w:hAnsi="Arial" w:cs="Arial"/>
          <w:lang w:val="en-US"/>
        </w:rPr>
      </w:pPr>
    </w:p>
    <w:p w:rsidR="001206E0" w:rsidRDefault="001206E0" w:rsidP="00DE10B2">
      <w:pPr>
        <w:spacing w:after="0" w:line="240" w:lineRule="auto"/>
        <w:jc w:val="both"/>
        <w:rPr>
          <w:rFonts w:ascii="Arial" w:hAnsi="Arial" w:cs="Arial"/>
          <w:lang w:val="en-US"/>
        </w:rPr>
      </w:pPr>
      <w:r>
        <w:rPr>
          <w:rFonts w:ascii="Arial" w:hAnsi="Arial" w:cs="Arial"/>
          <w:lang w:val="en-US"/>
        </w:rPr>
        <w:t xml:space="preserve">Dates for next meetings will be </w:t>
      </w:r>
      <w:r w:rsidR="00A97B6D">
        <w:rPr>
          <w:rFonts w:ascii="Arial" w:hAnsi="Arial" w:cs="Arial"/>
          <w:lang w:val="en-US"/>
        </w:rPr>
        <w:t>planned</w:t>
      </w:r>
      <w:r>
        <w:rPr>
          <w:rFonts w:ascii="Arial" w:hAnsi="Arial" w:cs="Arial"/>
          <w:lang w:val="en-US"/>
        </w:rPr>
        <w:t xml:space="preserve"> in the coming months.</w:t>
      </w:r>
    </w:p>
    <w:p w:rsidR="001206E0" w:rsidRDefault="001206E0" w:rsidP="00DE10B2">
      <w:pPr>
        <w:spacing w:after="0" w:line="240" w:lineRule="auto"/>
        <w:jc w:val="both"/>
        <w:rPr>
          <w:rFonts w:ascii="Arial" w:hAnsi="Arial" w:cs="Arial"/>
          <w:lang w:val="en-US"/>
        </w:rPr>
      </w:pPr>
    </w:p>
    <w:p w:rsidR="001206E0" w:rsidRDefault="001206E0" w:rsidP="00DE10B2">
      <w:pPr>
        <w:spacing w:after="0" w:line="240" w:lineRule="auto"/>
        <w:jc w:val="both"/>
        <w:rPr>
          <w:rFonts w:ascii="Arial" w:hAnsi="Arial" w:cs="Arial"/>
          <w:lang w:val="en-US"/>
        </w:rPr>
      </w:pPr>
      <w:r>
        <w:rPr>
          <w:rFonts w:ascii="Arial" w:hAnsi="Arial" w:cs="Arial"/>
          <w:lang w:val="en-US"/>
        </w:rPr>
        <w:t xml:space="preserve">All documentation </w:t>
      </w:r>
      <w:r w:rsidR="00A97B6D">
        <w:rPr>
          <w:rFonts w:ascii="Arial" w:hAnsi="Arial" w:cs="Arial"/>
          <w:lang w:val="en-US"/>
        </w:rPr>
        <w:t xml:space="preserve">presented in the meetings of the Region </w:t>
      </w:r>
      <w:r>
        <w:rPr>
          <w:rFonts w:ascii="Arial" w:hAnsi="Arial" w:cs="Arial"/>
          <w:lang w:val="en-US"/>
        </w:rPr>
        <w:t>can be found on the ACER website.</w:t>
      </w:r>
    </w:p>
    <w:p w:rsidR="001206E0" w:rsidRDefault="001206E0" w:rsidP="00DE10B2">
      <w:pPr>
        <w:spacing w:after="0" w:line="240" w:lineRule="auto"/>
        <w:jc w:val="both"/>
        <w:rPr>
          <w:rFonts w:ascii="Arial" w:hAnsi="Arial" w:cs="Arial"/>
          <w:lang w:val="en-US"/>
        </w:rPr>
      </w:pPr>
    </w:p>
    <w:p w:rsidR="00E41536" w:rsidRPr="006155FA" w:rsidRDefault="001206E0" w:rsidP="00DE10B2">
      <w:pPr>
        <w:spacing w:after="0" w:line="240" w:lineRule="auto"/>
        <w:jc w:val="both"/>
        <w:rPr>
          <w:rFonts w:ascii="Arial" w:hAnsi="Arial" w:cs="Arial"/>
          <w:lang w:val="en-US"/>
        </w:rPr>
      </w:pPr>
      <w:r>
        <w:rPr>
          <w:rFonts w:ascii="Arial" w:hAnsi="Arial" w:cs="Arial"/>
          <w:lang w:val="en-US"/>
        </w:rPr>
        <w:t xml:space="preserve">Finally, the high level </w:t>
      </w:r>
      <w:bookmarkStart w:id="0" w:name="_GoBack"/>
      <w:bookmarkEnd w:id="0"/>
      <w:r>
        <w:rPr>
          <w:rFonts w:ascii="Arial" w:hAnsi="Arial" w:cs="Arial"/>
          <w:lang w:val="en-US"/>
        </w:rPr>
        <w:t xml:space="preserve">coordination among the TSOs in the </w:t>
      </w:r>
      <w:r w:rsidR="00DE10B2">
        <w:rPr>
          <w:rFonts w:ascii="Arial" w:hAnsi="Arial" w:cs="Arial"/>
          <w:lang w:val="en-US"/>
        </w:rPr>
        <w:t xml:space="preserve">South </w:t>
      </w:r>
      <w:r>
        <w:rPr>
          <w:rFonts w:ascii="Arial" w:hAnsi="Arial" w:cs="Arial"/>
          <w:lang w:val="en-US"/>
        </w:rPr>
        <w:t>Region was remarked and considered crucial to complete the creation of Internal Energy Market.</w:t>
      </w:r>
    </w:p>
    <w:sectPr w:rsidR="00E41536" w:rsidRPr="006155FA" w:rsidSect="006C0615">
      <w:headerReference w:type="default" r:id="rId8"/>
      <w:footerReference w:type="default" r:id="rId9"/>
      <w:pgSz w:w="11906" w:h="16838"/>
      <w:pgMar w:top="1819"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C3D87" w15:done="0"/>
  <w15:commentEx w15:paraId="564148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BBE" w:rsidRDefault="00726BBE" w:rsidP="006C0615">
      <w:pPr>
        <w:spacing w:after="0" w:line="240" w:lineRule="auto"/>
      </w:pPr>
      <w:r>
        <w:separator/>
      </w:r>
    </w:p>
  </w:endnote>
  <w:endnote w:type="continuationSeparator" w:id="0">
    <w:p w:rsidR="00726BBE" w:rsidRDefault="00726BBE" w:rsidP="006C0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1A" w:rsidRPr="002E5BF9" w:rsidRDefault="00163A1A" w:rsidP="00FD7E4F">
    <w:pPr>
      <w:pStyle w:val="Piedepgina"/>
      <w:pBdr>
        <w:top w:val="single" w:sz="4" w:space="3" w:color="auto"/>
      </w:pBdr>
      <w:tabs>
        <w:tab w:val="clear" w:pos="8504"/>
        <w:tab w:val="left" w:pos="6330"/>
        <w:tab w:val="right" w:pos="9639"/>
      </w:tabs>
      <w:rPr>
        <w:rFonts w:cs="Arial"/>
        <w:lang w:val="en-US"/>
      </w:rPr>
    </w:pPr>
    <w:r w:rsidRPr="003A39A2">
      <w:rPr>
        <w:rFonts w:cs="Arial"/>
        <w:lang w:val="en-US"/>
      </w:rPr>
      <w:t>SGRI-2</w:t>
    </w:r>
    <w:r>
      <w:rPr>
        <w:rFonts w:cs="Arial"/>
        <w:lang w:val="en-US"/>
      </w:rPr>
      <w:t>2</w:t>
    </w:r>
    <w:r>
      <w:rPr>
        <w:rFonts w:cs="Arial"/>
        <w:vertAlign w:val="superscript"/>
        <w:lang w:val="en-US"/>
      </w:rPr>
      <w:t>nd</w:t>
    </w:r>
    <w:r w:rsidRPr="003A39A2">
      <w:rPr>
        <w:rFonts w:cs="Arial"/>
        <w:lang w:val="en-US"/>
      </w:rPr>
      <w:t xml:space="preserve"> SG Meeting Minutes</w:t>
    </w:r>
    <w:r>
      <w:rPr>
        <w:rFonts w:cs="Arial"/>
        <w:lang w:val="en-US"/>
      </w:rPr>
      <w:tab/>
    </w:r>
    <w:r>
      <w:rPr>
        <w:rFonts w:cs="Arial"/>
        <w:lang w:val="en-US"/>
      </w:rPr>
      <w:tab/>
      <w:t xml:space="preserve">                                 </w:t>
    </w:r>
    <w:r w:rsidR="00A82ED2">
      <w:rPr>
        <w:rFonts w:cs="Arial"/>
        <w:snapToGrid w:val="0"/>
      </w:rPr>
      <w:fldChar w:fldCharType="begin"/>
    </w:r>
    <w:r w:rsidRPr="002E5BF9">
      <w:rPr>
        <w:rFonts w:cs="Arial"/>
        <w:snapToGrid w:val="0"/>
        <w:lang w:val="en-US"/>
      </w:rPr>
      <w:instrText xml:space="preserve"> PAGE </w:instrText>
    </w:r>
    <w:r w:rsidR="00A82ED2">
      <w:rPr>
        <w:rFonts w:cs="Arial"/>
        <w:snapToGrid w:val="0"/>
      </w:rPr>
      <w:fldChar w:fldCharType="separate"/>
    </w:r>
    <w:r w:rsidR="00D4788B">
      <w:rPr>
        <w:rFonts w:cs="Arial"/>
        <w:noProof/>
        <w:snapToGrid w:val="0"/>
        <w:lang w:val="en-US"/>
      </w:rPr>
      <w:t>3</w:t>
    </w:r>
    <w:r w:rsidR="00A82ED2">
      <w:rPr>
        <w:rFonts w:cs="Arial"/>
        <w:snapToGrid w:val="0"/>
      </w:rPr>
      <w:fldChar w:fldCharType="end"/>
    </w:r>
    <w:r w:rsidRPr="002E5BF9">
      <w:rPr>
        <w:rFonts w:cs="Arial"/>
        <w:snapToGrid w:val="0"/>
        <w:lang w:val="en-US"/>
      </w:rPr>
      <w:t xml:space="preserve"> of </w:t>
    </w:r>
    <w:r w:rsidR="00A82ED2">
      <w:rPr>
        <w:rStyle w:val="Nmerodepgina"/>
      </w:rPr>
      <w:fldChar w:fldCharType="begin"/>
    </w:r>
    <w:r w:rsidRPr="002E5BF9">
      <w:rPr>
        <w:rStyle w:val="Nmerodepgina"/>
        <w:lang w:val="en-US"/>
      </w:rPr>
      <w:instrText xml:space="preserve"> NUMPAGES </w:instrText>
    </w:r>
    <w:r w:rsidR="00A82ED2">
      <w:rPr>
        <w:rStyle w:val="Nmerodepgina"/>
      </w:rPr>
      <w:fldChar w:fldCharType="separate"/>
    </w:r>
    <w:r w:rsidR="00D4788B">
      <w:rPr>
        <w:rStyle w:val="Nmerodepgina"/>
        <w:noProof/>
        <w:lang w:val="en-US"/>
      </w:rPr>
      <w:t>7</w:t>
    </w:r>
    <w:r w:rsidR="00A82ED2">
      <w:rPr>
        <w:rStyle w:val="Nmerodepgina"/>
      </w:rPr>
      <w:fldChar w:fldCharType="end"/>
    </w:r>
  </w:p>
  <w:p w:rsidR="00163A1A" w:rsidRPr="003A39A2" w:rsidRDefault="00163A1A">
    <w:pPr>
      <w:pStyle w:val="Piedepgina"/>
      <w:rPr>
        <w:lang w:val="en-US"/>
      </w:rPr>
    </w:pPr>
    <w:r w:rsidRPr="003A39A2">
      <w:rPr>
        <w:rFonts w:cs="Arial"/>
        <w:snapToGrid w:val="0"/>
        <w:lang w:val="en-US"/>
      </w:rPr>
      <w:tab/>
    </w:r>
    <w:r w:rsidRPr="003A39A2">
      <w:rPr>
        <w:rFonts w:cs="Arial"/>
        <w:snapToGrid w:val="0"/>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BBE" w:rsidRDefault="00726BBE" w:rsidP="006C0615">
      <w:pPr>
        <w:spacing w:after="0" w:line="240" w:lineRule="auto"/>
      </w:pPr>
      <w:r>
        <w:separator/>
      </w:r>
    </w:p>
  </w:footnote>
  <w:footnote w:type="continuationSeparator" w:id="0">
    <w:p w:rsidR="00726BBE" w:rsidRDefault="00726BBE" w:rsidP="006C0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1A" w:rsidRDefault="00163A1A">
    <w:pPr>
      <w:pStyle w:val="Encabezado"/>
    </w:pPr>
    <w:r w:rsidRPr="006C0615">
      <w:rPr>
        <w:noProof/>
      </w:rPr>
      <w:drawing>
        <wp:anchor distT="0" distB="0" distL="114300" distR="114300" simplePos="0" relativeHeight="251659264" behindDoc="0" locked="0" layoutInCell="1" allowOverlap="1">
          <wp:simplePos x="0" y="0"/>
          <wp:positionH relativeFrom="column">
            <wp:posOffset>3545421</wp:posOffset>
          </wp:positionH>
          <wp:positionV relativeFrom="paragraph">
            <wp:posOffset>102511</wp:posOffset>
          </wp:positionV>
          <wp:extent cx="1141706" cy="474452"/>
          <wp:effectExtent l="19050" t="0" r="3810"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1139190" cy="47434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0288" behindDoc="0" locked="0" layoutInCell="1" allowOverlap="1">
          <wp:simplePos x="0" y="0"/>
          <wp:positionH relativeFrom="column">
            <wp:posOffset>2398107</wp:posOffset>
          </wp:positionH>
          <wp:positionV relativeFrom="paragraph">
            <wp:posOffset>154269</wp:posOffset>
          </wp:positionV>
          <wp:extent cx="1145516" cy="422694"/>
          <wp:effectExtent l="19050" t="0" r="0" b="0"/>
          <wp:wrapThrough wrapText="bothSides">
            <wp:wrapPolygon edited="0">
              <wp:start x="-359" y="0"/>
              <wp:lineTo x="-359" y="20463"/>
              <wp:lineTo x="21564" y="20463"/>
              <wp:lineTo x="21564" y="0"/>
              <wp:lineTo x="-359" y="0"/>
            </wp:wrapPolygon>
          </wp:wrapThrough>
          <wp:docPr id="4" name="Imagen 1" descr="\\IRATI\aplics\LOGOS\CNMC\Logo.png"/>
          <wp:cNvGraphicFramePr/>
          <a:graphic xmlns:a="http://schemas.openxmlformats.org/drawingml/2006/main">
            <a:graphicData uri="http://schemas.openxmlformats.org/drawingml/2006/picture">
              <pic:pic xmlns:pic="http://schemas.openxmlformats.org/drawingml/2006/picture">
                <pic:nvPicPr>
                  <pic:cNvPr id="7" name="6 Imagen" descr="\\IRATI\aplics\LOGOS\CNMC\Logo.png"/>
                  <pic:cNvPicPr/>
                </pic:nvPicPr>
                <pic:blipFill>
                  <a:blip r:embed="rId2" cstate="print"/>
                  <a:srcRect/>
                  <a:stretch>
                    <a:fillRect/>
                  </a:stretch>
                </pic:blipFill>
                <pic:spPr bwMode="auto">
                  <a:xfrm>
                    <a:off x="0" y="0"/>
                    <a:ext cx="1144905" cy="42227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1312" behindDoc="0" locked="0" layoutInCell="1" allowOverlap="0">
          <wp:simplePos x="0" y="0"/>
          <wp:positionH relativeFrom="column">
            <wp:posOffset>1380190</wp:posOffset>
          </wp:positionH>
          <wp:positionV relativeFrom="paragraph">
            <wp:posOffset>154269</wp:posOffset>
          </wp:positionV>
          <wp:extent cx="826339" cy="258793"/>
          <wp:effectExtent l="19050" t="0" r="0" b="0"/>
          <wp:wrapSquare wrapText="bothSides"/>
          <wp:docPr id="5" name="Imagen 15" descr="SIMPLIFICAD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SIMPLIFICADA CMYK"/>
                  <pic:cNvPicPr>
                    <a:picLocks noChangeAspect="1" noChangeArrowheads="1"/>
                  </pic:cNvPicPr>
                </pic:nvPicPr>
                <pic:blipFill>
                  <a:blip r:embed="rId3"/>
                  <a:srcRect/>
                  <a:stretch>
                    <a:fillRect/>
                  </a:stretch>
                </pic:blipFill>
                <pic:spPr bwMode="auto">
                  <a:xfrm>
                    <a:off x="0" y="0"/>
                    <a:ext cx="826135" cy="25844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2336" behindDoc="0" locked="0" layoutInCell="1" allowOverlap="1">
          <wp:simplePos x="0" y="0"/>
          <wp:positionH relativeFrom="column">
            <wp:posOffset>-250202</wp:posOffset>
          </wp:positionH>
          <wp:positionV relativeFrom="paragraph">
            <wp:posOffset>-87271</wp:posOffset>
          </wp:positionV>
          <wp:extent cx="1507825" cy="672861"/>
          <wp:effectExtent l="19050" t="0" r="0" b="0"/>
          <wp:wrapNone/>
          <wp:docPr id="6" name="Imagen 28" descr="AC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CER-Logo"/>
                  <pic:cNvPicPr>
                    <a:picLocks noChangeAspect="1" noChangeArrowheads="1"/>
                  </pic:cNvPicPr>
                </pic:nvPicPr>
                <pic:blipFill>
                  <a:blip r:embed="rId4"/>
                  <a:srcRect/>
                  <a:stretch>
                    <a:fillRect/>
                  </a:stretch>
                </pic:blipFill>
                <pic:spPr bwMode="auto">
                  <a:xfrm>
                    <a:off x="0" y="0"/>
                    <a:ext cx="1507490" cy="67246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3360" behindDoc="1" locked="0" layoutInCell="1" allowOverlap="1">
          <wp:simplePos x="0" y="0"/>
          <wp:positionH relativeFrom="column">
            <wp:posOffset>5089549</wp:posOffset>
          </wp:positionH>
          <wp:positionV relativeFrom="page">
            <wp:posOffset>319177</wp:posOffset>
          </wp:positionV>
          <wp:extent cx="938482" cy="828136"/>
          <wp:effectExtent l="19050" t="0" r="0" b="0"/>
          <wp:wrapThrough wrapText="bothSides">
            <wp:wrapPolygon edited="0">
              <wp:start x="-440" y="0"/>
              <wp:lineTo x="-440" y="21352"/>
              <wp:lineTo x="21556" y="21352"/>
              <wp:lineTo x="21556" y="0"/>
              <wp:lineTo x="-440" y="0"/>
            </wp:wrapPolygon>
          </wp:wrapThrough>
          <wp:docPr id="2" name="Imagen 2" descr="south2007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outh20070521"/>
                  <pic:cNvPicPr>
                    <a:picLocks noChangeAspect="1" noChangeArrowheads="1"/>
                  </pic:cNvPicPr>
                </pic:nvPicPr>
                <pic:blipFill>
                  <a:blip r:embed="rId5"/>
                  <a:srcRect/>
                  <a:stretch>
                    <a:fillRect/>
                  </a:stretch>
                </pic:blipFill>
                <pic:spPr bwMode="auto">
                  <a:xfrm>
                    <a:off x="0" y="0"/>
                    <a:ext cx="93535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97902"/>
    <w:multiLevelType w:val="hybridMultilevel"/>
    <w:tmpl w:val="BA2E2A94"/>
    <w:lvl w:ilvl="0" w:tplc="1F44F2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912651"/>
    <w:multiLevelType w:val="multilevel"/>
    <w:tmpl w:val="110A1F96"/>
    <w:lvl w:ilvl="0">
      <w:start w:val="1"/>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964"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73CE079A"/>
    <w:multiLevelType w:val="hybridMultilevel"/>
    <w:tmpl w:val="86D65EFE"/>
    <w:lvl w:ilvl="0" w:tplc="1F44F2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ta Huete, Raúl">
    <w15:presenceInfo w15:providerId="AD" w15:userId="S-1-5-21-3432830275-2768717626-2736133141-71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43B37"/>
    <w:rsid w:val="0001269A"/>
    <w:rsid w:val="000840FD"/>
    <w:rsid w:val="000B1B0D"/>
    <w:rsid w:val="001206E0"/>
    <w:rsid w:val="00131851"/>
    <w:rsid w:val="001545B8"/>
    <w:rsid w:val="00161D79"/>
    <w:rsid w:val="00163A1A"/>
    <w:rsid w:val="00174B47"/>
    <w:rsid w:val="0018583E"/>
    <w:rsid w:val="001A1BFC"/>
    <w:rsid w:val="001C150D"/>
    <w:rsid w:val="001C5CD5"/>
    <w:rsid w:val="001D52EE"/>
    <w:rsid w:val="00224540"/>
    <w:rsid w:val="002432A4"/>
    <w:rsid w:val="002D71F4"/>
    <w:rsid w:val="002E5BF9"/>
    <w:rsid w:val="00302060"/>
    <w:rsid w:val="00344B12"/>
    <w:rsid w:val="003A2CE7"/>
    <w:rsid w:val="003A39A2"/>
    <w:rsid w:val="00405CD5"/>
    <w:rsid w:val="00465BB0"/>
    <w:rsid w:val="004A02A2"/>
    <w:rsid w:val="004D6085"/>
    <w:rsid w:val="0055335A"/>
    <w:rsid w:val="005C65E0"/>
    <w:rsid w:val="005D3114"/>
    <w:rsid w:val="005F5E0A"/>
    <w:rsid w:val="006155FA"/>
    <w:rsid w:val="00617B1A"/>
    <w:rsid w:val="00620BED"/>
    <w:rsid w:val="006964EA"/>
    <w:rsid w:val="006C0615"/>
    <w:rsid w:val="00723782"/>
    <w:rsid w:val="00726BBE"/>
    <w:rsid w:val="00744013"/>
    <w:rsid w:val="00754265"/>
    <w:rsid w:val="00786298"/>
    <w:rsid w:val="007A0154"/>
    <w:rsid w:val="007D025E"/>
    <w:rsid w:val="00805F60"/>
    <w:rsid w:val="0088219E"/>
    <w:rsid w:val="008A342F"/>
    <w:rsid w:val="0092010F"/>
    <w:rsid w:val="00940A7A"/>
    <w:rsid w:val="009565E7"/>
    <w:rsid w:val="009734AF"/>
    <w:rsid w:val="009A3B23"/>
    <w:rsid w:val="009A4FA1"/>
    <w:rsid w:val="009D0CC2"/>
    <w:rsid w:val="00A34DF2"/>
    <w:rsid w:val="00A51723"/>
    <w:rsid w:val="00A602AA"/>
    <w:rsid w:val="00A82ED2"/>
    <w:rsid w:val="00A97B6D"/>
    <w:rsid w:val="00AE410E"/>
    <w:rsid w:val="00B21654"/>
    <w:rsid w:val="00B2233E"/>
    <w:rsid w:val="00BB7300"/>
    <w:rsid w:val="00BF3B5A"/>
    <w:rsid w:val="00C40D89"/>
    <w:rsid w:val="00C43B37"/>
    <w:rsid w:val="00C64FEC"/>
    <w:rsid w:val="00C66948"/>
    <w:rsid w:val="00C85F13"/>
    <w:rsid w:val="00C86267"/>
    <w:rsid w:val="00C934D2"/>
    <w:rsid w:val="00CB407C"/>
    <w:rsid w:val="00D017E6"/>
    <w:rsid w:val="00D214A0"/>
    <w:rsid w:val="00D23996"/>
    <w:rsid w:val="00D40F67"/>
    <w:rsid w:val="00D47045"/>
    <w:rsid w:val="00D4788B"/>
    <w:rsid w:val="00D775B3"/>
    <w:rsid w:val="00D776E0"/>
    <w:rsid w:val="00D8071B"/>
    <w:rsid w:val="00D8184F"/>
    <w:rsid w:val="00DA49A6"/>
    <w:rsid w:val="00DD2919"/>
    <w:rsid w:val="00DE10B2"/>
    <w:rsid w:val="00E06CC8"/>
    <w:rsid w:val="00E141A9"/>
    <w:rsid w:val="00E21A6A"/>
    <w:rsid w:val="00E41536"/>
    <w:rsid w:val="00E4579C"/>
    <w:rsid w:val="00E57136"/>
    <w:rsid w:val="00E623C9"/>
    <w:rsid w:val="00E81F97"/>
    <w:rsid w:val="00F1361E"/>
    <w:rsid w:val="00F95B69"/>
    <w:rsid w:val="00FC0EB0"/>
    <w:rsid w:val="00FD7E4F"/>
    <w:rsid w:val="00FF49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17E6"/>
    <w:rPr>
      <w:color w:val="0000FF"/>
      <w:u w:val="single"/>
    </w:rPr>
  </w:style>
  <w:style w:type="paragraph" w:styleId="Encabezado">
    <w:name w:val="header"/>
    <w:basedOn w:val="Normal"/>
    <w:link w:val="EncabezadoCar"/>
    <w:uiPriority w:val="99"/>
    <w:unhideWhenUsed/>
    <w:rsid w:val="006C06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0615"/>
  </w:style>
  <w:style w:type="paragraph" w:styleId="Piedepgina">
    <w:name w:val="footer"/>
    <w:basedOn w:val="Normal"/>
    <w:link w:val="PiedepginaCar"/>
    <w:unhideWhenUsed/>
    <w:rsid w:val="006C06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C0615"/>
  </w:style>
  <w:style w:type="character" w:styleId="Hipervnculovisitado">
    <w:name w:val="FollowedHyperlink"/>
    <w:basedOn w:val="Fuentedeprrafopredeter"/>
    <w:uiPriority w:val="99"/>
    <w:semiHidden/>
    <w:unhideWhenUsed/>
    <w:rsid w:val="006C0615"/>
    <w:rPr>
      <w:color w:val="800080" w:themeColor="followedHyperlink"/>
      <w:u w:val="single"/>
    </w:rPr>
  </w:style>
  <w:style w:type="character" w:styleId="Nmerodepgina">
    <w:name w:val="page number"/>
    <w:basedOn w:val="Fuentedeprrafopredeter"/>
    <w:rsid w:val="002E5BF9"/>
    <w:rPr>
      <w:rFonts w:cs="Times New Roman"/>
    </w:rPr>
  </w:style>
  <w:style w:type="paragraph" w:customStyle="1" w:styleId="Body1">
    <w:name w:val="Body 1"/>
    <w:rsid w:val="006155FA"/>
    <w:pPr>
      <w:spacing w:before="240"/>
      <w:jc w:val="both"/>
      <w:outlineLvl w:val="0"/>
    </w:pPr>
    <w:rPr>
      <w:rFonts w:ascii="Helvetica" w:eastAsia="Arial Unicode MS" w:hAnsi="Helvetica" w:cs="Times New Roman"/>
      <w:color w:val="000000"/>
      <w:szCs w:val="20"/>
      <w:u w:color="000000"/>
    </w:rPr>
  </w:style>
  <w:style w:type="paragraph" w:styleId="Prrafodelista">
    <w:name w:val="List Paragraph"/>
    <w:basedOn w:val="Normal"/>
    <w:uiPriority w:val="34"/>
    <w:qFormat/>
    <w:rsid w:val="00D47045"/>
    <w:pPr>
      <w:ind w:left="720"/>
      <w:contextualSpacing/>
    </w:pPr>
  </w:style>
  <w:style w:type="table" w:styleId="Tablaconcuadrcula">
    <w:name w:val="Table Grid"/>
    <w:basedOn w:val="Tablanormal"/>
    <w:uiPriority w:val="59"/>
    <w:rsid w:val="00174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74B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B47"/>
    <w:rPr>
      <w:rFonts w:ascii="Tahoma" w:hAnsi="Tahoma" w:cs="Tahoma"/>
      <w:sz w:val="16"/>
      <w:szCs w:val="16"/>
    </w:rPr>
  </w:style>
  <w:style w:type="character" w:styleId="Refdecomentario">
    <w:name w:val="annotation reference"/>
    <w:basedOn w:val="Fuentedeprrafopredeter"/>
    <w:uiPriority w:val="99"/>
    <w:semiHidden/>
    <w:unhideWhenUsed/>
    <w:rsid w:val="00CB407C"/>
    <w:rPr>
      <w:sz w:val="16"/>
      <w:szCs w:val="16"/>
    </w:rPr>
  </w:style>
  <w:style w:type="paragraph" w:styleId="Textocomentario">
    <w:name w:val="annotation text"/>
    <w:basedOn w:val="Normal"/>
    <w:link w:val="TextocomentarioCar"/>
    <w:uiPriority w:val="99"/>
    <w:semiHidden/>
    <w:unhideWhenUsed/>
    <w:rsid w:val="00CB40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07C"/>
    <w:rPr>
      <w:sz w:val="20"/>
      <w:szCs w:val="20"/>
    </w:rPr>
  </w:style>
  <w:style w:type="paragraph" w:styleId="Asuntodelcomentario">
    <w:name w:val="annotation subject"/>
    <w:basedOn w:val="Textocomentario"/>
    <w:next w:val="Textocomentario"/>
    <w:link w:val="AsuntodelcomentarioCar"/>
    <w:uiPriority w:val="99"/>
    <w:semiHidden/>
    <w:unhideWhenUsed/>
    <w:rsid w:val="00CB407C"/>
    <w:rPr>
      <w:b/>
      <w:bCs/>
    </w:rPr>
  </w:style>
  <w:style w:type="character" w:customStyle="1" w:styleId="AsuntodelcomentarioCar">
    <w:name w:val="Asunto del comentario Car"/>
    <w:basedOn w:val="TextocomentarioCar"/>
    <w:link w:val="Asuntodelcomentario"/>
    <w:uiPriority w:val="99"/>
    <w:semiHidden/>
    <w:rsid w:val="00CB40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17E6"/>
    <w:rPr>
      <w:color w:val="0000FF"/>
      <w:u w:val="single"/>
    </w:rPr>
  </w:style>
  <w:style w:type="paragraph" w:styleId="Encabezado">
    <w:name w:val="header"/>
    <w:basedOn w:val="Normal"/>
    <w:link w:val="EncabezadoCar"/>
    <w:uiPriority w:val="99"/>
    <w:unhideWhenUsed/>
    <w:rsid w:val="006C06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0615"/>
  </w:style>
  <w:style w:type="paragraph" w:styleId="Piedepgina">
    <w:name w:val="footer"/>
    <w:basedOn w:val="Normal"/>
    <w:link w:val="PiedepginaCar"/>
    <w:unhideWhenUsed/>
    <w:rsid w:val="006C06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C0615"/>
  </w:style>
  <w:style w:type="character" w:styleId="Hipervnculovisitado">
    <w:name w:val="FollowedHyperlink"/>
    <w:basedOn w:val="Fuentedeprrafopredeter"/>
    <w:uiPriority w:val="99"/>
    <w:semiHidden/>
    <w:unhideWhenUsed/>
    <w:rsid w:val="006C0615"/>
    <w:rPr>
      <w:color w:val="800080" w:themeColor="followedHyperlink"/>
      <w:u w:val="single"/>
    </w:rPr>
  </w:style>
  <w:style w:type="character" w:styleId="Nmerodepgina">
    <w:name w:val="page number"/>
    <w:basedOn w:val="Fuentedeprrafopredeter"/>
    <w:rsid w:val="002E5BF9"/>
    <w:rPr>
      <w:rFonts w:cs="Times New Roman"/>
    </w:rPr>
  </w:style>
  <w:style w:type="paragraph" w:customStyle="1" w:styleId="Body1">
    <w:name w:val="Body 1"/>
    <w:rsid w:val="006155FA"/>
    <w:pPr>
      <w:spacing w:before="240"/>
      <w:jc w:val="both"/>
      <w:outlineLvl w:val="0"/>
    </w:pPr>
    <w:rPr>
      <w:rFonts w:ascii="Helvetica" w:eastAsia="Arial Unicode MS" w:hAnsi="Helvetica" w:cs="Times New Roman"/>
      <w:color w:val="000000"/>
      <w:szCs w:val="20"/>
      <w:u w:color="000000"/>
    </w:rPr>
  </w:style>
  <w:style w:type="paragraph" w:styleId="Prrafodelista">
    <w:name w:val="List Paragraph"/>
    <w:basedOn w:val="Normal"/>
    <w:uiPriority w:val="34"/>
    <w:qFormat/>
    <w:rsid w:val="00D47045"/>
    <w:pPr>
      <w:ind w:left="720"/>
      <w:contextualSpacing/>
    </w:pPr>
  </w:style>
  <w:style w:type="table" w:styleId="Tablaconcuadrcula">
    <w:name w:val="Table Grid"/>
    <w:basedOn w:val="Tablanormal"/>
    <w:uiPriority w:val="59"/>
    <w:rsid w:val="0017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74B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B47"/>
    <w:rPr>
      <w:rFonts w:ascii="Tahoma" w:hAnsi="Tahoma" w:cs="Tahoma"/>
      <w:sz w:val="16"/>
      <w:szCs w:val="16"/>
    </w:rPr>
  </w:style>
  <w:style w:type="character" w:styleId="Refdecomentario">
    <w:name w:val="annotation reference"/>
    <w:basedOn w:val="Fuentedeprrafopredeter"/>
    <w:uiPriority w:val="99"/>
    <w:semiHidden/>
    <w:unhideWhenUsed/>
    <w:rsid w:val="00CB407C"/>
    <w:rPr>
      <w:sz w:val="16"/>
      <w:szCs w:val="16"/>
    </w:rPr>
  </w:style>
  <w:style w:type="paragraph" w:styleId="Textocomentario">
    <w:name w:val="annotation text"/>
    <w:basedOn w:val="Normal"/>
    <w:link w:val="TextocomentarioCar"/>
    <w:uiPriority w:val="99"/>
    <w:semiHidden/>
    <w:unhideWhenUsed/>
    <w:rsid w:val="00CB40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07C"/>
    <w:rPr>
      <w:sz w:val="20"/>
      <w:szCs w:val="20"/>
    </w:rPr>
  </w:style>
  <w:style w:type="paragraph" w:styleId="Asuntodelcomentario">
    <w:name w:val="annotation subject"/>
    <w:basedOn w:val="Textocomentario"/>
    <w:next w:val="Textocomentario"/>
    <w:link w:val="AsuntodelcomentarioCar"/>
    <w:uiPriority w:val="99"/>
    <w:semiHidden/>
    <w:unhideWhenUsed/>
    <w:rsid w:val="00CB407C"/>
    <w:rPr>
      <w:b/>
      <w:bCs/>
    </w:rPr>
  </w:style>
  <w:style w:type="character" w:customStyle="1" w:styleId="AsuntodelcomentarioCar">
    <w:name w:val="Asunto del comentario Car"/>
    <w:basedOn w:val="TextocomentarioCar"/>
    <w:link w:val="Asuntodelcomentario"/>
    <w:uiPriority w:val="99"/>
    <w:semiHidden/>
    <w:rsid w:val="00CB407C"/>
    <w:rPr>
      <w:b/>
      <w:bCs/>
      <w:sz w:val="20"/>
      <w:szCs w:val="20"/>
    </w:rPr>
  </w:style>
</w:styles>
</file>

<file path=word/webSettings.xml><?xml version="1.0" encoding="utf-8"?>
<w:webSettings xmlns:r="http://schemas.openxmlformats.org/officeDocument/2006/relationships" xmlns:w="http://schemas.openxmlformats.org/wordprocessingml/2006/main">
  <w:divs>
    <w:div w:id="1252543748">
      <w:bodyDiv w:val="1"/>
      <w:marLeft w:val="0"/>
      <w:marRight w:val="0"/>
      <w:marTop w:val="0"/>
      <w:marBottom w:val="0"/>
      <w:divBdr>
        <w:top w:val="none" w:sz="0" w:space="0" w:color="auto"/>
        <w:left w:val="none" w:sz="0" w:space="0" w:color="auto"/>
        <w:bottom w:val="none" w:sz="0" w:space="0" w:color="auto"/>
        <w:right w:val="none" w:sz="0" w:space="0" w:color="auto"/>
      </w:divBdr>
    </w:div>
    <w:div w:id="18308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extranet.acer.europa.eu/Events/22nd-SG-Meeting/default.aspx" TargetMode="External"/><Relationship Id="rId12" Type="http://schemas.microsoft.com/office/2011/relationships/commentsExtended" Target="commentsExtended.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D81471CD8DA429EB693DC7AC7B06D" ma:contentTypeVersion="20" ma:contentTypeDescription="Create a new document." ma:contentTypeScope="" ma:versionID="45863cc4cc763bd08eb4a07630f50d2a">
  <xsd:schema xmlns:xsd="http://www.w3.org/2001/XMLSchema" xmlns:xs="http://www.w3.org/2001/XMLSchema" xmlns:p="http://schemas.microsoft.com/office/2006/metadata/properties" xmlns:ns2="985daa2e-53d8-4475-82b8-9c7d25324e34" targetNamespace="http://schemas.microsoft.com/office/2006/metadata/properties" ma:root="true" ma:fieldsID="1d649ac12ff160156dfd8ce347d59b68"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ACER-2015-06279</_dlc_DocId>
    <_dlc_DocIdUrl xmlns="985daa2e-53d8-4475-82b8-9c7d25324e34">
      <Url>https://extranet.acer.europa.eu/Events/22nd-SG-Meeting/_layouts/DocIdRedir.aspx?ID=ACER-2015-06279</Url>
      <Description>ACER-2015-06279</Description>
    </_dlc_DocIdUrl>
    <ACER_Abstract xmlns="985daa2e-53d8-4475-82b8-9c7d25324e34" xsi:nil="true"/>
  </documentManagement>
</p:properties>
</file>

<file path=customXml/itemProps1.xml><?xml version="1.0" encoding="utf-8"?>
<ds:datastoreItem xmlns:ds="http://schemas.openxmlformats.org/officeDocument/2006/customXml" ds:itemID="{023F28F2-0AB9-4858-AA51-29FDEFCEB46C}"/>
</file>

<file path=customXml/itemProps2.xml><?xml version="1.0" encoding="utf-8"?>
<ds:datastoreItem xmlns:ds="http://schemas.openxmlformats.org/officeDocument/2006/customXml" ds:itemID="{A6ED4711-E54A-427C-A380-B73095014556}"/>
</file>

<file path=customXml/itemProps3.xml><?xml version="1.0" encoding="utf-8"?>
<ds:datastoreItem xmlns:ds="http://schemas.openxmlformats.org/officeDocument/2006/customXml" ds:itemID="{6905E156-A276-4C0D-8799-A4F0E45B5D5F}"/>
</file>

<file path=customXml/itemProps4.xml><?xml version="1.0" encoding="utf-8"?>
<ds:datastoreItem xmlns:ds="http://schemas.openxmlformats.org/officeDocument/2006/customXml" ds:itemID="{7C65D9C1-7F97-4E7D-8B9E-488FF5346798}"/>
</file>

<file path=docProps/app.xml><?xml version="1.0" encoding="utf-8"?>
<Properties xmlns="http://schemas.openxmlformats.org/officeDocument/2006/extended-properties" xmlns:vt="http://schemas.openxmlformats.org/officeDocument/2006/docPropsVTypes">
  <Template>Normal</Template>
  <TotalTime>2</TotalTime>
  <Pages>7</Pages>
  <Words>1789</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García, Ana</dc:creator>
  <cp:lastModifiedBy>abg</cp:lastModifiedBy>
  <cp:revision>3</cp:revision>
  <dcterms:created xsi:type="dcterms:W3CDTF">2015-03-30T10:50:00Z</dcterms:created>
  <dcterms:modified xsi:type="dcterms:W3CDTF">2015-03-30T11:14:00Z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0x010100E00D81471CD8DA429EB693DC7AC7B06D</vt:lpwstr>
  </property>
  <property fmtid="{D5CDD505-2E9C-101B-9397-08002B2CF9AE}" pid="3" name="_dlc_DocIdItemGuid">
    <vt:lpwstr>f91742c8-a99d-41b6-b263-1b05ad513efd</vt:lpwstr>
  </property>
</Properties>
</file>