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B3" w:rsidRPr="002D7F86" w:rsidRDefault="00EC7967" w:rsidP="006C33CC">
      <w:pPr>
        <w:pStyle w:val="Body1"/>
        <w:spacing w:before="0" w:after="0" w:line="360" w:lineRule="auto"/>
        <w:jc w:val="center"/>
        <w:rPr>
          <w:rFonts w:ascii="Arial" w:hAnsi="Arial" w:cs="Arial"/>
          <w:b/>
          <w:szCs w:val="22"/>
          <w:lang w:val="en-US"/>
        </w:rPr>
      </w:pPr>
      <w:proofErr w:type="gramStart"/>
      <w:r w:rsidRPr="002D7F86">
        <w:rPr>
          <w:rFonts w:ascii="Arial" w:hAnsi="Arial" w:cs="Arial"/>
          <w:b/>
          <w:szCs w:val="22"/>
          <w:lang w:val="en-US"/>
        </w:rPr>
        <w:t>3</w:t>
      </w:r>
      <w:r w:rsidR="00066A79">
        <w:rPr>
          <w:rFonts w:ascii="Arial" w:hAnsi="Arial" w:cs="Arial"/>
          <w:b/>
          <w:szCs w:val="22"/>
          <w:lang w:val="en-US"/>
        </w:rPr>
        <w:t>7</w:t>
      </w:r>
      <w:r w:rsidR="00C1401C">
        <w:rPr>
          <w:rFonts w:ascii="Arial" w:hAnsi="Arial" w:cs="Arial"/>
          <w:b/>
          <w:szCs w:val="22"/>
          <w:vertAlign w:val="superscript"/>
          <w:lang w:val="en-US"/>
        </w:rPr>
        <w:t>th</w:t>
      </w:r>
      <w:proofErr w:type="gramEnd"/>
      <w:r w:rsidR="007623B3" w:rsidRPr="002D7F86">
        <w:rPr>
          <w:rFonts w:ascii="Arial" w:hAnsi="Arial" w:cs="Arial"/>
          <w:b/>
          <w:szCs w:val="22"/>
          <w:lang w:val="en-US"/>
        </w:rPr>
        <w:t xml:space="preserve"> IG Meeting. South Gas Regional Initiative</w:t>
      </w:r>
    </w:p>
    <w:p w:rsidR="007623B3" w:rsidRPr="002D7F86" w:rsidRDefault="006B3EA1" w:rsidP="006C33CC">
      <w:pPr>
        <w:pStyle w:val="Body1"/>
        <w:spacing w:before="0" w:after="0" w:line="360" w:lineRule="auto"/>
        <w:jc w:val="center"/>
        <w:rPr>
          <w:rFonts w:ascii="Arial" w:hAnsi="Arial" w:cs="Arial"/>
          <w:b/>
          <w:szCs w:val="22"/>
          <w:lang w:val="en-US"/>
        </w:rPr>
      </w:pPr>
      <w:r>
        <w:rPr>
          <w:rFonts w:ascii="Arial" w:hAnsi="Arial" w:cs="Arial"/>
          <w:b/>
          <w:szCs w:val="22"/>
          <w:lang w:val="en-US"/>
        </w:rPr>
        <w:t>31</w:t>
      </w:r>
      <w:r w:rsidRPr="006B3EA1">
        <w:rPr>
          <w:rFonts w:ascii="Arial" w:hAnsi="Arial" w:cs="Arial"/>
          <w:b/>
          <w:szCs w:val="22"/>
          <w:vertAlign w:val="superscript"/>
          <w:lang w:val="en-US"/>
        </w:rPr>
        <w:t>st</w:t>
      </w:r>
      <w:r w:rsidR="009532DD" w:rsidRPr="006B3EA1">
        <w:rPr>
          <w:rFonts w:ascii="Arial" w:hAnsi="Arial" w:cs="Arial"/>
          <w:b/>
          <w:szCs w:val="22"/>
          <w:vertAlign w:val="superscript"/>
          <w:lang w:val="en-US"/>
        </w:rPr>
        <w:t xml:space="preserve"> </w:t>
      </w:r>
      <w:r>
        <w:rPr>
          <w:rFonts w:ascii="Arial" w:hAnsi="Arial" w:cs="Arial"/>
          <w:b/>
          <w:szCs w:val="22"/>
          <w:lang w:val="en-US"/>
        </w:rPr>
        <w:t>May</w:t>
      </w:r>
      <w:r w:rsidR="00C210D4" w:rsidRPr="002D7F86">
        <w:rPr>
          <w:rFonts w:ascii="Arial" w:hAnsi="Arial" w:cs="Arial"/>
          <w:b/>
          <w:szCs w:val="22"/>
          <w:lang w:val="en-US"/>
        </w:rPr>
        <w:t xml:space="preserve"> 201</w:t>
      </w:r>
      <w:r w:rsidR="00EA7CA1">
        <w:rPr>
          <w:rFonts w:ascii="Arial" w:hAnsi="Arial" w:cs="Arial"/>
          <w:b/>
          <w:szCs w:val="22"/>
          <w:lang w:val="en-US"/>
        </w:rPr>
        <w:t>6</w:t>
      </w:r>
      <w:r w:rsidR="007623B3" w:rsidRPr="002D7F86">
        <w:rPr>
          <w:rFonts w:ascii="Arial" w:hAnsi="Arial" w:cs="Arial"/>
          <w:b/>
          <w:szCs w:val="22"/>
          <w:lang w:val="en-US"/>
        </w:rPr>
        <w:t>, from</w:t>
      </w:r>
      <w:r w:rsidR="00A06AF6" w:rsidRPr="002D7F86">
        <w:rPr>
          <w:rFonts w:ascii="Arial" w:hAnsi="Arial" w:cs="Arial"/>
          <w:b/>
          <w:szCs w:val="22"/>
          <w:lang w:val="en-US"/>
        </w:rPr>
        <w:t xml:space="preserve"> 1</w:t>
      </w:r>
      <w:r w:rsidR="00207749" w:rsidRPr="002D7F86">
        <w:rPr>
          <w:rFonts w:ascii="Arial" w:hAnsi="Arial" w:cs="Arial"/>
          <w:b/>
          <w:szCs w:val="22"/>
          <w:lang w:val="en-US"/>
        </w:rPr>
        <w:t>1:0</w:t>
      </w:r>
      <w:r w:rsidR="009532DD" w:rsidRPr="002D7F86">
        <w:rPr>
          <w:rFonts w:ascii="Arial" w:hAnsi="Arial" w:cs="Arial"/>
          <w:b/>
          <w:szCs w:val="22"/>
          <w:lang w:val="en-US"/>
        </w:rPr>
        <w:t>0</w:t>
      </w:r>
      <w:r w:rsidR="007623B3" w:rsidRPr="002D7F86">
        <w:rPr>
          <w:rFonts w:ascii="Arial" w:hAnsi="Arial" w:cs="Arial"/>
          <w:b/>
          <w:szCs w:val="22"/>
          <w:lang w:val="en-US"/>
        </w:rPr>
        <w:t xml:space="preserve"> h to</w:t>
      </w:r>
      <w:r w:rsidR="00A06AF6" w:rsidRPr="002D7F86">
        <w:rPr>
          <w:rFonts w:ascii="Arial" w:hAnsi="Arial" w:cs="Arial"/>
          <w:b/>
          <w:szCs w:val="22"/>
          <w:lang w:val="en-US"/>
        </w:rPr>
        <w:t xml:space="preserve"> 1</w:t>
      </w:r>
      <w:r w:rsidR="00207749" w:rsidRPr="002D7F86">
        <w:rPr>
          <w:rFonts w:ascii="Arial" w:hAnsi="Arial" w:cs="Arial"/>
          <w:b/>
          <w:szCs w:val="22"/>
          <w:lang w:val="en-US"/>
        </w:rPr>
        <w:t>3</w:t>
      </w:r>
      <w:r w:rsidR="00887E41">
        <w:rPr>
          <w:rFonts w:ascii="Arial" w:hAnsi="Arial" w:cs="Arial"/>
          <w:b/>
          <w:szCs w:val="22"/>
          <w:lang w:val="en-US"/>
        </w:rPr>
        <w:t>:0</w:t>
      </w:r>
      <w:r w:rsidR="007623B3" w:rsidRPr="002D7F86">
        <w:rPr>
          <w:rFonts w:ascii="Arial" w:hAnsi="Arial" w:cs="Arial"/>
          <w:b/>
          <w:szCs w:val="22"/>
          <w:lang w:val="en-US"/>
        </w:rPr>
        <w:t>0 h</w:t>
      </w:r>
    </w:p>
    <w:p w:rsidR="006B3EA1" w:rsidRDefault="00077413" w:rsidP="006B3EA1">
      <w:pPr>
        <w:pStyle w:val="Body1"/>
        <w:spacing w:before="0" w:after="0" w:line="360" w:lineRule="auto"/>
        <w:jc w:val="center"/>
        <w:rPr>
          <w:rFonts w:ascii="Arial" w:hAnsi="Arial" w:cs="Arial"/>
          <w:szCs w:val="22"/>
          <w:lang w:val="en-US"/>
        </w:rPr>
      </w:pPr>
      <w:r>
        <w:rPr>
          <w:rFonts w:ascii="Arial" w:hAnsi="Arial" w:cs="Arial"/>
          <w:szCs w:val="22"/>
          <w:lang w:val="en-US"/>
        </w:rPr>
        <w:t>CNMC premises</w:t>
      </w:r>
      <w:r w:rsidR="0040157C">
        <w:rPr>
          <w:rFonts w:ascii="Arial" w:hAnsi="Arial" w:cs="Arial"/>
          <w:szCs w:val="22"/>
          <w:lang w:val="en-US"/>
        </w:rPr>
        <w:t xml:space="preserve"> </w:t>
      </w:r>
    </w:p>
    <w:p w:rsidR="0090733D" w:rsidRPr="006657A0" w:rsidRDefault="007623B3" w:rsidP="006B3EA1">
      <w:pPr>
        <w:pStyle w:val="Body1"/>
        <w:spacing w:before="0" w:after="0" w:line="360" w:lineRule="auto"/>
        <w:jc w:val="center"/>
        <w:rPr>
          <w:rFonts w:ascii="Arial" w:hAnsi="Arial" w:cs="Arial"/>
          <w:szCs w:val="22"/>
          <w:lang w:val="en-US"/>
        </w:rPr>
      </w:pPr>
      <w:r w:rsidRPr="002D7F86">
        <w:rPr>
          <w:rFonts w:ascii="Arial" w:hAnsi="Arial" w:cs="Arial"/>
          <w:b/>
          <w:szCs w:val="22"/>
          <w:lang w:val="en-US"/>
        </w:rPr>
        <w:t>List of participants</w:t>
      </w:r>
    </w:p>
    <w:tbl>
      <w:tblPr>
        <w:tblW w:w="0" w:type="auto"/>
        <w:jc w:val="center"/>
        <w:shd w:val="clear" w:color="auto" w:fill="FFFFFF"/>
        <w:tblLayout w:type="fixed"/>
        <w:tblLook w:val="0000" w:firstRow="0" w:lastRow="0" w:firstColumn="0" w:lastColumn="0" w:noHBand="0" w:noVBand="0"/>
      </w:tblPr>
      <w:tblGrid>
        <w:gridCol w:w="2550"/>
        <w:gridCol w:w="2550"/>
        <w:gridCol w:w="2550"/>
      </w:tblGrid>
      <w:tr w:rsidR="007623B3" w:rsidRPr="006657A0" w:rsidTr="0025197C">
        <w:trPr>
          <w:cantSplit/>
          <w:trHeight w:hRule="exact" w:val="358"/>
          <w:tblHeader/>
          <w:jc w:val="center"/>
        </w:trPr>
        <w:tc>
          <w:tcPr>
            <w:tcW w:w="2550" w:type="dxa"/>
            <w:tcBorders>
              <w:top w:val="single" w:sz="4" w:space="0" w:color="000000"/>
              <w:left w:val="single" w:sz="4" w:space="0" w:color="000000"/>
              <w:bottom w:val="single" w:sz="4" w:space="0" w:color="336798"/>
              <w:right w:val="single" w:sz="4" w:space="0" w:color="FFFFFF"/>
            </w:tcBorders>
            <w:shd w:val="clear" w:color="auto" w:fill="336798"/>
            <w:tcMar>
              <w:top w:w="80" w:type="dxa"/>
              <w:left w:w="0" w:type="dxa"/>
              <w:bottom w:w="80" w:type="dxa"/>
              <w:right w:w="0" w:type="dxa"/>
            </w:tcMar>
            <w:vAlign w:val="center"/>
          </w:tcPr>
          <w:p w:rsidR="007623B3" w:rsidRPr="006657A0" w:rsidRDefault="007623B3" w:rsidP="00D24428">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Last name</w:t>
            </w:r>
          </w:p>
        </w:tc>
        <w:tc>
          <w:tcPr>
            <w:tcW w:w="2550" w:type="dxa"/>
            <w:tcBorders>
              <w:top w:val="single" w:sz="4" w:space="0" w:color="000000"/>
              <w:left w:val="single" w:sz="4" w:space="0" w:color="FFFFFF"/>
              <w:bottom w:val="single" w:sz="4" w:space="0" w:color="336798"/>
              <w:right w:val="single" w:sz="4" w:space="0" w:color="FFFFFF"/>
            </w:tcBorders>
            <w:shd w:val="clear" w:color="auto" w:fill="336798"/>
            <w:tcMar>
              <w:top w:w="80" w:type="dxa"/>
              <w:left w:w="0" w:type="dxa"/>
              <w:bottom w:w="80" w:type="dxa"/>
              <w:right w:w="0" w:type="dxa"/>
            </w:tcMar>
            <w:vAlign w:val="center"/>
          </w:tcPr>
          <w:p w:rsidR="007623B3" w:rsidRPr="006657A0" w:rsidRDefault="007623B3" w:rsidP="00D24428">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First name</w:t>
            </w:r>
          </w:p>
        </w:tc>
        <w:tc>
          <w:tcPr>
            <w:tcW w:w="2550" w:type="dxa"/>
            <w:tcBorders>
              <w:top w:val="single" w:sz="4" w:space="0" w:color="000000"/>
              <w:left w:val="single" w:sz="4" w:space="0" w:color="FFFFFF"/>
              <w:bottom w:val="single" w:sz="4" w:space="0" w:color="336798"/>
              <w:right w:val="single" w:sz="4" w:space="0" w:color="000000"/>
            </w:tcBorders>
            <w:shd w:val="clear" w:color="auto" w:fill="336798"/>
            <w:tcMar>
              <w:top w:w="80" w:type="dxa"/>
              <w:left w:w="0" w:type="dxa"/>
              <w:bottom w:w="80" w:type="dxa"/>
              <w:right w:w="0" w:type="dxa"/>
            </w:tcMar>
            <w:vAlign w:val="center"/>
          </w:tcPr>
          <w:p w:rsidR="007623B3" w:rsidRPr="006657A0" w:rsidRDefault="005F7904" w:rsidP="00D24428">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Organization</w:t>
            </w:r>
          </w:p>
        </w:tc>
      </w:tr>
      <w:tr w:rsidR="00702599" w:rsidRPr="00420806" w:rsidTr="00702599">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02599" w:rsidRPr="00300294" w:rsidRDefault="00702599" w:rsidP="00702599">
            <w:pPr>
              <w:pStyle w:val="Body1"/>
              <w:spacing w:before="0" w:after="0" w:line="240" w:lineRule="auto"/>
              <w:outlineLvl w:val="9"/>
              <w:rPr>
                <w:rFonts w:ascii="Arial" w:hAnsi="Arial" w:cs="Arial"/>
                <w:color w:val="auto"/>
                <w:sz w:val="20"/>
              </w:rPr>
            </w:pPr>
            <w:r w:rsidRPr="00300294">
              <w:rPr>
                <w:rFonts w:ascii="Arial" w:hAnsi="Arial" w:cs="Arial"/>
                <w:color w:val="auto"/>
                <w:sz w:val="20"/>
              </w:rPr>
              <w:t>Andre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02599" w:rsidRPr="00300294" w:rsidRDefault="00702599" w:rsidP="00702599">
            <w:pPr>
              <w:pStyle w:val="Body1"/>
              <w:spacing w:before="0" w:after="0" w:line="240" w:lineRule="auto"/>
              <w:outlineLvl w:val="9"/>
              <w:rPr>
                <w:rFonts w:ascii="Arial" w:hAnsi="Arial" w:cs="Arial"/>
                <w:color w:val="auto"/>
                <w:sz w:val="20"/>
              </w:rPr>
            </w:pPr>
            <w:r w:rsidRPr="00300294">
              <w:rPr>
                <w:rFonts w:ascii="Arial" w:hAnsi="Arial" w:cs="Arial"/>
                <w:color w:val="auto"/>
                <w:sz w:val="20"/>
              </w:rPr>
              <w:t>Gabriel</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02599" w:rsidRPr="00300294" w:rsidRDefault="00702599" w:rsidP="00702599">
            <w:pPr>
              <w:pStyle w:val="Body1"/>
              <w:spacing w:before="0" w:after="0" w:line="240" w:lineRule="auto"/>
              <w:outlineLvl w:val="9"/>
              <w:rPr>
                <w:rFonts w:ascii="Arial" w:hAnsi="Arial" w:cs="Arial"/>
                <w:color w:val="auto"/>
                <w:sz w:val="20"/>
              </w:rPr>
            </w:pPr>
            <w:r w:rsidRPr="00300294">
              <w:rPr>
                <w:rFonts w:ascii="Arial" w:hAnsi="Arial" w:cs="Arial"/>
                <w:color w:val="auto"/>
                <w:sz w:val="20"/>
              </w:rPr>
              <w:t>TIGF</w:t>
            </w:r>
          </w:p>
        </w:tc>
      </w:tr>
      <w:tr w:rsidR="009D3E8A" w:rsidRPr="00420806"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Alejandro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CNMC</w:t>
            </w:r>
          </w:p>
        </w:tc>
      </w:tr>
      <w:tr w:rsidR="006C02D8" w:rsidRPr="00420806"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C02D8" w:rsidRPr="00300294" w:rsidRDefault="006C02D8"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C02D8" w:rsidRPr="00300294" w:rsidRDefault="006C02D8"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Nuria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C02D8" w:rsidRPr="00300294" w:rsidRDefault="006C02D8"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CNMC</w:t>
            </w:r>
          </w:p>
        </w:tc>
      </w:tr>
      <w:tr w:rsidR="009D3E8A" w:rsidRPr="00420806"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De la Flor</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Francisco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ENAGAS</w:t>
            </w:r>
          </w:p>
        </w:tc>
      </w:tr>
      <w:tr w:rsidR="009D3E8A" w:rsidRPr="00420806"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 xml:space="preserve">De Vicente </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María Ángeles</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ENAGAS</w:t>
            </w:r>
          </w:p>
        </w:tc>
      </w:tr>
      <w:tr w:rsidR="00275A6F" w:rsidRPr="00420806"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Diniz</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Valter</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REN</w:t>
            </w:r>
          </w:p>
        </w:tc>
      </w:tr>
      <w:tr w:rsidR="009D3E8A" w:rsidRPr="00420806" w:rsidTr="00A13658">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9D3E8A">
            <w:pPr>
              <w:pStyle w:val="Body1"/>
              <w:spacing w:before="0" w:after="0" w:line="240" w:lineRule="auto"/>
              <w:outlineLvl w:val="9"/>
              <w:rPr>
                <w:rFonts w:ascii="Arial" w:hAnsi="Arial" w:cs="Arial"/>
                <w:color w:val="auto"/>
                <w:sz w:val="20"/>
              </w:rPr>
            </w:pPr>
            <w:r w:rsidRPr="00300294">
              <w:rPr>
                <w:rFonts w:ascii="Arial" w:hAnsi="Arial" w:cs="Arial"/>
                <w:color w:val="auto"/>
                <w:sz w:val="20"/>
              </w:rPr>
              <w:t>Esnault</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9D3E8A">
            <w:pPr>
              <w:pStyle w:val="Body1"/>
              <w:spacing w:before="0" w:after="0" w:line="240" w:lineRule="auto"/>
              <w:outlineLvl w:val="9"/>
              <w:rPr>
                <w:rFonts w:ascii="Arial" w:hAnsi="Arial" w:cs="Arial"/>
                <w:color w:val="auto"/>
                <w:sz w:val="20"/>
              </w:rPr>
            </w:pPr>
            <w:r w:rsidRPr="00300294">
              <w:rPr>
                <w:rFonts w:ascii="Arial" w:hAnsi="Arial" w:cs="Arial"/>
                <w:color w:val="auto"/>
                <w:sz w:val="20"/>
              </w:rPr>
              <w:t>Benoit</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9D3E8A">
            <w:pPr>
              <w:pStyle w:val="Body1"/>
              <w:spacing w:before="0" w:after="0" w:line="240" w:lineRule="auto"/>
              <w:outlineLvl w:val="9"/>
              <w:rPr>
                <w:rFonts w:ascii="Arial" w:hAnsi="Arial" w:cs="Arial"/>
                <w:color w:val="auto"/>
                <w:sz w:val="20"/>
              </w:rPr>
            </w:pPr>
            <w:r w:rsidRPr="00300294">
              <w:rPr>
                <w:rFonts w:ascii="Arial" w:hAnsi="Arial" w:cs="Arial"/>
                <w:color w:val="auto"/>
                <w:sz w:val="20"/>
              </w:rPr>
              <w:t>CRE</w:t>
            </w:r>
          </w:p>
        </w:tc>
      </w:tr>
      <w:tr w:rsidR="00A13658" w:rsidRPr="00420806" w:rsidTr="00A13658">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A13658" w:rsidRPr="00300294" w:rsidRDefault="00702599" w:rsidP="00A13658">
            <w:pPr>
              <w:pStyle w:val="Body1"/>
              <w:spacing w:before="0" w:after="0" w:line="240" w:lineRule="auto"/>
              <w:outlineLvl w:val="9"/>
              <w:rPr>
                <w:rFonts w:ascii="Arial" w:hAnsi="Arial" w:cs="Arial"/>
                <w:sz w:val="20"/>
              </w:rPr>
            </w:pPr>
            <w:proofErr w:type="spellStart"/>
            <w:r w:rsidRPr="00300294">
              <w:rPr>
                <w:rFonts w:ascii="Arial" w:hAnsi="Arial" w:cs="Arial"/>
                <w:sz w:val="20"/>
              </w:rPr>
              <w:t>Galletta</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A13658" w:rsidRPr="00300294" w:rsidRDefault="00702599" w:rsidP="00A13658">
            <w:pPr>
              <w:pStyle w:val="Body1"/>
              <w:spacing w:before="0" w:after="0" w:line="240" w:lineRule="auto"/>
              <w:outlineLvl w:val="9"/>
              <w:rPr>
                <w:rFonts w:ascii="Arial" w:hAnsi="Arial" w:cs="Arial"/>
                <w:color w:val="auto"/>
                <w:sz w:val="20"/>
              </w:rPr>
            </w:pPr>
            <w:r w:rsidRPr="00300294">
              <w:rPr>
                <w:rFonts w:ascii="Arial" w:hAnsi="Arial" w:cs="Arial"/>
                <w:color w:val="auto"/>
                <w:sz w:val="20"/>
              </w:rPr>
              <w:t>Riccardo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A13658" w:rsidRPr="00300294" w:rsidRDefault="006C02D8" w:rsidP="00A13658">
            <w:pPr>
              <w:pStyle w:val="Body1"/>
              <w:spacing w:before="0" w:after="0" w:line="240" w:lineRule="auto"/>
              <w:outlineLvl w:val="9"/>
              <w:rPr>
                <w:rFonts w:ascii="Arial" w:hAnsi="Arial" w:cs="Arial"/>
                <w:color w:val="auto"/>
                <w:sz w:val="20"/>
              </w:rPr>
            </w:pPr>
            <w:r w:rsidRPr="00300294">
              <w:rPr>
                <w:rFonts w:ascii="Arial" w:hAnsi="Arial" w:cs="Arial"/>
                <w:color w:val="auto"/>
                <w:sz w:val="20"/>
              </w:rPr>
              <w:t>ACER (</w:t>
            </w:r>
            <w:proofErr w:type="spellStart"/>
            <w:r w:rsidRPr="00300294">
              <w:rPr>
                <w:rFonts w:ascii="Arial" w:hAnsi="Arial" w:cs="Arial"/>
                <w:color w:val="auto"/>
                <w:sz w:val="20"/>
              </w:rPr>
              <w:t>telco</w:t>
            </w:r>
            <w:proofErr w:type="spellEnd"/>
            <w:r w:rsidRPr="00300294">
              <w:rPr>
                <w:rFonts w:ascii="Arial" w:hAnsi="Arial" w:cs="Arial"/>
                <w:color w:val="auto"/>
                <w:sz w:val="20"/>
              </w:rPr>
              <w:t>)</w:t>
            </w:r>
          </w:p>
        </w:tc>
      </w:tr>
      <w:tr w:rsidR="009D3E8A" w:rsidRPr="00420806" w:rsidTr="00A13658">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A13658">
            <w:pPr>
              <w:pStyle w:val="Body1"/>
              <w:spacing w:before="0" w:after="0" w:line="240" w:lineRule="auto"/>
              <w:outlineLvl w:val="9"/>
              <w:rPr>
                <w:rFonts w:ascii="Arial" w:hAnsi="Arial" w:cs="Arial"/>
                <w:sz w:val="20"/>
              </w:rPr>
            </w:pPr>
            <w:r w:rsidRPr="00300294">
              <w:rPr>
                <w:rFonts w:ascii="Arial" w:hAnsi="Arial" w:cs="Arial"/>
                <w:sz w:val="20"/>
              </w:rPr>
              <w:t>García Rosado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A13658">
            <w:pPr>
              <w:pStyle w:val="Body1"/>
              <w:spacing w:before="0" w:after="0" w:line="240" w:lineRule="auto"/>
              <w:outlineLvl w:val="9"/>
              <w:rPr>
                <w:rFonts w:ascii="Arial" w:hAnsi="Arial" w:cs="Arial"/>
                <w:color w:val="auto"/>
                <w:sz w:val="20"/>
              </w:rPr>
            </w:pPr>
            <w:r w:rsidRPr="00300294">
              <w:rPr>
                <w:rFonts w:ascii="Arial" w:hAnsi="Arial" w:cs="Arial"/>
                <w:color w:val="auto"/>
                <w:sz w:val="20"/>
              </w:rPr>
              <w:t>Ana Belén</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A13658">
            <w:pPr>
              <w:pStyle w:val="Body1"/>
              <w:spacing w:before="0" w:after="0" w:line="240" w:lineRule="auto"/>
              <w:outlineLvl w:val="9"/>
              <w:rPr>
                <w:rFonts w:ascii="Arial" w:hAnsi="Arial" w:cs="Arial"/>
                <w:color w:val="auto"/>
                <w:sz w:val="20"/>
              </w:rPr>
            </w:pPr>
            <w:r w:rsidRPr="00300294">
              <w:rPr>
                <w:rFonts w:ascii="Arial" w:hAnsi="Arial" w:cs="Arial"/>
                <w:color w:val="auto"/>
                <w:sz w:val="20"/>
              </w:rPr>
              <w:t>ENAGAS GTS</w:t>
            </w:r>
          </w:p>
        </w:tc>
      </w:tr>
      <w:tr w:rsidR="00275A6F" w:rsidRPr="00420806"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Junco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María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ENAGAS GTS</w:t>
            </w:r>
          </w:p>
        </w:tc>
      </w:tr>
      <w:tr w:rsidR="009D3E8A" w:rsidRPr="009D3E8A" w:rsidTr="00A13658">
        <w:trPr>
          <w:cantSplit/>
          <w:trHeight w:hRule="exact" w:val="318"/>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A13658" w:rsidRPr="00300294" w:rsidRDefault="00A13658" w:rsidP="00A13658">
            <w:pPr>
              <w:pStyle w:val="Body1"/>
              <w:spacing w:before="0" w:after="0" w:line="240" w:lineRule="auto"/>
              <w:outlineLvl w:val="9"/>
              <w:rPr>
                <w:rFonts w:ascii="Arial" w:hAnsi="Arial" w:cs="Arial"/>
                <w:color w:val="auto"/>
                <w:sz w:val="20"/>
              </w:rPr>
            </w:pPr>
            <w:proofErr w:type="spellStart"/>
            <w:r w:rsidRPr="00300294">
              <w:rPr>
                <w:rFonts w:ascii="Arial" w:hAnsi="Arial" w:cs="Arial"/>
                <w:color w:val="auto"/>
                <w:sz w:val="20"/>
              </w:rPr>
              <w:t>Mangin</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A13658" w:rsidRPr="00300294" w:rsidRDefault="00A13658" w:rsidP="00A13658">
            <w:pPr>
              <w:pStyle w:val="Body1"/>
              <w:spacing w:before="0" w:after="0" w:line="240" w:lineRule="auto"/>
              <w:outlineLvl w:val="9"/>
              <w:rPr>
                <w:rFonts w:ascii="Arial" w:hAnsi="Arial" w:cs="Arial"/>
                <w:color w:val="auto"/>
                <w:sz w:val="20"/>
              </w:rPr>
            </w:pPr>
            <w:r w:rsidRPr="00300294">
              <w:rPr>
                <w:rFonts w:ascii="Arial" w:hAnsi="Arial" w:cs="Arial"/>
                <w:color w:val="auto"/>
                <w:sz w:val="20"/>
              </w:rPr>
              <w:t>Claude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A13658" w:rsidRPr="00300294" w:rsidRDefault="00A13658" w:rsidP="00A13658">
            <w:pPr>
              <w:pStyle w:val="Body1"/>
              <w:spacing w:before="0" w:after="0" w:line="240" w:lineRule="auto"/>
              <w:outlineLvl w:val="9"/>
              <w:rPr>
                <w:rFonts w:ascii="Arial" w:hAnsi="Arial" w:cs="Arial"/>
                <w:color w:val="auto"/>
                <w:sz w:val="20"/>
              </w:rPr>
            </w:pPr>
            <w:proofErr w:type="spellStart"/>
            <w:r w:rsidRPr="00300294">
              <w:rPr>
                <w:rFonts w:ascii="Arial" w:hAnsi="Arial" w:cs="Arial"/>
                <w:color w:val="auto"/>
                <w:sz w:val="20"/>
              </w:rPr>
              <w:t>GRTGaz</w:t>
            </w:r>
            <w:proofErr w:type="spellEnd"/>
            <w:r w:rsidR="00077413">
              <w:rPr>
                <w:rFonts w:ascii="Arial" w:hAnsi="Arial" w:cs="Arial"/>
                <w:color w:val="auto"/>
                <w:sz w:val="20"/>
              </w:rPr>
              <w:t xml:space="preserve"> (</w:t>
            </w:r>
            <w:proofErr w:type="spellStart"/>
            <w:r w:rsidR="00077413">
              <w:rPr>
                <w:rFonts w:ascii="Arial" w:hAnsi="Arial" w:cs="Arial"/>
                <w:color w:val="auto"/>
                <w:sz w:val="20"/>
              </w:rPr>
              <w:t>telco</w:t>
            </w:r>
            <w:proofErr w:type="spellEnd"/>
            <w:r w:rsidR="00077413">
              <w:rPr>
                <w:rFonts w:ascii="Arial" w:hAnsi="Arial" w:cs="Arial"/>
                <w:color w:val="auto"/>
                <w:sz w:val="20"/>
              </w:rPr>
              <w:t>)</w:t>
            </w:r>
          </w:p>
        </w:tc>
      </w:tr>
      <w:tr w:rsidR="009D3E8A" w:rsidRPr="00420806" w:rsidTr="0025197C">
        <w:trPr>
          <w:cantSplit/>
          <w:trHeight w:hRule="exact" w:val="318"/>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Monedero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Teresa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CNMC</w:t>
            </w:r>
          </w:p>
        </w:tc>
      </w:tr>
      <w:tr w:rsidR="00275A6F" w:rsidRPr="00420806" w:rsidTr="0025197C">
        <w:trPr>
          <w:cantSplit/>
          <w:trHeight w:hRule="exact" w:val="318"/>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Moreno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Beatriz</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 xml:space="preserve">CNMC </w:t>
            </w:r>
            <w:r w:rsidRPr="00300294">
              <w:rPr>
                <w:rFonts w:ascii="Arial" w:hAnsi="Arial" w:cs="Arial"/>
                <w:i/>
                <w:color w:val="auto"/>
                <w:sz w:val="20"/>
              </w:rPr>
              <w:t xml:space="preserve"> </w:t>
            </w:r>
          </w:p>
        </w:tc>
      </w:tr>
      <w:tr w:rsidR="00275A6F" w:rsidRPr="00420806"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Parada</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Luis</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 xml:space="preserve">ENAGAS </w:t>
            </w:r>
          </w:p>
        </w:tc>
      </w:tr>
      <w:tr w:rsidR="00275A6F" w:rsidRPr="00420806"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Prieto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Rocío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 xml:space="preserve">CNMC </w:t>
            </w:r>
          </w:p>
        </w:tc>
      </w:tr>
      <w:tr w:rsidR="003F4724" w:rsidRPr="00420806"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F4724" w:rsidRPr="00300294" w:rsidRDefault="003F4724"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Rodríguez</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F4724" w:rsidRPr="00300294" w:rsidRDefault="003F4724"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Carmen</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F4724" w:rsidRPr="00300294" w:rsidRDefault="003F4724"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ENAGAS</w:t>
            </w:r>
          </w:p>
        </w:tc>
      </w:tr>
      <w:tr w:rsidR="00275A6F" w:rsidRPr="00420806"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Romero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Fátima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 xml:space="preserve">ENAGAS </w:t>
            </w:r>
          </w:p>
        </w:tc>
      </w:tr>
      <w:tr w:rsidR="009D3E8A" w:rsidRPr="00420806"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Teixeira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Eduardo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9D3E8A">
            <w:pPr>
              <w:pStyle w:val="Body1"/>
              <w:spacing w:before="0" w:after="0" w:line="240" w:lineRule="auto"/>
              <w:outlineLvl w:val="9"/>
              <w:rPr>
                <w:rFonts w:ascii="Arial" w:hAnsi="Arial" w:cs="Arial"/>
                <w:color w:val="auto"/>
                <w:sz w:val="20"/>
              </w:rPr>
            </w:pPr>
            <w:r w:rsidRPr="00300294">
              <w:rPr>
                <w:rFonts w:ascii="Arial" w:hAnsi="Arial" w:cs="Arial"/>
                <w:color w:val="auto"/>
                <w:sz w:val="20"/>
              </w:rPr>
              <w:t>ERSE</w:t>
            </w:r>
          </w:p>
          <w:p w:rsidR="009D3E8A" w:rsidRPr="00300294" w:rsidRDefault="009D3E8A" w:rsidP="009D3E8A">
            <w:pPr>
              <w:pStyle w:val="Body1"/>
              <w:spacing w:before="0" w:after="0" w:line="240" w:lineRule="auto"/>
              <w:outlineLvl w:val="9"/>
              <w:rPr>
                <w:rFonts w:ascii="Arial" w:hAnsi="Arial" w:cs="Arial"/>
                <w:color w:val="auto"/>
                <w:sz w:val="20"/>
              </w:rPr>
            </w:pPr>
          </w:p>
        </w:tc>
      </w:tr>
      <w:tr w:rsidR="009D3E8A" w:rsidRPr="00420806"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proofErr w:type="spellStart"/>
            <w:r w:rsidRPr="00300294">
              <w:rPr>
                <w:rFonts w:ascii="Arial" w:hAnsi="Arial" w:cs="Arial"/>
                <w:color w:val="auto"/>
                <w:sz w:val="20"/>
              </w:rPr>
              <w:t>Trindade</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275A6F">
            <w:pPr>
              <w:pStyle w:val="Body1"/>
              <w:spacing w:before="0" w:after="0" w:line="240" w:lineRule="auto"/>
              <w:outlineLvl w:val="9"/>
              <w:rPr>
                <w:rFonts w:ascii="Arial" w:hAnsi="Arial" w:cs="Arial"/>
                <w:color w:val="auto"/>
                <w:sz w:val="20"/>
              </w:rPr>
            </w:pPr>
            <w:proofErr w:type="spellStart"/>
            <w:r w:rsidRPr="00300294">
              <w:rPr>
                <w:rFonts w:ascii="Arial" w:hAnsi="Arial" w:cs="Arial"/>
                <w:color w:val="auto"/>
                <w:sz w:val="20"/>
              </w:rPr>
              <w:t>Artur</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D3E8A" w:rsidRPr="00300294" w:rsidRDefault="009D3E8A" w:rsidP="009D3E8A">
            <w:pPr>
              <w:pStyle w:val="Body1"/>
              <w:spacing w:before="0" w:after="0" w:line="240" w:lineRule="auto"/>
              <w:outlineLvl w:val="9"/>
              <w:rPr>
                <w:rFonts w:ascii="Arial" w:hAnsi="Arial" w:cs="Arial"/>
                <w:color w:val="auto"/>
                <w:sz w:val="20"/>
              </w:rPr>
            </w:pPr>
            <w:r w:rsidRPr="00300294">
              <w:rPr>
                <w:rFonts w:ascii="Arial" w:hAnsi="Arial" w:cs="Arial"/>
                <w:color w:val="auto"/>
                <w:sz w:val="20"/>
              </w:rPr>
              <w:t>ERSE</w:t>
            </w:r>
          </w:p>
          <w:p w:rsidR="009D3E8A" w:rsidRPr="00300294" w:rsidRDefault="009D3E8A" w:rsidP="00275A6F">
            <w:pPr>
              <w:pStyle w:val="Body1"/>
              <w:spacing w:before="0" w:after="0" w:line="240" w:lineRule="auto"/>
              <w:outlineLvl w:val="9"/>
              <w:rPr>
                <w:rFonts w:ascii="Arial" w:hAnsi="Arial" w:cs="Arial"/>
                <w:color w:val="auto"/>
                <w:sz w:val="20"/>
              </w:rPr>
            </w:pPr>
          </w:p>
        </w:tc>
      </w:tr>
      <w:tr w:rsidR="00275A6F" w:rsidRPr="00420806"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Verdelho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Pedro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ERSE</w:t>
            </w:r>
          </w:p>
          <w:p w:rsidR="00275A6F" w:rsidRPr="00300294" w:rsidRDefault="00275A6F" w:rsidP="00275A6F">
            <w:pPr>
              <w:pStyle w:val="Body1"/>
              <w:spacing w:before="0" w:after="0" w:line="240" w:lineRule="auto"/>
              <w:outlineLvl w:val="9"/>
              <w:rPr>
                <w:rFonts w:ascii="Arial" w:hAnsi="Arial" w:cs="Arial"/>
                <w:color w:val="auto"/>
                <w:sz w:val="20"/>
              </w:rPr>
            </w:pPr>
          </w:p>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Fa</w:t>
            </w:r>
          </w:p>
          <w:p w:rsidR="00275A6F" w:rsidRPr="00300294" w:rsidRDefault="00275A6F" w:rsidP="00275A6F">
            <w:pPr>
              <w:pStyle w:val="Body1"/>
              <w:spacing w:before="0" w:after="0" w:line="240" w:lineRule="auto"/>
              <w:outlineLvl w:val="9"/>
              <w:rPr>
                <w:rFonts w:ascii="Arial" w:hAnsi="Arial" w:cs="Arial"/>
                <w:color w:val="auto"/>
                <w:sz w:val="20"/>
              </w:rPr>
            </w:pPr>
          </w:p>
          <w:p w:rsidR="00275A6F" w:rsidRPr="00300294" w:rsidRDefault="00275A6F" w:rsidP="00275A6F">
            <w:pPr>
              <w:pStyle w:val="Body1"/>
              <w:spacing w:before="0" w:after="0" w:line="240" w:lineRule="auto"/>
              <w:outlineLvl w:val="9"/>
              <w:rPr>
                <w:rFonts w:ascii="Arial" w:hAnsi="Arial" w:cs="Arial"/>
                <w:color w:val="auto"/>
                <w:sz w:val="20"/>
              </w:rPr>
            </w:pPr>
          </w:p>
        </w:tc>
      </w:tr>
      <w:tr w:rsidR="00275A6F" w:rsidRPr="006657A0" w:rsidTr="0025197C">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Yunta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Raúl</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75A6F" w:rsidRPr="00300294" w:rsidRDefault="00275A6F" w:rsidP="00275A6F">
            <w:pPr>
              <w:pStyle w:val="Body1"/>
              <w:spacing w:before="0" w:after="0" w:line="240" w:lineRule="auto"/>
              <w:outlineLvl w:val="9"/>
              <w:rPr>
                <w:rFonts w:ascii="Arial" w:hAnsi="Arial" w:cs="Arial"/>
                <w:color w:val="auto"/>
                <w:sz w:val="20"/>
              </w:rPr>
            </w:pPr>
            <w:r w:rsidRPr="00300294">
              <w:rPr>
                <w:rFonts w:ascii="Arial" w:hAnsi="Arial" w:cs="Arial"/>
                <w:color w:val="auto"/>
                <w:sz w:val="20"/>
              </w:rPr>
              <w:t>CNMC</w:t>
            </w:r>
          </w:p>
        </w:tc>
      </w:tr>
    </w:tbl>
    <w:p w:rsidR="0023629E" w:rsidRDefault="0023629E" w:rsidP="00B957A4">
      <w:pPr>
        <w:pStyle w:val="Body1"/>
        <w:spacing w:before="0" w:after="0" w:line="240" w:lineRule="auto"/>
        <w:rPr>
          <w:rFonts w:ascii="Arial" w:hAnsi="Arial" w:cs="Arial"/>
          <w:b/>
          <w:i/>
          <w:color w:val="0070C0"/>
          <w:szCs w:val="22"/>
          <w:lang w:val="en-US"/>
        </w:rPr>
      </w:pPr>
    </w:p>
    <w:p w:rsidR="006657A0" w:rsidRPr="006B079C" w:rsidRDefault="007623B3" w:rsidP="00D24428">
      <w:pPr>
        <w:pStyle w:val="Body1"/>
        <w:spacing w:before="0" w:after="0" w:line="240" w:lineRule="auto"/>
        <w:rPr>
          <w:rFonts w:ascii="Arial" w:eastAsia="Times New Roman" w:hAnsi="Arial" w:cs="Arial"/>
          <w:color w:val="1F497D"/>
          <w:szCs w:val="22"/>
          <w:lang w:val="en-US" w:eastAsia="en-US"/>
        </w:rPr>
      </w:pPr>
      <w:r w:rsidRPr="006B079C">
        <w:rPr>
          <w:rFonts w:ascii="Arial" w:hAnsi="Arial" w:cs="Arial"/>
          <w:b/>
          <w:i/>
          <w:color w:val="0070C0"/>
          <w:szCs w:val="22"/>
          <w:lang w:val="en-US"/>
        </w:rPr>
        <w:t xml:space="preserve">All documents presented in this meeting are available on </w:t>
      </w:r>
      <w:r w:rsidR="00702EC6" w:rsidRPr="006B079C">
        <w:rPr>
          <w:rFonts w:ascii="Arial" w:hAnsi="Arial" w:cs="Arial"/>
          <w:b/>
          <w:i/>
          <w:color w:val="0070C0"/>
          <w:szCs w:val="22"/>
          <w:lang w:val="en-US"/>
        </w:rPr>
        <w:t xml:space="preserve">the </w:t>
      </w:r>
      <w:r w:rsidRPr="006B079C">
        <w:rPr>
          <w:rFonts w:ascii="Arial" w:hAnsi="Arial" w:cs="Arial"/>
          <w:b/>
          <w:i/>
          <w:color w:val="0070C0"/>
          <w:szCs w:val="22"/>
          <w:lang w:val="en-US"/>
        </w:rPr>
        <w:t>ACER web page:</w:t>
      </w:r>
    </w:p>
    <w:p w:rsidR="0025228E" w:rsidRPr="006B079C" w:rsidRDefault="002C4901" w:rsidP="00B957A4">
      <w:pPr>
        <w:pStyle w:val="Body1"/>
        <w:tabs>
          <w:tab w:val="left" w:pos="720"/>
          <w:tab w:val="left" w:pos="840"/>
        </w:tabs>
        <w:spacing w:before="0" w:after="0" w:line="240" w:lineRule="auto"/>
        <w:ind w:left="433"/>
        <w:rPr>
          <w:lang w:val="en-US"/>
        </w:rPr>
      </w:pPr>
      <w:hyperlink r:id="rId8" w:history="1">
        <w:r w:rsidR="006B079C" w:rsidRPr="006B079C">
          <w:rPr>
            <w:rStyle w:val="Hipervnculo"/>
            <w:lang w:val="en-US"/>
          </w:rPr>
          <w:t>http://www.acer.europa.eu/Events/37th-IG-Meeting/default.aspx</w:t>
        </w:r>
      </w:hyperlink>
    </w:p>
    <w:p w:rsidR="006B079C" w:rsidRPr="006B079C" w:rsidRDefault="006B079C" w:rsidP="00B957A4">
      <w:pPr>
        <w:pStyle w:val="Body1"/>
        <w:tabs>
          <w:tab w:val="left" w:pos="720"/>
          <w:tab w:val="left" w:pos="840"/>
        </w:tabs>
        <w:spacing w:before="0" w:after="0" w:line="240" w:lineRule="auto"/>
        <w:ind w:left="433"/>
        <w:rPr>
          <w:rFonts w:ascii="Arial" w:hAnsi="Arial" w:cs="Arial"/>
          <w:b/>
          <w:szCs w:val="22"/>
          <w:u w:val="single"/>
          <w:lang w:val="en-US"/>
        </w:rPr>
      </w:pPr>
    </w:p>
    <w:p w:rsidR="007623B3" w:rsidRDefault="00D24428"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 xml:space="preserve">I. </w:t>
      </w:r>
      <w:r w:rsidR="007623B3" w:rsidRPr="002D7F86">
        <w:rPr>
          <w:rFonts w:ascii="Arial" w:hAnsi="Arial" w:cs="Arial"/>
          <w:b/>
          <w:szCs w:val="22"/>
          <w:u w:val="single"/>
          <w:lang w:val="en-US"/>
        </w:rPr>
        <w:t>Opening</w:t>
      </w:r>
    </w:p>
    <w:p w:rsidR="00B957A4" w:rsidRPr="002D7F86" w:rsidRDefault="00B957A4" w:rsidP="00B957A4">
      <w:pPr>
        <w:pStyle w:val="Body1"/>
        <w:tabs>
          <w:tab w:val="left" w:pos="720"/>
          <w:tab w:val="left" w:pos="840"/>
        </w:tabs>
        <w:spacing w:before="0" w:after="0" w:line="240" w:lineRule="auto"/>
        <w:ind w:left="433"/>
        <w:rPr>
          <w:rFonts w:ascii="Arial" w:hAnsi="Arial" w:cs="Arial"/>
          <w:b/>
          <w:szCs w:val="22"/>
          <w:u w:val="single"/>
          <w:lang w:val="en-US"/>
        </w:rPr>
      </w:pPr>
    </w:p>
    <w:p w:rsidR="007623B3" w:rsidRDefault="00427995" w:rsidP="00B957A4">
      <w:pPr>
        <w:pStyle w:val="Body1"/>
        <w:spacing w:before="0" w:after="0" w:line="240" w:lineRule="auto"/>
        <w:rPr>
          <w:rFonts w:ascii="Arial" w:hAnsi="Arial" w:cs="Arial"/>
          <w:szCs w:val="22"/>
          <w:lang w:val="en-US"/>
        </w:rPr>
      </w:pPr>
      <w:r w:rsidRPr="002D7F86">
        <w:rPr>
          <w:rFonts w:ascii="Arial" w:hAnsi="Arial" w:cs="Arial"/>
          <w:szCs w:val="22"/>
          <w:lang w:val="en-US"/>
        </w:rPr>
        <w:t>The</w:t>
      </w:r>
      <w:r w:rsidR="007623B3" w:rsidRPr="002D7F86">
        <w:rPr>
          <w:rFonts w:ascii="Arial" w:hAnsi="Arial" w:cs="Arial"/>
          <w:szCs w:val="22"/>
          <w:lang w:val="en-US"/>
        </w:rPr>
        <w:t xml:space="preserve"> chair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sidR="008C58C1" w:rsidRPr="002D7F86">
        <w:rPr>
          <w:rFonts w:ascii="Arial" w:hAnsi="Arial" w:cs="Arial"/>
          <w:szCs w:val="22"/>
          <w:lang w:val="en-US"/>
        </w:rPr>
        <w:t>3</w:t>
      </w:r>
      <w:r w:rsidR="008537F2">
        <w:rPr>
          <w:rFonts w:ascii="Arial" w:hAnsi="Arial" w:cs="Arial"/>
          <w:szCs w:val="22"/>
          <w:lang w:val="en-US"/>
        </w:rPr>
        <w:t>7</w:t>
      </w:r>
      <w:r w:rsidR="0025228E">
        <w:rPr>
          <w:rFonts w:ascii="Arial" w:hAnsi="Arial" w:cs="Arial"/>
          <w:szCs w:val="22"/>
          <w:vertAlign w:val="superscript"/>
          <w:lang w:val="en-US"/>
        </w:rPr>
        <w:t>th</w:t>
      </w:r>
      <w:r w:rsidR="007623B3" w:rsidRPr="002D7F86">
        <w:rPr>
          <w:rFonts w:ascii="Arial" w:hAnsi="Arial" w:cs="Arial"/>
          <w:szCs w:val="22"/>
          <w:lang w:val="en-US"/>
        </w:rPr>
        <w:t xml:space="preserve"> Imp</w:t>
      </w:r>
      <w:r w:rsidR="00755C98">
        <w:rPr>
          <w:rFonts w:ascii="Arial" w:hAnsi="Arial" w:cs="Arial"/>
          <w:szCs w:val="22"/>
          <w:lang w:val="en-US"/>
        </w:rPr>
        <w:t>lementation Group (IG) meeting.</w:t>
      </w:r>
      <w:r w:rsidR="0025228E">
        <w:rPr>
          <w:rFonts w:ascii="Arial" w:hAnsi="Arial" w:cs="Arial"/>
          <w:szCs w:val="22"/>
          <w:lang w:val="en-US"/>
        </w:rPr>
        <w:t xml:space="preserve"> </w:t>
      </w:r>
    </w:p>
    <w:p w:rsidR="008537F2" w:rsidRDefault="008537F2" w:rsidP="00B957A4">
      <w:pPr>
        <w:pStyle w:val="Body1"/>
        <w:spacing w:before="0" w:after="0" w:line="240" w:lineRule="auto"/>
        <w:rPr>
          <w:rFonts w:ascii="Arial" w:hAnsi="Arial" w:cs="Arial"/>
          <w:szCs w:val="22"/>
          <w:lang w:val="en-US"/>
        </w:rPr>
      </w:pPr>
    </w:p>
    <w:p w:rsidR="00074207" w:rsidRDefault="008537F2" w:rsidP="00B957A4">
      <w:pPr>
        <w:pStyle w:val="Body1"/>
        <w:spacing w:before="0" w:after="0" w:line="240" w:lineRule="auto"/>
        <w:rPr>
          <w:rFonts w:ascii="Arial" w:hAnsi="Arial" w:cs="Arial"/>
          <w:szCs w:val="22"/>
          <w:lang w:val="en-US"/>
        </w:rPr>
      </w:pPr>
      <w:r>
        <w:rPr>
          <w:rFonts w:ascii="Arial" w:hAnsi="Arial" w:cs="Arial"/>
          <w:szCs w:val="22"/>
          <w:lang w:val="en-US"/>
        </w:rPr>
        <w:t xml:space="preserve">The agenda </w:t>
      </w:r>
      <w:proofErr w:type="gramStart"/>
      <w:r>
        <w:rPr>
          <w:rFonts w:ascii="Arial" w:hAnsi="Arial" w:cs="Arial"/>
          <w:szCs w:val="22"/>
          <w:lang w:val="en-US"/>
        </w:rPr>
        <w:t>was approved</w:t>
      </w:r>
      <w:proofErr w:type="gramEnd"/>
      <w:r>
        <w:rPr>
          <w:rFonts w:ascii="Arial" w:hAnsi="Arial" w:cs="Arial"/>
          <w:szCs w:val="22"/>
          <w:lang w:val="en-US"/>
        </w:rPr>
        <w:t xml:space="preserve">. </w:t>
      </w:r>
    </w:p>
    <w:p w:rsidR="00074207" w:rsidRDefault="00074207" w:rsidP="00B957A4">
      <w:pPr>
        <w:pStyle w:val="Body1"/>
        <w:spacing w:before="0" w:after="0" w:line="240" w:lineRule="auto"/>
        <w:rPr>
          <w:rFonts w:ascii="Arial" w:hAnsi="Arial" w:cs="Arial"/>
          <w:szCs w:val="22"/>
          <w:lang w:val="en-US"/>
        </w:rPr>
      </w:pPr>
    </w:p>
    <w:p w:rsidR="008537F2" w:rsidRDefault="008537F2" w:rsidP="00B957A4">
      <w:pPr>
        <w:pStyle w:val="Body1"/>
        <w:spacing w:before="0" w:after="0" w:line="240" w:lineRule="auto"/>
        <w:rPr>
          <w:rFonts w:ascii="Arial" w:hAnsi="Arial" w:cs="Arial"/>
          <w:szCs w:val="22"/>
          <w:lang w:val="en-US"/>
        </w:rPr>
      </w:pPr>
      <w:proofErr w:type="spellStart"/>
      <w:r>
        <w:rPr>
          <w:rFonts w:ascii="Arial" w:hAnsi="Arial" w:cs="Arial"/>
          <w:szCs w:val="22"/>
          <w:lang w:val="en-US"/>
        </w:rPr>
        <w:t>Enagás</w:t>
      </w:r>
      <w:proofErr w:type="spellEnd"/>
      <w:r>
        <w:rPr>
          <w:rFonts w:ascii="Arial" w:hAnsi="Arial" w:cs="Arial"/>
          <w:szCs w:val="22"/>
          <w:lang w:val="en-US"/>
        </w:rPr>
        <w:t xml:space="preserve"> pointed out that 36</w:t>
      </w:r>
      <w:r w:rsidRPr="008537F2">
        <w:rPr>
          <w:rFonts w:ascii="Arial" w:hAnsi="Arial" w:cs="Arial"/>
          <w:szCs w:val="22"/>
          <w:vertAlign w:val="superscript"/>
          <w:lang w:val="en-US"/>
        </w:rPr>
        <w:t>th</w:t>
      </w:r>
      <w:r>
        <w:rPr>
          <w:rFonts w:ascii="Arial" w:hAnsi="Arial" w:cs="Arial"/>
          <w:szCs w:val="22"/>
          <w:lang w:val="en-US"/>
        </w:rPr>
        <w:t xml:space="preserve"> Implementation Group (IG) minutes do not include their position in favor of considering restrictions </w:t>
      </w:r>
      <w:r w:rsidR="00074207">
        <w:rPr>
          <w:rFonts w:ascii="Arial" w:hAnsi="Arial" w:cs="Arial"/>
          <w:szCs w:val="22"/>
          <w:lang w:val="en-US"/>
        </w:rPr>
        <w:t xml:space="preserve">of </w:t>
      </w:r>
      <w:proofErr w:type="spellStart"/>
      <w:r w:rsidR="00074207">
        <w:rPr>
          <w:rFonts w:ascii="Arial" w:hAnsi="Arial" w:cs="Arial"/>
          <w:szCs w:val="22"/>
          <w:lang w:val="en-US"/>
        </w:rPr>
        <w:t>renominations</w:t>
      </w:r>
      <w:proofErr w:type="spellEnd"/>
      <w:r w:rsidR="00074207">
        <w:rPr>
          <w:rFonts w:ascii="Arial" w:hAnsi="Arial" w:cs="Arial"/>
          <w:szCs w:val="22"/>
          <w:lang w:val="en-US"/>
        </w:rPr>
        <w:t xml:space="preserve"> in the OSBB mechanism when buy back process</w:t>
      </w:r>
      <w:r>
        <w:rPr>
          <w:rFonts w:ascii="Arial" w:hAnsi="Arial" w:cs="Arial"/>
          <w:szCs w:val="22"/>
          <w:lang w:val="en-US"/>
        </w:rPr>
        <w:t xml:space="preserve"> is launched. </w:t>
      </w:r>
      <w:r w:rsidR="00074207">
        <w:rPr>
          <w:rFonts w:ascii="Arial" w:hAnsi="Arial" w:cs="Arial"/>
          <w:szCs w:val="22"/>
          <w:lang w:val="en-US"/>
        </w:rPr>
        <w:t>T</w:t>
      </w:r>
      <w:r>
        <w:rPr>
          <w:rFonts w:ascii="Arial" w:hAnsi="Arial" w:cs="Arial"/>
          <w:szCs w:val="22"/>
          <w:lang w:val="en-US"/>
        </w:rPr>
        <w:t xml:space="preserve">hey will send a text to be included in the minutes. </w:t>
      </w:r>
      <w:r w:rsidR="00077413">
        <w:rPr>
          <w:rFonts w:ascii="Arial" w:hAnsi="Arial" w:cs="Arial"/>
          <w:szCs w:val="22"/>
          <w:lang w:val="en-US"/>
        </w:rPr>
        <w:t xml:space="preserve">Accordingly, minutes </w:t>
      </w:r>
      <w:proofErr w:type="gramStart"/>
      <w:r w:rsidR="00077413">
        <w:rPr>
          <w:rFonts w:ascii="Arial" w:hAnsi="Arial" w:cs="Arial"/>
          <w:szCs w:val="22"/>
          <w:lang w:val="en-US"/>
        </w:rPr>
        <w:t>will be modified</w:t>
      </w:r>
      <w:proofErr w:type="gramEnd"/>
      <w:r w:rsidR="00077413">
        <w:rPr>
          <w:rFonts w:ascii="Arial" w:hAnsi="Arial" w:cs="Arial"/>
          <w:szCs w:val="22"/>
          <w:lang w:val="en-US"/>
        </w:rPr>
        <w:t>.</w:t>
      </w:r>
    </w:p>
    <w:p w:rsidR="002C1855" w:rsidRPr="002D7F86" w:rsidRDefault="002C1855" w:rsidP="00B957A4">
      <w:pPr>
        <w:pStyle w:val="Body1"/>
        <w:spacing w:before="0" w:after="0" w:line="240" w:lineRule="auto"/>
        <w:rPr>
          <w:rFonts w:ascii="Arial" w:hAnsi="Arial" w:cs="Arial"/>
          <w:szCs w:val="22"/>
          <w:lang w:val="en-US"/>
        </w:rPr>
      </w:pPr>
    </w:p>
    <w:p w:rsidR="007623B3" w:rsidRDefault="00D24428"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 xml:space="preserve">II. </w:t>
      </w:r>
      <w:r w:rsidR="00C92DD0" w:rsidRPr="002D7F86">
        <w:rPr>
          <w:rFonts w:ascii="Arial" w:hAnsi="Arial" w:cs="Arial"/>
          <w:b/>
          <w:szCs w:val="22"/>
          <w:u w:val="single"/>
          <w:lang w:val="en-US"/>
        </w:rPr>
        <w:t>CM</w:t>
      </w:r>
      <w:r w:rsidR="00876F95">
        <w:rPr>
          <w:rFonts w:ascii="Arial" w:hAnsi="Arial" w:cs="Arial"/>
          <w:b/>
          <w:szCs w:val="22"/>
          <w:u w:val="single"/>
          <w:lang w:val="en-US"/>
        </w:rPr>
        <w:t>P: common methodology of OSBB in the Region</w:t>
      </w:r>
      <w:r w:rsidR="008537F2">
        <w:rPr>
          <w:rFonts w:ascii="Arial" w:hAnsi="Arial" w:cs="Arial"/>
          <w:b/>
          <w:szCs w:val="22"/>
          <w:u w:val="single"/>
          <w:lang w:val="en-US"/>
        </w:rPr>
        <w:t>: timeline for implementation</w:t>
      </w:r>
    </w:p>
    <w:p w:rsidR="00B957A4" w:rsidRPr="002D7F86" w:rsidRDefault="00B957A4" w:rsidP="00B957A4">
      <w:pPr>
        <w:pStyle w:val="Body1"/>
        <w:tabs>
          <w:tab w:val="left" w:pos="720"/>
          <w:tab w:val="left" w:pos="840"/>
        </w:tabs>
        <w:spacing w:before="0" w:after="0" w:line="240" w:lineRule="auto"/>
        <w:ind w:left="433"/>
        <w:rPr>
          <w:rFonts w:ascii="Arial" w:hAnsi="Arial" w:cs="Arial"/>
          <w:b/>
          <w:szCs w:val="22"/>
          <w:u w:val="single"/>
          <w:lang w:val="en-US"/>
        </w:rPr>
      </w:pPr>
    </w:p>
    <w:p w:rsidR="000C4C80" w:rsidRDefault="00074207" w:rsidP="00F03593">
      <w:pPr>
        <w:pStyle w:val="Body1"/>
        <w:spacing w:before="0" w:after="0" w:line="240" w:lineRule="auto"/>
        <w:rPr>
          <w:rFonts w:ascii="Arial" w:hAnsi="Arial" w:cs="Arial"/>
          <w:color w:val="auto"/>
          <w:szCs w:val="22"/>
          <w:lang w:val="en-US"/>
        </w:rPr>
      </w:pPr>
      <w:r>
        <w:rPr>
          <w:rFonts w:ascii="Arial" w:hAnsi="Arial" w:cs="Arial"/>
          <w:color w:val="auto"/>
          <w:szCs w:val="22"/>
          <w:lang w:val="en-US"/>
        </w:rPr>
        <w:t>After the approval of the Region’s OSBB methodology in the past meeting, r</w:t>
      </w:r>
      <w:r w:rsidR="00CB78FC">
        <w:rPr>
          <w:rFonts w:ascii="Arial" w:hAnsi="Arial" w:cs="Arial"/>
          <w:color w:val="auto"/>
          <w:szCs w:val="22"/>
          <w:lang w:val="en-US"/>
        </w:rPr>
        <w:t xml:space="preserve">egulators </w:t>
      </w:r>
      <w:r w:rsidR="0012723C">
        <w:rPr>
          <w:rFonts w:ascii="Arial" w:hAnsi="Arial" w:cs="Arial"/>
          <w:color w:val="auto"/>
          <w:szCs w:val="22"/>
          <w:lang w:val="en-US"/>
        </w:rPr>
        <w:t xml:space="preserve">presented next steps. </w:t>
      </w:r>
    </w:p>
    <w:p w:rsidR="000C4C80" w:rsidRDefault="000C4C80" w:rsidP="00F03593">
      <w:pPr>
        <w:pStyle w:val="Body1"/>
        <w:spacing w:before="0" w:after="0" w:line="240" w:lineRule="auto"/>
        <w:rPr>
          <w:rFonts w:ascii="Arial" w:hAnsi="Arial" w:cs="Arial"/>
          <w:color w:val="auto"/>
          <w:szCs w:val="22"/>
          <w:lang w:val="en-US"/>
        </w:rPr>
      </w:pPr>
    </w:p>
    <w:p w:rsidR="000C4C80" w:rsidRDefault="0012723C" w:rsidP="00F03593">
      <w:pPr>
        <w:pStyle w:val="Body1"/>
        <w:spacing w:before="0" w:after="0" w:line="240" w:lineRule="auto"/>
        <w:rPr>
          <w:rFonts w:ascii="Arial" w:hAnsi="Arial" w:cs="Arial"/>
          <w:color w:val="auto"/>
          <w:szCs w:val="22"/>
          <w:lang w:val="en-US"/>
        </w:rPr>
      </w:pPr>
      <w:r>
        <w:rPr>
          <w:rFonts w:ascii="Arial" w:hAnsi="Arial" w:cs="Arial"/>
          <w:color w:val="auto"/>
          <w:szCs w:val="22"/>
          <w:lang w:val="en-US"/>
        </w:rPr>
        <w:t xml:space="preserve">OSBB document </w:t>
      </w:r>
      <w:proofErr w:type="gramStart"/>
      <w:r>
        <w:rPr>
          <w:rFonts w:ascii="Arial" w:hAnsi="Arial" w:cs="Arial"/>
          <w:color w:val="auto"/>
          <w:szCs w:val="22"/>
          <w:lang w:val="en-US"/>
        </w:rPr>
        <w:t>must be</w:t>
      </w:r>
      <w:r w:rsidR="000C4C80">
        <w:rPr>
          <w:rFonts w:ascii="Arial" w:hAnsi="Arial" w:cs="Arial"/>
          <w:color w:val="auto"/>
          <w:szCs w:val="22"/>
          <w:lang w:val="en-US"/>
        </w:rPr>
        <w:t xml:space="preserve"> </w:t>
      </w:r>
      <w:r>
        <w:rPr>
          <w:rFonts w:ascii="Arial" w:hAnsi="Arial" w:cs="Arial"/>
          <w:color w:val="auto"/>
          <w:szCs w:val="22"/>
          <w:lang w:val="en-US"/>
        </w:rPr>
        <w:t>published</w:t>
      </w:r>
      <w:proofErr w:type="gramEnd"/>
      <w:r>
        <w:rPr>
          <w:rFonts w:ascii="Arial" w:hAnsi="Arial" w:cs="Arial"/>
          <w:color w:val="auto"/>
          <w:szCs w:val="22"/>
          <w:lang w:val="en-US"/>
        </w:rPr>
        <w:t xml:space="preserve"> in the websites of NRAs and ACER</w:t>
      </w:r>
      <w:r w:rsidR="000C4C80">
        <w:rPr>
          <w:rFonts w:ascii="Arial" w:hAnsi="Arial" w:cs="Arial"/>
          <w:color w:val="auto"/>
          <w:szCs w:val="22"/>
          <w:lang w:val="en-US"/>
        </w:rPr>
        <w:t xml:space="preserve">. </w:t>
      </w:r>
      <w:r>
        <w:rPr>
          <w:rFonts w:ascii="Arial" w:hAnsi="Arial" w:cs="Arial"/>
          <w:color w:val="auto"/>
          <w:szCs w:val="22"/>
          <w:lang w:val="en-US"/>
        </w:rPr>
        <w:t>CNMC</w:t>
      </w:r>
      <w:r w:rsidR="000C4C80">
        <w:rPr>
          <w:rFonts w:ascii="Arial" w:hAnsi="Arial" w:cs="Arial"/>
          <w:color w:val="auto"/>
          <w:szCs w:val="22"/>
          <w:lang w:val="en-US"/>
        </w:rPr>
        <w:t xml:space="preserve"> informed that</w:t>
      </w:r>
      <w:r>
        <w:rPr>
          <w:rFonts w:ascii="Arial" w:hAnsi="Arial" w:cs="Arial"/>
          <w:color w:val="auto"/>
          <w:szCs w:val="22"/>
          <w:lang w:val="en-US"/>
        </w:rPr>
        <w:t xml:space="preserve"> has already published it. </w:t>
      </w:r>
    </w:p>
    <w:p w:rsidR="000C4C80" w:rsidRDefault="000C4C80" w:rsidP="00F03593">
      <w:pPr>
        <w:pStyle w:val="Body1"/>
        <w:spacing w:before="0" w:after="0" w:line="240" w:lineRule="auto"/>
        <w:rPr>
          <w:rFonts w:ascii="Arial" w:hAnsi="Arial" w:cs="Arial"/>
          <w:color w:val="auto"/>
          <w:szCs w:val="22"/>
          <w:lang w:val="en-US"/>
        </w:rPr>
      </w:pPr>
    </w:p>
    <w:p w:rsidR="000C4C80" w:rsidRDefault="005848B7" w:rsidP="00F03593">
      <w:pPr>
        <w:pStyle w:val="Body1"/>
        <w:spacing w:before="0" w:after="0" w:line="240" w:lineRule="auto"/>
        <w:rPr>
          <w:rFonts w:ascii="Arial" w:hAnsi="Arial" w:cs="Arial"/>
          <w:color w:val="auto"/>
          <w:szCs w:val="22"/>
          <w:lang w:val="en-US"/>
        </w:rPr>
      </w:pPr>
      <w:r>
        <w:rPr>
          <w:rFonts w:ascii="Arial" w:hAnsi="Arial" w:cs="Arial"/>
          <w:color w:val="auto"/>
          <w:szCs w:val="22"/>
          <w:lang w:val="en-US"/>
        </w:rPr>
        <w:t>The d</w:t>
      </w:r>
      <w:r w:rsidR="0012723C">
        <w:rPr>
          <w:rFonts w:ascii="Arial" w:hAnsi="Arial" w:cs="Arial"/>
          <w:color w:val="auto"/>
          <w:szCs w:val="22"/>
          <w:lang w:val="en-US"/>
        </w:rPr>
        <w:t xml:space="preserve">eadline for </w:t>
      </w:r>
      <w:r w:rsidR="00077413">
        <w:rPr>
          <w:rFonts w:ascii="Arial" w:hAnsi="Arial" w:cs="Arial"/>
          <w:color w:val="auto"/>
          <w:szCs w:val="22"/>
          <w:lang w:val="en-US"/>
        </w:rPr>
        <w:t xml:space="preserve">OSBB </w:t>
      </w:r>
      <w:r w:rsidR="0012723C">
        <w:rPr>
          <w:rFonts w:ascii="Arial" w:hAnsi="Arial" w:cs="Arial"/>
          <w:color w:val="auto"/>
          <w:szCs w:val="22"/>
          <w:lang w:val="en-US"/>
        </w:rPr>
        <w:t xml:space="preserve">implementation </w:t>
      </w:r>
      <w:proofErr w:type="gramStart"/>
      <w:r w:rsidR="000C4C80">
        <w:rPr>
          <w:rFonts w:ascii="Arial" w:hAnsi="Arial" w:cs="Arial"/>
          <w:color w:val="auto"/>
          <w:szCs w:val="22"/>
          <w:lang w:val="en-US"/>
        </w:rPr>
        <w:t xml:space="preserve">was </w:t>
      </w:r>
      <w:r>
        <w:rPr>
          <w:rFonts w:ascii="Arial" w:hAnsi="Arial" w:cs="Arial"/>
          <w:color w:val="auto"/>
          <w:szCs w:val="22"/>
          <w:lang w:val="en-US"/>
        </w:rPr>
        <w:t>fixed</w:t>
      </w:r>
      <w:proofErr w:type="gramEnd"/>
      <w:r>
        <w:rPr>
          <w:rFonts w:ascii="Arial" w:hAnsi="Arial" w:cs="Arial"/>
          <w:color w:val="auto"/>
          <w:szCs w:val="22"/>
          <w:lang w:val="en-US"/>
        </w:rPr>
        <w:t xml:space="preserve"> </w:t>
      </w:r>
      <w:r w:rsidR="000C4C80">
        <w:rPr>
          <w:rFonts w:ascii="Arial" w:hAnsi="Arial" w:cs="Arial"/>
          <w:color w:val="auto"/>
          <w:szCs w:val="22"/>
          <w:lang w:val="en-US"/>
        </w:rPr>
        <w:t>in</w:t>
      </w:r>
      <w:r w:rsidR="0012723C">
        <w:rPr>
          <w:rFonts w:ascii="Arial" w:hAnsi="Arial" w:cs="Arial"/>
          <w:color w:val="auto"/>
          <w:szCs w:val="22"/>
          <w:lang w:val="en-US"/>
        </w:rPr>
        <w:t xml:space="preserve"> April 2017 </w:t>
      </w:r>
      <w:r w:rsidR="000C4C80">
        <w:rPr>
          <w:rFonts w:ascii="Arial" w:hAnsi="Arial" w:cs="Arial"/>
          <w:color w:val="auto"/>
          <w:szCs w:val="22"/>
          <w:lang w:val="en-US"/>
        </w:rPr>
        <w:t xml:space="preserve">and TSOs </w:t>
      </w:r>
      <w:r w:rsidR="0085623A">
        <w:rPr>
          <w:rFonts w:ascii="Arial" w:hAnsi="Arial" w:cs="Arial"/>
          <w:color w:val="auto"/>
          <w:szCs w:val="22"/>
          <w:lang w:val="en-US"/>
        </w:rPr>
        <w:t>were asked to explain</w:t>
      </w:r>
      <w:r w:rsidR="0012723C">
        <w:rPr>
          <w:rFonts w:ascii="Arial" w:hAnsi="Arial" w:cs="Arial"/>
          <w:color w:val="auto"/>
          <w:szCs w:val="22"/>
          <w:lang w:val="en-US"/>
        </w:rPr>
        <w:t xml:space="preserve"> the ongoing works to implement the mechanism. </w:t>
      </w:r>
      <w:r w:rsidR="000C4C80">
        <w:rPr>
          <w:rFonts w:ascii="Arial" w:hAnsi="Arial" w:cs="Arial"/>
          <w:color w:val="auto"/>
          <w:szCs w:val="22"/>
          <w:lang w:val="en-US"/>
        </w:rPr>
        <w:t xml:space="preserve">TSOs explained that PRISMA is analyzing the proposal of the TSOs and they are waiting for the response of PRISMA with a final budget. Regarding the concrete mechanism to </w:t>
      </w:r>
      <w:proofErr w:type="gramStart"/>
      <w:r w:rsidR="000C4C80">
        <w:rPr>
          <w:rFonts w:ascii="Arial" w:hAnsi="Arial" w:cs="Arial"/>
          <w:color w:val="auto"/>
          <w:szCs w:val="22"/>
          <w:lang w:val="en-US"/>
        </w:rPr>
        <w:t>be implemented</w:t>
      </w:r>
      <w:proofErr w:type="gramEnd"/>
      <w:r w:rsidR="000C4C80">
        <w:rPr>
          <w:rFonts w:ascii="Arial" w:hAnsi="Arial" w:cs="Arial"/>
          <w:color w:val="auto"/>
          <w:szCs w:val="22"/>
          <w:lang w:val="en-US"/>
        </w:rPr>
        <w:t xml:space="preserve">, REN stressed that </w:t>
      </w:r>
      <w:r w:rsidR="00E11191">
        <w:rPr>
          <w:rFonts w:ascii="Arial" w:hAnsi="Arial" w:cs="Arial"/>
          <w:color w:val="auto"/>
          <w:szCs w:val="22"/>
          <w:lang w:val="en-US"/>
        </w:rPr>
        <w:t xml:space="preserve">it should not be taken for granted that </w:t>
      </w:r>
      <w:r w:rsidR="000C4C80">
        <w:rPr>
          <w:rFonts w:ascii="Arial" w:hAnsi="Arial" w:cs="Arial"/>
          <w:color w:val="auto"/>
          <w:szCs w:val="22"/>
          <w:lang w:val="en-US"/>
        </w:rPr>
        <w:t>the mechanism to implement OS</w:t>
      </w:r>
      <w:r w:rsidR="00264501">
        <w:rPr>
          <w:rFonts w:ascii="Arial" w:hAnsi="Arial" w:cs="Arial"/>
          <w:color w:val="auto"/>
          <w:szCs w:val="22"/>
          <w:lang w:val="en-US"/>
        </w:rPr>
        <w:t>BB</w:t>
      </w:r>
      <w:r w:rsidR="000C4C80">
        <w:rPr>
          <w:rFonts w:ascii="Arial" w:hAnsi="Arial" w:cs="Arial"/>
          <w:color w:val="auto"/>
          <w:szCs w:val="22"/>
          <w:lang w:val="en-US"/>
        </w:rPr>
        <w:t xml:space="preserve"> will be reverse auctions</w:t>
      </w:r>
      <w:r w:rsidR="00842CA0">
        <w:rPr>
          <w:rFonts w:ascii="Arial" w:hAnsi="Arial" w:cs="Arial"/>
          <w:color w:val="auto"/>
          <w:szCs w:val="22"/>
          <w:lang w:val="en-US"/>
        </w:rPr>
        <w:t>. C</w:t>
      </w:r>
      <w:r>
        <w:rPr>
          <w:rFonts w:ascii="Arial" w:hAnsi="Arial" w:cs="Arial"/>
          <w:color w:val="auto"/>
          <w:szCs w:val="22"/>
          <w:lang w:val="en-US"/>
        </w:rPr>
        <w:t xml:space="preserve">all for </w:t>
      </w:r>
      <w:r w:rsidR="00842CA0">
        <w:rPr>
          <w:rFonts w:ascii="Arial" w:hAnsi="Arial" w:cs="Arial"/>
          <w:color w:val="auto"/>
          <w:szCs w:val="22"/>
          <w:lang w:val="en-US"/>
        </w:rPr>
        <w:t>O</w:t>
      </w:r>
      <w:r>
        <w:rPr>
          <w:rFonts w:ascii="Arial" w:hAnsi="Arial" w:cs="Arial"/>
          <w:color w:val="auto"/>
          <w:szCs w:val="22"/>
          <w:lang w:val="en-US"/>
        </w:rPr>
        <w:t>rders</w:t>
      </w:r>
      <w:r w:rsidR="00842CA0">
        <w:rPr>
          <w:rFonts w:ascii="Arial" w:hAnsi="Arial" w:cs="Arial"/>
          <w:color w:val="auto"/>
          <w:szCs w:val="22"/>
          <w:lang w:val="en-US"/>
        </w:rPr>
        <w:t xml:space="preserve"> is also a possible option under study and the choice </w:t>
      </w:r>
      <w:r w:rsidR="000C4C80">
        <w:rPr>
          <w:rFonts w:ascii="Arial" w:hAnsi="Arial" w:cs="Arial"/>
          <w:color w:val="auto"/>
          <w:szCs w:val="22"/>
          <w:lang w:val="en-US"/>
        </w:rPr>
        <w:t xml:space="preserve">will depend on the </w:t>
      </w:r>
      <w:r w:rsidR="00842CA0">
        <w:rPr>
          <w:rFonts w:ascii="Arial" w:hAnsi="Arial" w:cs="Arial"/>
          <w:color w:val="auto"/>
          <w:szCs w:val="22"/>
          <w:lang w:val="en-US"/>
        </w:rPr>
        <w:t xml:space="preserve">level of </w:t>
      </w:r>
      <w:r w:rsidR="000C4C80">
        <w:rPr>
          <w:rFonts w:ascii="Arial" w:hAnsi="Arial" w:cs="Arial"/>
          <w:color w:val="auto"/>
          <w:szCs w:val="22"/>
          <w:lang w:val="en-US"/>
        </w:rPr>
        <w:t>cost</w:t>
      </w:r>
      <w:r w:rsidR="00842CA0">
        <w:rPr>
          <w:rFonts w:ascii="Arial" w:hAnsi="Arial" w:cs="Arial"/>
          <w:color w:val="auto"/>
          <w:szCs w:val="22"/>
          <w:lang w:val="en-US"/>
        </w:rPr>
        <w:t xml:space="preserve"> and benefits </w:t>
      </w:r>
      <w:r w:rsidR="00E11191">
        <w:rPr>
          <w:rFonts w:ascii="Arial" w:hAnsi="Arial" w:cs="Arial"/>
          <w:color w:val="auto"/>
          <w:szCs w:val="22"/>
          <w:lang w:val="en-US"/>
        </w:rPr>
        <w:t>of</w:t>
      </w:r>
      <w:r w:rsidR="00842CA0">
        <w:rPr>
          <w:rFonts w:ascii="Arial" w:hAnsi="Arial" w:cs="Arial"/>
          <w:color w:val="auto"/>
          <w:szCs w:val="22"/>
          <w:lang w:val="en-US"/>
        </w:rPr>
        <w:t xml:space="preserve"> each solution</w:t>
      </w:r>
      <w:r w:rsidR="000C4C80">
        <w:rPr>
          <w:rFonts w:ascii="Arial" w:hAnsi="Arial" w:cs="Arial"/>
          <w:color w:val="auto"/>
          <w:szCs w:val="22"/>
          <w:lang w:val="en-US"/>
        </w:rPr>
        <w:t xml:space="preserve">. </w:t>
      </w:r>
    </w:p>
    <w:p w:rsidR="00CB78FC" w:rsidRDefault="00CB78FC" w:rsidP="00F03593">
      <w:pPr>
        <w:pStyle w:val="Body1"/>
        <w:spacing w:before="0" w:after="0" w:line="240" w:lineRule="auto"/>
        <w:rPr>
          <w:rFonts w:ascii="Arial" w:hAnsi="Arial" w:cs="Arial"/>
          <w:color w:val="auto"/>
          <w:szCs w:val="22"/>
          <w:lang w:val="en-US"/>
        </w:rPr>
      </w:pPr>
    </w:p>
    <w:p w:rsidR="00FF4561" w:rsidRDefault="0085623A" w:rsidP="004A60AF">
      <w:pPr>
        <w:pStyle w:val="Body1"/>
        <w:spacing w:before="0" w:after="0" w:line="240" w:lineRule="auto"/>
        <w:ind w:left="284"/>
        <w:rPr>
          <w:rFonts w:ascii="Arial" w:hAnsi="Arial" w:cs="Arial"/>
          <w:color w:val="auto"/>
          <w:szCs w:val="22"/>
          <w:lang w:val="en-US"/>
        </w:rPr>
      </w:pPr>
      <w:r>
        <w:rPr>
          <w:rFonts w:ascii="Arial" w:hAnsi="Arial" w:cs="Arial"/>
          <w:noProof/>
          <w:color w:val="auto"/>
          <w:szCs w:val="22"/>
        </w:rPr>
        <mc:AlternateContent>
          <mc:Choice Requires="wps">
            <w:drawing>
              <wp:anchor distT="0" distB="0" distL="114300" distR="114300" simplePos="0" relativeHeight="251659264" behindDoc="0" locked="0" layoutInCell="1" allowOverlap="1" wp14:anchorId="11B3484C" wp14:editId="25E95258">
                <wp:simplePos x="0" y="0"/>
                <wp:positionH relativeFrom="margin">
                  <wp:align>left</wp:align>
                </wp:positionH>
                <wp:positionV relativeFrom="paragraph">
                  <wp:posOffset>12700</wp:posOffset>
                </wp:positionV>
                <wp:extent cx="5972175" cy="5619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5972175" cy="561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D0308" id="Rectángulo 5" o:spid="_x0000_s1026" style="position:absolute;margin-left:0;margin-top:1pt;width:470.25pt;height:4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" filled="f" strokecolor="black [3213]" strokeweight="1pt">
                <w10:wrap anchorx="margin"/>
              </v:rect>
            </w:pict>
          </mc:Fallback>
        </mc:AlternateContent>
      </w:r>
    </w:p>
    <w:p w:rsidR="00FF4561" w:rsidRPr="009725DB" w:rsidRDefault="000C4C80" w:rsidP="004A60AF">
      <w:pPr>
        <w:pStyle w:val="Body1"/>
        <w:spacing w:before="0" w:after="0" w:line="240" w:lineRule="auto"/>
        <w:ind w:left="284"/>
        <w:rPr>
          <w:rFonts w:ascii="Arial" w:hAnsi="Arial" w:cs="Arial"/>
          <w:b/>
          <w:color w:val="auto"/>
          <w:szCs w:val="22"/>
          <w:lang w:val="en-US"/>
        </w:rPr>
      </w:pPr>
      <w:r>
        <w:rPr>
          <w:rFonts w:ascii="Arial" w:hAnsi="Arial" w:cs="Arial"/>
          <w:b/>
          <w:color w:val="auto"/>
          <w:szCs w:val="22"/>
          <w:lang w:val="en-US"/>
        </w:rPr>
        <w:t xml:space="preserve">On this issue, participants agreed </w:t>
      </w:r>
      <w:r w:rsidR="0085623A">
        <w:rPr>
          <w:rFonts w:ascii="Arial" w:hAnsi="Arial" w:cs="Arial"/>
          <w:b/>
          <w:color w:val="auto"/>
          <w:szCs w:val="22"/>
          <w:lang w:val="en-US"/>
        </w:rPr>
        <w:t xml:space="preserve">TSOs </w:t>
      </w:r>
      <w:proofErr w:type="gramStart"/>
      <w:r w:rsidR="0085623A">
        <w:rPr>
          <w:rFonts w:ascii="Arial" w:hAnsi="Arial" w:cs="Arial"/>
          <w:b/>
          <w:color w:val="auto"/>
          <w:szCs w:val="22"/>
          <w:lang w:val="en-US"/>
        </w:rPr>
        <w:t>will</w:t>
      </w:r>
      <w:proofErr w:type="gramEnd"/>
      <w:r w:rsidR="0085623A">
        <w:rPr>
          <w:rFonts w:ascii="Arial" w:hAnsi="Arial" w:cs="Arial"/>
          <w:b/>
          <w:color w:val="auto"/>
          <w:szCs w:val="22"/>
          <w:lang w:val="en-US"/>
        </w:rPr>
        <w:t xml:space="preserve"> </w:t>
      </w:r>
      <w:r>
        <w:rPr>
          <w:rFonts w:ascii="Arial" w:hAnsi="Arial" w:cs="Arial"/>
          <w:b/>
          <w:color w:val="auto"/>
          <w:szCs w:val="22"/>
          <w:lang w:val="en-US"/>
        </w:rPr>
        <w:t xml:space="preserve">keep </w:t>
      </w:r>
      <w:r w:rsidR="0085623A">
        <w:rPr>
          <w:rFonts w:ascii="Arial" w:hAnsi="Arial" w:cs="Arial"/>
          <w:b/>
          <w:color w:val="auto"/>
          <w:szCs w:val="22"/>
          <w:lang w:val="en-US"/>
        </w:rPr>
        <w:t>NRAs informed</w:t>
      </w:r>
      <w:r>
        <w:rPr>
          <w:rFonts w:ascii="Arial" w:hAnsi="Arial" w:cs="Arial"/>
          <w:b/>
          <w:color w:val="auto"/>
          <w:szCs w:val="22"/>
          <w:lang w:val="en-US"/>
        </w:rPr>
        <w:t xml:space="preserve"> on the </w:t>
      </w:r>
      <w:r w:rsidR="0085623A">
        <w:rPr>
          <w:rFonts w:ascii="Arial" w:hAnsi="Arial" w:cs="Arial"/>
          <w:b/>
          <w:color w:val="auto"/>
          <w:szCs w:val="22"/>
          <w:lang w:val="en-US"/>
        </w:rPr>
        <w:t>progress in implementation of the OSBB mechanism.</w:t>
      </w:r>
    </w:p>
    <w:p w:rsidR="009725DB" w:rsidRPr="009725DB" w:rsidRDefault="009725DB" w:rsidP="004A60AF">
      <w:pPr>
        <w:pStyle w:val="Body1"/>
        <w:spacing w:before="0" w:after="0" w:line="240" w:lineRule="auto"/>
        <w:ind w:left="284"/>
        <w:rPr>
          <w:rFonts w:ascii="Arial" w:hAnsi="Arial" w:cs="Arial"/>
          <w:b/>
          <w:color w:val="auto"/>
          <w:szCs w:val="22"/>
          <w:lang w:val="en-US"/>
        </w:rPr>
      </w:pPr>
    </w:p>
    <w:p w:rsidR="00350EEF" w:rsidRDefault="00350EEF" w:rsidP="004A60AF">
      <w:pPr>
        <w:pStyle w:val="Body1"/>
        <w:spacing w:before="0" w:after="0" w:line="240" w:lineRule="auto"/>
        <w:ind w:left="284"/>
        <w:rPr>
          <w:rFonts w:ascii="Arial" w:hAnsi="Arial" w:cs="Arial"/>
          <w:color w:val="auto"/>
          <w:szCs w:val="22"/>
          <w:lang w:val="en-US"/>
        </w:rPr>
      </w:pPr>
    </w:p>
    <w:p w:rsidR="008C69FC" w:rsidRDefault="008C69FC" w:rsidP="008C69FC">
      <w:pPr>
        <w:pStyle w:val="Body1"/>
        <w:spacing w:before="0" w:after="0" w:line="240" w:lineRule="auto"/>
        <w:rPr>
          <w:rFonts w:ascii="Arial" w:hAnsi="Arial" w:cs="Arial"/>
          <w:color w:val="auto"/>
          <w:szCs w:val="22"/>
          <w:lang w:val="en-US"/>
        </w:rPr>
      </w:pPr>
    </w:p>
    <w:p w:rsidR="00CC1084" w:rsidRDefault="00876F95" w:rsidP="00D24428">
      <w:pPr>
        <w:pStyle w:val="Body1"/>
        <w:spacing w:before="0" w:after="0" w:line="240" w:lineRule="auto"/>
        <w:rPr>
          <w:rFonts w:ascii="Arial" w:hAnsi="Arial" w:cs="Arial"/>
          <w:b/>
          <w:szCs w:val="22"/>
          <w:u w:val="single"/>
          <w:lang w:val="en-US"/>
        </w:rPr>
      </w:pPr>
      <w:r>
        <w:rPr>
          <w:rFonts w:ascii="Arial" w:hAnsi="Arial" w:cs="Arial"/>
          <w:b/>
          <w:szCs w:val="22"/>
          <w:u w:val="single"/>
          <w:lang w:val="en-US"/>
        </w:rPr>
        <w:t>III</w:t>
      </w:r>
      <w:r w:rsidR="00D24428">
        <w:rPr>
          <w:rFonts w:ascii="Arial" w:hAnsi="Arial" w:cs="Arial"/>
          <w:b/>
          <w:szCs w:val="22"/>
          <w:u w:val="single"/>
          <w:lang w:val="en-US"/>
        </w:rPr>
        <w:t xml:space="preserve">. </w:t>
      </w:r>
      <w:r>
        <w:rPr>
          <w:rFonts w:ascii="Arial" w:hAnsi="Arial" w:cs="Arial"/>
          <w:b/>
          <w:szCs w:val="22"/>
          <w:u w:val="single"/>
          <w:lang w:val="en-US"/>
        </w:rPr>
        <w:t>Interoperability NC. Latest development and next steps in the Region</w:t>
      </w:r>
    </w:p>
    <w:p w:rsidR="00CC70D6" w:rsidRPr="002D7F86" w:rsidRDefault="00CC70D6" w:rsidP="00CC70D6">
      <w:pPr>
        <w:pStyle w:val="Body1"/>
        <w:spacing w:before="0" w:after="0" w:line="240" w:lineRule="auto"/>
        <w:rPr>
          <w:rFonts w:ascii="Arial" w:hAnsi="Arial" w:cs="Arial"/>
          <w:b/>
          <w:szCs w:val="22"/>
          <w:u w:val="single"/>
          <w:lang w:val="en-US"/>
        </w:rPr>
      </w:pPr>
    </w:p>
    <w:p w:rsidR="00F034B0" w:rsidRDefault="00E03E87" w:rsidP="00CE2807">
      <w:pPr>
        <w:pStyle w:val="Body1"/>
        <w:spacing w:before="0" w:after="0"/>
        <w:rPr>
          <w:rFonts w:ascii="Arial" w:hAnsi="Arial" w:cs="Arial"/>
          <w:bCs/>
          <w:szCs w:val="22"/>
          <w:lang w:val="en-US"/>
        </w:rPr>
      </w:pPr>
      <w:r>
        <w:rPr>
          <w:rFonts w:ascii="Arial" w:hAnsi="Arial" w:cs="Arial"/>
          <w:bCs/>
          <w:szCs w:val="22"/>
          <w:lang w:val="en-US"/>
        </w:rPr>
        <w:t xml:space="preserve">NRAs presented </w:t>
      </w:r>
      <w:r w:rsidR="00214849">
        <w:rPr>
          <w:rFonts w:ascii="Arial" w:hAnsi="Arial" w:cs="Arial"/>
          <w:bCs/>
          <w:szCs w:val="22"/>
          <w:lang w:val="en-US"/>
        </w:rPr>
        <w:t xml:space="preserve">the </w:t>
      </w:r>
      <w:r>
        <w:rPr>
          <w:rFonts w:ascii="Arial" w:hAnsi="Arial" w:cs="Arial"/>
          <w:bCs/>
          <w:szCs w:val="22"/>
          <w:lang w:val="en-US"/>
        </w:rPr>
        <w:t xml:space="preserve">last developments and next steps regarding IO NC implementation. </w:t>
      </w:r>
      <w:r w:rsidR="000F7EF9">
        <w:rPr>
          <w:rFonts w:ascii="Arial" w:hAnsi="Arial" w:cs="Arial"/>
          <w:bCs/>
          <w:szCs w:val="22"/>
          <w:lang w:val="en-US"/>
        </w:rPr>
        <w:t>The i</w:t>
      </w:r>
      <w:r w:rsidR="0085623A">
        <w:rPr>
          <w:rFonts w:ascii="Arial" w:hAnsi="Arial" w:cs="Arial"/>
          <w:bCs/>
          <w:szCs w:val="22"/>
          <w:lang w:val="en-US"/>
        </w:rPr>
        <w:t xml:space="preserve">nterconnection agreement template </w:t>
      </w:r>
      <w:proofErr w:type="gramStart"/>
      <w:r w:rsidR="0085623A">
        <w:rPr>
          <w:rFonts w:ascii="Arial" w:hAnsi="Arial" w:cs="Arial"/>
          <w:bCs/>
          <w:szCs w:val="22"/>
          <w:lang w:val="en-US"/>
        </w:rPr>
        <w:t>was published</w:t>
      </w:r>
      <w:proofErr w:type="gramEnd"/>
      <w:r w:rsidR="0085623A">
        <w:rPr>
          <w:rFonts w:ascii="Arial" w:hAnsi="Arial" w:cs="Arial"/>
          <w:bCs/>
          <w:szCs w:val="22"/>
          <w:lang w:val="en-US"/>
        </w:rPr>
        <w:t xml:space="preserve"> </w:t>
      </w:r>
      <w:r w:rsidR="001A01DF">
        <w:rPr>
          <w:rFonts w:ascii="Arial" w:hAnsi="Arial" w:cs="Arial"/>
          <w:bCs/>
          <w:szCs w:val="22"/>
          <w:lang w:val="en-US"/>
        </w:rPr>
        <w:t>in ENTSOG website on</w:t>
      </w:r>
      <w:r w:rsidR="0085623A">
        <w:rPr>
          <w:rFonts w:ascii="Arial" w:hAnsi="Arial" w:cs="Arial"/>
          <w:bCs/>
          <w:szCs w:val="22"/>
          <w:lang w:val="en-US"/>
        </w:rPr>
        <w:t xml:space="preserve"> 11 April. It seems that it won´t be necessary </w:t>
      </w:r>
      <w:r w:rsidR="00F56100">
        <w:rPr>
          <w:rFonts w:ascii="Arial" w:hAnsi="Arial" w:cs="Arial"/>
          <w:bCs/>
          <w:szCs w:val="22"/>
          <w:lang w:val="en-US"/>
        </w:rPr>
        <w:t xml:space="preserve">to use </w:t>
      </w:r>
      <w:r w:rsidR="0085623A">
        <w:rPr>
          <w:rFonts w:ascii="Arial" w:hAnsi="Arial" w:cs="Arial"/>
          <w:bCs/>
          <w:szCs w:val="22"/>
          <w:lang w:val="en-US"/>
        </w:rPr>
        <w:t xml:space="preserve">the template since TSOs will be able to reach an agreement. NRAs will monitor the implementation of the </w:t>
      </w:r>
      <w:r w:rsidR="00F034B0">
        <w:rPr>
          <w:rFonts w:ascii="Arial" w:hAnsi="Arial" w:cs="Arial"/>
          <w:bCs/>
          <w:szCs w:val="22"/>
          <w:lang w:val="en-US"/>
        </w:rPr>
        <w:t>IO NC</w:t>
      </w:r>
      <w:r w:rsidR="0085623A">
        <w:rPr>
          <w:rFonts w:ascii="Arial" w:hAnsi="Arial" w:cs="Arial"/>
          <w:bCs/>
          <w:szCs w:val="22"/>
          <w:lang w:val="en-US"/>
        </w:rPr>
        <w:t xml:space="preserve"> as from </w:t>
      </w:r>
      <w:proofErr w:type="gramStart"/>
      <w:r w:rsidR="0085623A">
        <w:rPr>
          <w:rFonts w:ascii="Arial" w:hAnsi="Arial" w:cs="Arial"/>
          <w:bCs/>
          <w:szCs w:val="22"/>
          <w:lang w:val="en-US"/>
        </w:rPr>
        <w:t>1</w:t>
      </w:r>
      <w:r w:rsidR="0085623A" w:rsidRPr="0085623A">
        <w:rPr>
          <w:rFonts w:ascii="Arial" w:hAnsi="Arial" w:cs="Arial"/>
          <w:bCs/>
          <w:szCs w:val="22"/>
          <w:vertAlign w:val="superscript"/>
          <w:lang w:val="en-US"/>
        </w:rPr>
        <w:t>st</w:t>
      </w:r>
      <w:proofErr w:type="gramEnd"/>
      <w:r w:rsidR="0085623A">
        <w:rPr>
          <w:rFonts w:ascii="Arial" w:hAnsi="Arial" w:cs="Arial"/>
          <w:bCs/>
          <w:szCs w:val="22"/>
          <w:lang w:val="en-US"/>
        </w:rPr>
        <w:t xml:space="preserve"> May 2016</w:t>
      </w:r>
      <w:r w:rsidR="00F034B0">
        <w:rPr>
          <w:rFonts w:ascii="Arial" w:hAnsi="Arial" w:cs="Arial"/>
          <w:bCs/>
          <w:szCs w:val="22"/>
          <w:lang w:val="en-US"/>
        </w:rPr>
        <w:t xml:space="preserve"> and r</w:t>
      </w:r>
      <w:r w:rsidR="0045126A">
        <w:rPr>
          <w:rFonts w:ascii="Arial" w:hAnsi="Arial" w:cs="Arial"/>
          <w:bCs/>
          <w:szCs w:val="22"/>
          <w:lang w:val="en-US"/>
        </w:rPr>
        <w:t xml:space="preserve">egulators asked </w:t>
      </w:r>
      <w:r w:rsidR="00107FE9">
        <w:rPr>
          <w:rFonts w:ascii="Arial" w:hAnsi="Arial" w:cs="Arial"/>
          <w:bCs/>
          <w:szCs w:val="22"/>
          <w:lang w:val="en-US"/>
        </w:rPr>
        <w:t xml:space="preserve">TSOs </w:t>
      </w:r>
      <w:r w:rsidR="0045126A">
        <w:rPr>
          <w:rFonts w:ascii="Arial" w:hAnsi="Arial" w:cs="Arial"/>
          <w:bCs/>
          <w:szCs w:val="22"/>
          <w:lang w:val="en-US"/>
        </w:rPr>
        <w:t>about the</w:t>
      </w:r>
      <w:r w:rsidR="00B355D1" w:rsidRPr="00CE2807">
        <w:rPr>
          <w:rFonts w:ascii="Arial" w:hAnsi="Arial" w:cs="Arial"/>
          <w:bCs/>
          <w:szCs w:val="22"/>
          <w:lang w:val="en-US"/>
        </w:rPr>
        <w:t xml:space="preserve"> latest </w:t>
      </w:r>
      <w:r w:rsidR="009007F2">
        <w:rPr>
          <w:rFonts w:ascii="Arial" w:hAnsi="Arial" w:cs="Arial"/>
          <w:bCs/>
          <w:szCs w:val="22"/>
          <w:lang w:val="en-US"/>
        </w:rPr>
        <w:t>progress</w:t>
      </w:r>
      <w:r w:rsidR="000217C2">
        <w:rPr>
          <w:rFonts w:ascii="Arial" w:hAnsi="Arial" w:cs="Arial"/>
          <w:bCs/>
          <w:szCs w:val="22"/>
          <w:lang w:val="en-US"/>
        </w:rPr>
        <w:t xml:space="preserve"> in </w:t>
      </w:r>
      <w:r w:rsidR="00F034B0">
        <w:rPr>
          <w:rFonts w:ascii="Arial" w:hAnsi="Arial" w:cs="Arial"/>
          <w:bCs/>
          <w:szCs w:val="22"/>
          <w:lang w:val="en-US"/>
        </w:rPr>
        <w:t xml:space="preserve">IO NC implementation. </w:t>
      </w:r>
    </w:p>
    <w:p w:rsidR="000217C2" w:rsidRDefault="000217C2" w:rsidP="00CE2807">
      <w:pPr>
        <w:pStyle w:val="Body1"/>
        <w:spacing w:before="0" w:after="0"/>
        <w:rPr>
          <w:rFonts w:ascii="Arial" w:hAnsi="Arial" w:cs="Arial"/>
          <w:bCs/>
          <w:szCs w:val="22"/>
          <w:lang w:val="en-US"/>
        </w:rPr>
      </w:pPr>
    </w:p>
    <w:p w:rsidR="00214849" w:rsidRDefault="000F7EF9" w:rsidP="00CE2807">
      <w:pPr>
        <w:pStyle w:val="Body1"/>
        <w:spacing w:before="0" w:after="0"/>
        <w:rPr>
          <w:rFonts w:ascii="Arial" w:hAnsi="Arial" w:cs="Arial"/>
          <w:bCs/>
          <w:szCs w:val="22"/>
          <w:lang w:val="en-US"/>
        </w:rPr>
      </w:pPr>
      <w:r>
        <w:rPr>
          <w:rFonts w:ascii="Arial" w:hAnsi="Arial" w:cs="Arial"/>
          <w:bCs/>
          <w:szCs w:val="22"/>
          <w:lang w:val="en-US"/>
        </w:rPr>
        <w:t>TSOs exposed the progress in IO NC implementation</w:t>
      </w:r>
      <w:r w:rsidR="00214849">
        <w:rPr>
          <w:rFonts w:ascii="Arial" w:hAnsi="Arial" w:cs="Arial"/>
          <w:bCs/>
          <w:szCs w:val="22"/>
          <w:lang w:val="en-US"/>
        </w:rPr>
        <w:t>:</w:t>
      </w:r>
    </w:p>
    <w:p w:rsidR="00214849" w:rsidRDefault="00214849" w:rsidP="00214849">
      <w:pPr>
        <w:pStyle w:val="Body1"/>
        <w:numPr>
          <w:ilvl w:val="0"/>
          <w:numId w:val="28"/>
        </w:numPr>
        <w:spacing w:before="0" w:after="0"/>
        <w:rPr>
          <w:rFonts w:ascii="Arial" w:hAnsi="Arial" w:cs="Arial"/>
          <w:bCs/>
          <w:szCs w:val="22"/>
          <w:lang w:val="en-US"/>
        </w:rPr>
      </w:pPr>
      <w:r>
        <w:rPr>
          <w:rFonts w:ascii="Arial" w:hAnsi="Arial" w:cs="Arial"/>
          <w:bCs/>
          <w:szCs w:val="22"/>
          <w:lang w:val="en-US"/>
        </w:rPr>
        <w:t>H</w:t>
      </w:r>
      <w:r w:rsidR="000217C2">
        <w:rPr>
          <w:rFonts w:ascii="Arial" w:hAnsi="Arial" w:cs="Arial"/>
          <w:bCs/>
          <w:szCs w:val="22"/>
          <w:lang w:val="en-US"/>
        </w:rPr>
        <w:t xml:space="preserve">armonization of reference conditions (art 13 and 14), </w:t>
      </w:r>
      <w:proofErr w:type="spellStart"/>
      <w:r w:rsidR="000217C2">
        <w:rPr>
          <w:rFonts w:ascii="Arial" w:hAnsi="Arial" w:cs="Arial"/>
          <w:bCs/>
          <w:szCs w:val="22"/>
          <w:lang w:val="en-US"/>
        </w:rPr>
        <w:t>Enagás</w:t>
      </w:r>
      <w:proofErr w:type="spellEnd"/>
      <w:r w:rsidR="000217C2">
        <w:rPr>
          <w:rFonts w:ascii="Arial" w:hAnsi="Arial" w:cs="Arial"/>
          <w:bCs/>
          <w:szCs w:val="22"/>
          <w:lang w:val="en-US"/>
        </w:rPr>
        <w:t xml:space="preserve"> has submitted to CNMC the analysis of the implementation of this point in April</w:t>
      </w:r>
      <w:r>
        <w:rPr>
          <w:rFonts w:ascii="Arial" w:hAnsi="Arial" w:cs="Arial"/>
          <w:bCs/>
          <w:szCs w:val="22"/>
          <w:lang w:val="en-US"/>
        </w:rPr>
        <w:t xml:space="preserve"> 2016.</w:t>
      </w:r>
      <w:r w:rsidR="000217C2">
        <w:rPr>
          <w:rFonts w:ascii="Arial" w:hAnsi="Arial" w:cs="Arial"/>
          <w:bCs/>
          <w:szCs w:val="22"/>
          <w:lang w:val="en-US"/>
        </w:rPr>
        <w:t xml:space="preserve"> </w:t>
      </w:r>
    </w:p>
    <w:p w:rsidR="00214849" w:rsidRDefault="00214849" w:rsidP="00214849">
      <w:pPr>
        <w:pStyle w:val="Body1"/>
        <w:numPr>
          <w:ilvl w:val="0"/>
          <w:numId w:val="28"/>
        </w:numPr>
        <w:spacing w:before="0" w:after="0"/>
        <w:rPr>
          <w:rFonts w:ascii="Arial" w:hAnsi="Arial" w:cs="Arial"/>
          <w:bCs/>
          <w:szCs w:val="22"/>
          <w:lang w:val="en-US"/>
        </w:rPr>
      </w:pPr>
      <w:r>
        <w:rPr>
          <w:rFonts w:ascii="Arial" w:hAnsi="Arial" w:cs="Arial"/>
          <w:bCs/>
          <w:szCs w:val="22"/>
          <w:lang w:val="en-US"/>
        </w:rPr>
        <w:t>S</w:t>
      </w:r>
      <w:r w:rsidR="000217C2">
        <w:rPr>
          <w:rFonts w:ascii="Arial" w:hAnsi="Arial" w:cs="Arial"/>
          <w:bCs/>
          <w:szCs w:val="22"/>
          <w:lang w:val="en-US"/>
        </w:rPr>
        <w:t>hort term monitoring on gas quality (art 16) is already implemented in the TSOs websites</w:t>
      </w:r>
      <w:r>
        <w:rPr>
          <w:rFonts w:ascii="Arial" w:hAnsi="Arial" w:cs="Arial"/>
          <w:bCs/>
          <w:szCs w:val="22"/>
          <w:lang w:val="en-US"/>
        </w:rPr>
        <w:t xml:space="preserve">, </w:t>
      </w:r>
    </w:p>
    <w:p w:rsidR="00214849" w:rsidRDefault="00214849" w:rsidP="00214849">
      <w:pPr>
        <w:pStyle w:val="Body1"/>
        <w:numPr>
          <w:ilvl w:val="0"/>
          <w:numId w:val="28"/>
        </w:numPr>
        <w:spacing w:before="0" w:after="0"/>
        <w:rPr>
          <w:rFonts w:ascii="Arial" w:hAnsi="Arial" w:cs="Arial"/>
          <w:bCs/>
          <w:szCs w:val="22"/>
          <w:lang w:val="en-US"/>
        </w:rPr>
      </w:pPr>
      <w:r w:rsidRPr="00214849">
        <w:rPr>
          <w:rFonts w:ascii="Arial" w:hAnsi="Arial" w:cs="Arial"/>
          <w:bCs/>
          <w:szCs w:val="22"/>
          <w:lang w:val="en-US"/>
        </w:rPr>
        <w:t>Information provision on short term gas quality va</w:t>
      </w:r>
      <w:r w:rsidR="00880391">
        <w:rPr>
          <w:rFonts w:ascii="Arial" w:hAnsi="Arial" w:cs="Arial"/>
          <w:bCs/>
          <w:szCs w:val="22"/>
          <w:lang w:val="en-US"/>
        </w:rPr>
        <w:t>ria</w:t>
      </w:r>
      <w:r>
        <w:rPr>
          <w:rFonts w:ascii="Arial" w:hAnsi="Arial" w:cs="Arial"/>
          <w:bCs/>
          <w:szCs w:val="22"/>
          <w:lang w:val="en-US"/>
        </w:rPr>
        <w:t>tions (art 17)</w:t>
      </w:r>
      <w:r w:rsidR="00B9008B">
        <w:rPr>
          <w:rFonts w:ascii="Arial" w:hAnsi="Arial" w:cs="Arial"/>
          <w:bCs/>
          <w:szCs w:val="22"/>
          <w:lang w:val="en-US"/>
        </w:rPr>
        <w:t>,</w:t>
      </w:r>
      <w:r>
        <w:rPr>
          <w:rFonts w:ascii="Arial" w:hAnsi="Arial" w:cs="Arial"/>
          <w:bCs/>
          <w:szCs w:val="22"/>
          <w:lang w:val="en-US"/>
        </w:rPr>
        <w:t xml:space="preserve"> </w:t>
      </w:r>
      <w:r w:rsidRPr="00214849">
        <w:rPr>
          <w:rFonts w:ascii="Arial" w:hAnsi="Arial" w:cs="Arial"/>
          <w:bCs/>
          <w:szCs w:val="22"/>
          <w:lang w:val="en-US"/>
        </w:rPr>
        <w:t xml:space="preserve"> </w:t>
      </w:r>
      <w:proofErr w:type="spellStart"/>
      <w:r>
        <w:rPr>
          <w:rFonts w:ascii="Arial" w:hAnsi="Arial" w:cs="Arial"/>
          <w:bCs/>
          <w:szCs w:val="22"/>
          <w:lang w:val="en-US"/>
        </w:rPr>
        <w:t>Enagás</w:t>
      </w:r>
      <w:proofErr w:type="spellEnd"/>
      <w:r>
        <w:rPr>
          <w:rFonts w:ascii="Arial" w:hAnsi="Arial" w:cs="Arial"/>
          <w:bCs/>
          <w:szCs w:val="22"/>
          <w:lang w:val="en-US"/>
        </w:rPr>
        <w:t xml:space="preserve"> has submitted to CNMC the selection of the parties that receive information on gas quality variations in April, TIGF is finalizing the list, REN is assessing the list and the level of IT developments and </w:t>
      </w:r>
      <w:proofErr w:type="spellStart"/>
      <w:r>
        <w:rPr>
          <w:rFonts w:ascii="Arial" w:hAnsi="Arial" w:cs="Arial"/>
          <w:bCs/>
          <w:szCs w:val="22"/>
          <w:lang w:val="en-US"/>
        </w:rPr>
        <w:t>GRTgaz</w:t>
      </w:r>
      <w:proofErr w:type="spellEnd"/>
      <w:r>
        <w:rPr>
          <w:rFonts w:ascii="Arial" w:hAnsi="Arial" w:cs="Arial"/>
          <w:bCs/>
          <w:szCs w:val="22"/>
          <w:lang w:val="en-US"/>
        </w:rPr>
        <w:t xml:space="preserve"> </w:t>
      </w:r>
      <w:r w:rsidR="000377D3">
        <w:rPr>
          <w:rFonts w:ascii="Arial" w:hAnsi="Arial" w:cs="Arial"/>
          <w:bCs/>
          <w:szCs w:val="22"/>
          <w:lang w:val="en-US"/>
        </w:rPr>
        <w:t xml:space="preserve">proposes a service called </w:t>
      </w:r>
      <w:proofErr w:type="spellStart"/>
      <w:r w:rsidR="000377D3">
        <w:rPr>
          <w:rFonts w:ascii="Arial" w:hAnsi="Arial" w:cs="Arial"/>
          <w:bCs/>
          <w:szCs w:val="22"/>
          <w:lang w:val="en-US"/>
        </w:rPr>
        <w:t>QUALiPgaz</w:t>
      </w:r>
      <w:proofErr w:type="spellEnd"/>
      <w:r w:rsidR="000377D3">
        <w:rPr>
          <w:rFonts w:ascii="Arial" w:hAnsi="Arial" w:cs="Arial"/>
          <w:bCs/>
          <w:szCs w:val="22"/>
          <w:lang w:val="en-US"/>
        </w:rPr>
        <w:t xml:space="preserve"> </w:t>
      </w:r>
      <w:r w:rsidR="00B9008B">
        <w:rPr>
          <w:rFonts w:ascii="Arial" w:hAnsi="Arial" w:cs="Arial"/>
          <w:bCs/>
          <w:szCs w:val="22"/>
          <w:lang w:val="en-US"/>
        </w:rPr>
        <w:t xml:space="preserve">that is </w:t>
      </w:r>
      <w:r w:rsidR="000377D3">
        <w:rPr>
          <w:rFonts w:ascii="Arial" w:hAnsi="Arial" w:cs="Arial"/>
          <w:bCs/>
          <w:szCs w:val="22"/>
          <w:lang w:val="en-US"/>
        </w:rPr>
        <w:t>pending to be updated.</w:t>
      </w:r>
    </w:p>
    <w:p w:rsidR="000377D3" w:rsidRDefault="00044E32" w:rsidP="00D320B2">
      <w:pPr>
        <w:pStyle w:val="Body1"/>
        <w:numPr>
          <w:ilvl w:val="0"/>
          <w:numId w:val="28"/>
        </w:numPr>
        <w:spacing w:before="0" w:after="0"/>
        <w:rPr>
          <w:rFonts w:ascii="Arial" w:hAnsi="Arial" w:cs="Arial"/>
          <w:bCs/>
          <w:szCs w:val="22"/>
          <w:lang w:val="en-US"/>
        </w:rPr>
      </w:pPr>
      <w:r>
        <w:rPr>
          <w:rFonts w:ascii="Arial" w:hAnsi="Arial" w:cs="Arial"/>
          <w:bCs/>
          <w:szCs w:val="22"/>
          <w:lang w:val="en-US"/>
        </w:rPr>
        <w:t>Current d</w:t>
      </w:r>
      <w:r w:rsidR="000217C2" w:rsidRPr="00214849">
        <w:rPr>
          <w:rFonts w:ascii="Arial" w:hAnsi="Arial" w:cs="Arial"/>
          <w:bCs/>
          <w:szCs w:val="22"/>
          <w:lang w:val="en-US"/>
        </w:rPr>
        <w:t>ata exchange</w:t>
      </w:r>
      <w:r w:rsidR="00420D4F">
        <w:rPr>
          <w:rFonts w:ascii="Arial" w:hAnsi="Arial" w:cs="Arial"/>
          <w:bCs/>
          <w:szCs w:val="22"/>
          <w:lang w:val="en-US"/>
        </w:rPr>
        <w:t xml:space="preserve"> (chapter V) </w:t>
      </w:r>
      <w:r w:rsidR="000217C2" w:rsidRPr="00214849">
        <w:rPr>
          <w:rFonts w:ascii="Arial" w:hAnsi="Arial" w:cs="Arial"/>
          <w:bCs/>
          <w:szCs w:val="22"/>
          <w:lang w:val="en-US"/>
        </w:rPr>
        <w:t>compl</w:t>
      </w:r>
      <w:r w:rsidR="00077413">
        <w:rPr>
          <w:rFonts w:ascii="Arial" w:hAnsi="Arial" w:cs="Arial"/>
          <w:bCs/>
          <w:szCs w:val="22"/>
          <w:lang w:val="en-US"/>
        </w:rPr>
        <w:t>ies</w:t>
      </w:r>
      <w:r w:rsidR="000217C2" w:rsidRPr="00214849">
        <w:rPr>
          <w:rFonts w:ascii="Arial" w:hAnsi="Arial" w:cs="Arial"/>
          <w:bCs/>
          <w:szCs w:val="22"/>
          <w:lang w:val="en-US"/>
        </w:rPr>
        <w:t xml:space="preserve"> with the requirements of article 21. </w:t>
      </w:r>
    </w:p>
    <w:p w:rsidR="00F034B0" w:rsidRDefault="00F034B0" w:rsidP="00D320B2">
      <w:pPr>
        <w:pStyle w:val="Body1"/>
        <w:numPr>
          <w:ilvl w:val="0"/>
          <w:numId w:val="28"/>
        </w:numPr>
        <w:spacing w:before="0" w:after="0"/>
        <w:rPr>
          <w:rFonts w:ascii="Arial" w:hAnsi="Arial" w:cs="Arial"/>
          <w:bCs/>
          <w:szCs w:val="22"/>
          <w:lang w:val="en-US"/>
        </w:rPr>
      </w:pPr>
      <w:r w:rsidRPr="00214849">
        <w:rPr>
          <w:rFonts w:ascii="Arial" w:hAnsi="Arial" w:cs="Arial"/>
          <w:bCs/>
          <w:szCs w:val="22"/>
          <w:lang w:val="en-US"/>
        </w:rPr>
        <w:t xml:space="preserve">Regarding </w:t>
      </w:r>
      <w:r w:rsidR="0045126A" w:rsidRPr="00214849">
        <w:rPr>
          <w:rFonts w:ascii="Arial" w:hAnsi="Arial" w:cs="Arial"/>
          <w:bCs/>
          <w:szCs w:val="22"/>
          <w:lang w:val="en-US"/>
        </w:rPr>
        <w:t>interconnection agreements</w:t>
      </w:r>
      <w:r w:rsidR="00341AC4">
        <w:rPr>
          <w:rFonts w:ascii="Arial" w:hAnsi="Arial" w:cs="Arial"/>
          <w:bCs/>
          <w:szCs w:val="22"/>
          <w:lang w:val="en-US"/>
        </w:rPr>
        <w:t xml:space="preserve"> (IA)</w:t>
      </w:r>
      <w:r w:rsidR="000377D3">
        <w:rPr>
          <w:rFonts w:ascii="Arial" w:hAnsi="Arial" w:cs="Arial"/>
          <w:szCs w:val="22"/>
          <w:lang w:val="en-US"/>
        </w:rPr>
        <w:t>,</w:t>
      </w:r>
      <w:r w:rsidR="00055461" w:rsidRPr="00214849">
        <w:rPr>
          <w:rFonts w:ascii="Arial" w:hAnsi="Arial" w:cs="Arial"/>
          <w:szCs w:val="22"/>
          <w:lang w:val="en-US"/>
        </w:rPr>
        <w:t xml:space="preserve"> </w:t>
      </w:r>
      <w:r w:rsidR="0045126A" w:rsidRPr="00214849">
        <w:rPr>
          <w:rFonts w:ascii="Arial" w:hAnsi="Arial" w:cs="Arial"/>
          <w:szCs w:val="22"/>
          <w:lang w:val="en-US"/>
        </w:rPr>
        <w:t xml:space="preserve">TSOs explained that they </w:t>
      </w:r>
      <w:r w:rsidR="00E03E87" w:rsidRPr="00214849">
        <w:rPr>
          <w:rFonts w:ascii="Arial" w:hAnsi="Arial" w:cs="Arial"/>
          <w:szCs w:val="22"/>
          <w:lang w:val="en-US"/>
        </w:rPr>
        <w:t>are</w:t>
      </w:r>
      <w:r w:rsidR="0045126A" w:rsidRPr="00214849">
        <w:rPr>
          <w:rFonts w:ascii="Arial" w:hAnsi="Arial" w:cs="Arial"/>
          <w:szCs w:val="22"/>
          <w:lang w:val="en-US"/>
        </w:rPr>
        <w:t xml:space="preserve"> </w:t>
      </w:r>
      <w:r w:rsidRPr="00214849">
        <w:rPr>
          <w:rFonts w:ascii="Arial" w:hAnsi="Arial" w:cs="Arial"/>
          <w:szCs w:val="22"/>
          <w:lang w:val="en-US"/>
        </w:rPr>
        <w:t>working in the draft of</w:t>
      </w:r>
      <w:r w:rsidR="00E03E87" w:rsidRPr="00214849">
        <w:rPr>
          <w:rFonts w:ascii="Arial" w:hAnsi="Arial" w:cs="Arial"/>
          <w:szCs w:val="22"/>
          <w:lang w:val="en-US"/>
        </w:rPr>
        <w:t xml:space="preserve"> two different documents of interconnections agreements (</w:t>
      </w:r>
      <w:r w:rsidR="00E03E87" w:rsidRPr="00214849">
        <w:rPr>
          <w:rFonts w:ascii="Arial" w:hAnsi="Arial" w:cs="Arial"/>
          <w:bCs/>
          <w:szCs w:val="22"/>
          <w:lang w:val="en-US"/>
        </w:rPr>
        <w:t xml:space="preserve">French-Spanish and Portuguese-Spanish interconnections) </w:t>
      </w:r>
      <w:r w:rsidR="00420D4F">
        <w:rPr>
          <w:rFonts w:ascii="Arial" w:hAnsi="Arial" w:cs="Arial"/>
          <w:bCs/>
          <w:szCs w:val="22"/>
          <w:lang w:val="en-US"/>
        </w:rPr>
        <w:t>complying</w:t>
      </w:r>
      <w:r w:rsidR="0045126A" w:rsidRPr="00214849">
        <w:rPr>
          <w:rFonts w:ascii="Arial" w:hAnsi="Arial" w:cs="Arial"/>
          <w:bCs/>
          <w:szCs w:val="22"/>
          <w:lang w:val="en-US"/>
        </w:rPr>
        <w:t xml:space="preserve"> with NC’s requirements</w:t>
      </w:r>
      <w:r w:rsidRPr="00214849">
        <w:rPr>
          <w:rFonts w:ascii="Arial" w:hAnsi="Arial" w:cs="Arial"/>
          <w:bCs/>
          <w:szCs w:val="22"/>
          <w:lang w:val="en-US"/>
        </w:rPr>
        <w:t>. The documents is currently under finalization</w:t>
      </w:r>
      <w:r w:rsidR="00D54BA9">
        <w:rPr>
          <w:rFonts w:ascii="Arial" w:hAnsi="Arial" w:cs="Arial"/>
          <w:bCs/>
          <w:szCs w:val="22"/>
          <w:lang w:val="en-US"/>
        </w:rPr>
        <w:t>. M</w:t>
      </w:r>
      <w:r w:rsidR="00420D4F">
        <w:rPr>
          <w:rFonts w:ascii="Arial" w:hAnsi="Arial" w:cs="Arial"/>
          <w:bCs/>
          <w:szCs w:val="22"/>
          <w:lang w:val="en-US"/>
        </w:rPr>
        <w:t xml:space="preserve">ost </w:t>
      </w:r>
      <w:r w:rsidR="00D37459">
        <w:rPr>
          <w:rFonts w:ascii="Arial" w:hAnsi="Arial" w:cs="Arial"/>
          <w:bCs/>
          <w:szCs w:val="22"/>
          <w:lang w:val="en-US"/>
        </w:rPr>
        <w:t xml:space="preserve">of the </w:t>
      </w:r>
      <w:r w:rsidR="00420D4F">
        <w:rPr>
          <w:rFonts w:ascii="Arial" w:hAnsi="Arial" w:cs="Arial"/>
          <w:bCs/>
          <w:szCs w:val="22"/>
          <w:lang w:val="en-US"/>
        </w:rPr>
        <w:t xml:space="preserve">topics </w:t>
      </w:r>
      <w:proofErr w:type="gramStart"/>
      <w:r w:rsidR="00420D4F">
        <w:rPr>
          <w:rFonts w:ascii="Arial" w:hAnsi="Arial" w:cs="Arial"/>
          <w:bCs/>
          <w:szCs w:val="22"/>
          <w:lang w:val="en-US"/>
        </w:rPr>
        <w:t>are</w:t>
      </w:r>
      <w:r w:rsidR="00D54BA9">
        <w:rPr>
          <w:rFonts w:ascii="Arial" w:hAnsi="Arial" w:cs="Arial"/>
          <w:bCs/>
          <w:szCs w:val="22"/>
          <w:lang w:val="en-US"/>
        </w:rPr>
        <w:t xml:space="preserve"> already </w:t>
      </w:r>
      <w:r w:rsidR="00D37459">
        <w:rPr>
          <w:rFonts w:ascii="Arial" w:hAnsi="Arial" w:cs="Arial"/>
          <w:bCs/>
          <w:szCs w:val="22"/>
          <w:lang w:val="en-US"/>
        </w:rPr>
        <w:t>cover</w:t>
      </w:r>
      <w:r w:rsidR="00D26094">
        <w:rPr>
          <w:rFonts w:ascii="Arial" w:hAnsi="Arial" w:cs="Arial"/>
          <w:bCs/>
          <w:szCs w:val="22"/>
          <w:lang w:val="en-US"/>
        </w:rPr>
        <w:t>ed</w:t>
      </w:r>
      <w:proofErr w:type="gramEnd"/>
      <w:r w:rsidRPr="00214849">
        <w:rPr>
          <w:rFonts w:ascii="Arial" w:hAnsi="Arial" w:cs="Arial"/>
          <w:bCs/>
          <w:szCs w:val="22"/>
          <w:lang w:val="en-US"/>
        </w:rPr>
        <w:t xml:space="preserve"> just pending</w:t>
      </w:r>
      <w:r w:rsidR="00D37459">
        <w:rPr>
          <w:rFonts w:ascii="Arial" w:hAnsi="Arial" w:cs="Arial"/>
          <w:bCs/>
          <w:szCs w:val="22"/>
          <w:lang w:val="en-US"/>
        </w:rPr>
        <w:t xml:space="preserve"> to agree</w:t>
      </w:r>
      <w:r w:rsidRPr="00214849">
        <w:rPr>
          <w:rFonts w:ascii="Arial" w:hAnsi="Arial" w:cs="Arial"/>
          <w:bCs/>
          <w:szCs w:val="22"/>
          <w:lang w:val="en-US"/>
        </w:rPr>
        <w:t xml:space="preserve"> on some </w:t>
      </w:r>
      <w:r w:rsidR="00D37459">
        <w:rPr>
          <w:rFonts w:ascii="Arial" w:hAnsi="Arial" w:cs="Arial"/>
          <w:bCs/>
          <w:szCs w:val="22"/>
          <w:lang w:val="en-US"/>
        </w:rPr>
        <w:t>small</w:t>
      </w:r>
      <w:r w:rsidRPr="00214849">
        <w:rPr>
          <w:rFonts w:ascii="Arial" w:hAnsi="Arial" w:cs="Arial"/>
          <w:bCs/>
          <w:szCs w:val="22"/>
          <w:lang w:val="en-US"/>
        </w:rPr>
        <w:t xml:space="preserve"> details. The agreement is close and the document will follow shortly.</w:t>
      </w:r>
      <w:r w:rsidR="00420D4F">
        <w:rPr>
          <w:rFonts w:ascii="Arial" w:hAnsi="Arial" w:cs="Arial"/>
          <w:bCs/>
          <w:szCs w:val="22"/>
          <w:lang w:val="en-US"/>
        </w:rPr>
        <w:t xml:space="preserve"> </w:t>
      </w:r>
      <w:r w:rsidR="00341AC4">
        <w:rPr>
          <w:rFonts w:ascii="Arial" w:hAnsi="Arial" w:cs="Arial"/>
          <w:bCs/>
          <w:szCs w:val="22"/>
          <w:lang w:val="en-US"/>
        </w:rPr>
        <w:t>Once final version of the documents are available,</w:t>
      </w:r>
      <w:r w:rsidR="00420D4F">
        <w:rPr>
          <w:rFonts w:ascii="Arial" w:hAnsi="Arial" w:cs="Arial"/>
          <w:bCs/>
          <w:szCs w:val="22"/>
          <w:lang w:val="en-US"/>
        </w:rPr>
        <w:t xml:space="preserve"> </w:t>
      </w:r>
      <w:r w:rsidR="00341AC4">
        <w:rPr>
          <w:rFonts w:ascii="Arial" w:hAnsi="Arial" w:cs="Arial"/>
          <w:bCs/>
          <w:szCs w:val="22"/>
          <w:lang w:val="en-US"/>
        </w:rPr>
        <w:t xml:space="preserve">it </w:t>
      </w:r>
      <w:r w:rsidR="00420D4F">
        <w:rPr>
          <w:rFonts w:ascii="Arial" w:hAnsi="Arial" w:cs="Arial"/>
          <w:bCs/>
          <w:szCs w:val="22"/>
          <w:lang w:val="en-US"/>
        </w:rPr>
        <w:t>will</w:t>
      </w:r>
      <w:r w:rsidR="00341AC4">
        <w:rPr>
          <w:rFonts w:ascii="Arial" w:hAnsi="Arial" w:cs="Arial"/>
          <w:bCs/>
          <w:szCs w:val="22"/>
          <w:lang w:val="en-US"/>
        </w:rPr>
        <w:t xml:space="preserve"> be open a </w:t>
      </w:r>
      <w:r w:rsidR="00420D4F">
        <w:rPr>
          <w:rFonts w:ascii="Arial" w:hAnsi="Arial" w:cs="Arial"/>
          <w:bCs/>
          <w:szCs w:val="22"/>
          <w:lang w:val="en-US"/>
        </w:rPr>
        <w:t xml:space="preserve">two months </w:t>
      </w:r>
      <w:r w:rsidR="00341AC4">
        <w:rPr>
          <w:rFonts w:ascii="Arial" w:hAnsi="Arial" w:cs="Arial"/>
          <w:bCs/>
          <w:szCs w:val="22"/>
          <w:lang w:val="en-US"/>
        </w:rPr>
        <w:t xml:space="preserve">period </w:t>
      </w:r>
      <w:r w:rsidR="00420D4F">
        <w:rPr>
          <w:rFonts w:ascii="Arial" w:hAnsi="Arial" w:cs="Arial"/>
          <w:bCs/>
          <w:szCs w:val="22"/>
          <w:lang w:val="en-US"/>
        </w:rPr>
        <w:t>of public consultation.</w:t>
      </w:r>
    </w:p>
    <w:p w:rsidR="00D37459" w:rsidRDefault="00D37459" w:rsidP="00D37459">
      <w:pPr>
        <w:pStyle w:val="Body1"/>
        <w:spacing w:before="0" w:after="0"/>
        <w:ind w:left="360"/>
        <w:rPr>
          <w:rFonts w:ascii="Arial" w:hAnsi="Arial" w:cs="Arial"/>
          <w:bCs/>
          <w:szCs w:val="22"/>
          <w:lang w:val="en-US"/>
        </w:rPr>
      </w:pPr>
    </w:p>
    <w:p w:rsidR="00D37459" w:rsidRPr="00214849" w:rsidRDefault="00D37459" w:rsidP="00D37459">
      <w:pPr>
        <w:pStyle w:val="Body1"/>
        <w:spacing w:before="0" w:after="0"/>
        <w:ind w:left="360"/>
        <w:rPr>
          <w:rFonts w:ascii="Arial" w:hAnsi="Arial" w:cs="Arial"/>
          <w:bCs/>
          <w:szCs w:val="22"/>
          <w:lang w:val="en-US"/>
        </w:rPr>
      </w:pPr>
      <w:r>
        <w:rPr>
          <w:rFonts w:ascii="Arial" w:hAnsi="Arial" w:cs="Arial"/>
          <w:bCs/>
          <w:szCs w:val="22"/>
          <w:lang w:val="en-US"/>
        </w:rPr>
        <w:t>The deadline to submit IA was</w:t>
      </w:r>
      <w:r w:rsidR="00341AC4">
        <w:rPr>
          <w:rFonts w:ascii="Arial" w:hAnsi="Arial" w:cs="Arial"/>
          <w:bCs/>
          <w:szCs w:val="22"/>
          <w:lang w:val="en-US"/>
        </w:rPr>
        <w:t xml:space="preserve"> fixed at</w:t>
      </w:r>
      <w:r>
        <w:rPr>
          <w:rFonts w:ascii="Arial" w:hAnsi="Arial" w:cs="Arial"/>
          <w:bCs/>
          <w:szCs w:val="22"/>
          <w:lang w:val="en-US"/>
        </w:rPr>
        <w:t xml:space="preserve"> </w:t>
      </w:r>
      <w:proofErr w:type="gramStart"/>
      <w:r>
        <w:rPr>
          <w:rFonts w:ascii="Arial" w:hAnsi="Arial" w:cs="Arial"/>
          <w:bCs/>
          <w:szCs w:val="22"/>
          <w:lang w:val="en-US"/>
        </w:rPr>
        <w:t>30</w:t>
      </w:r>
      <w:r w:rsidRPr="00D37459">
        <w:rPr>
          <w:rFonts w:ascii="Arial" w:hAnsi="Arial" w:cs="Arial"/>
          <w:bCs/>
          <w:szCs w:val="22"/>
          <w:vertAlign w:val="superscript"/>
          <w:lang w:val="en-US"/>
        </w:rPr>
        <w:t>th</w:t>
      </w:r>
      <w:proofErr w:type="gramEnd"/>
      <w:r>
        <w:rPr>
          <w:rFonts w:ascii="Arial" w:hAnsi="Arial" w:cs="Arial"/>
          <w:bCs/>
          <w:szCs w:val="22"/>
          <w:lang w:val="en-US"/>
        </w:rPr>
        <w:t xml:space="preserve"> June but TSOs explain that it will not be possible to have them for that date so TSOs </w:t>
      </w:r>
      <w:r w:rsidR="0069141C">
        <w:rPr>
          <w:rFonts w:ascii="Arial" w:hAnsi="Arial" w:cs="Arial"/>
          <w:bCs/>
          <w:szCs w:val="22"/>
          <w:lang w:val="en-US"/>
        </w:rPr>
        <w:t xml:space="preserve">were </w:t>
      </w:r>
      <w:r>
        <w:rPr>
          <w:rFonts w:ascii="Arial" w:hAnsi="Arial" w:cs="Arial"/>
          <w:bCs/>
          <w:szCs w:val="22"/>
          <w:lang w:val="en-US"/>
        </w:rPr>
        <w:t xml:space="preserve">invited to </w:t>
      </w:r>
      <w:r w:rsidR="00617921">
        <w:rPr>
          <w:rFonts w:ascii="Arial" w:hAnsi="Arial" w:cs="Arial"/>
          <w:bCs/>
          <w:szCs w:val="22"/>
          <w:lang w:val="en-US"/>
        </w:rPr>
        <w:t xml:space="preserve">give </w:t>
      </w:r>
      <w:r w:rsidR="0069141C">
        <w:rPr>
          <w:rFonts w:ascii="Arial" w:hAnsi="Arial" w:cs="Arial"/>
          <w:bCs/>
          <w:szCs w:val="22"/>
          <w:lang w:val="en-US"/>
        </w:rPr>
        <w:t>a</w:t>
      </w:r>
      <w:r>
        <w:rPr>
          <w:rFonts w:ascii="Arial" w:hAnsi="Arial" w:cs="Arial"/>
          <w:bCs/>
          <w:szCs w:val="22"/>
          <w:lang w:val="en-US"/>
        </w:rPr>
        <w:t xml:space="preserve"> commitment </w:t>
      </w:r>
      <w:r w:rsidR="00617921">
        <w:rPr>
          <w:rFonts w:ascii="Arial" w:hAnsi="Arial" w:cs="Arial"/>
          <w:bCs/>
          <w:szCs w:val="22"/>
          <w:lang w:val="en-US"/>
        </w:rPr>
        <w:t xml:space="preserve">date </w:t>
      </w:r>
      <w:r>
        <w:rPr>
          <w:rFonts w:ascii="Arial" w:hAnsi="Arial" w:cs="Arial"/>
          <w:bCs/>
          <w:szCs w:val="22"/>
          <w:lang w:val="en-US"/>
        </w:rPr>
        <w:t>to submit the</w:t>
      </w:r>
      <w:r w:rsidR="00341AC4">
        <w:rPr>
          <w:rFonts w:ascii="Arial" w:hAnsi="Arial" w:cs="Arial"/>
          <w:bCs/>
          <w:szCs w:val="22"/>
          <w:lang w:val="en-US"/>
        </w:rPr>
        <w:t xml:space="preserve"> IAs.</w:t>
      </w:r>
      <w:r>
        <w:rPr>
          <w:rFonts w:ascii="Arial" w:hAnsi="Arial" w:cs="Arial"/>
          <w:bCs/>
          <w:szCs w:val="22"/>
          <w:lang w:val="en-US"/>
        </w:rPr>
        <w:t xml:space="preserve"> </w:t>
      </w:r>
    </w:p>
    <w:p w:rsidR="00420D4F" w:rsidRDefault="00420D4F" w:rsidP="00CE2807">
      <w:pPr>
        <w:pStyle w:val="Body1"/>
        <w:spacing w:before="0" w:after="0"/>
        <w:rPr>
          <w:rFonts w:ascii="Arial" w:hAnsi="Arial" w:cs="Arial"/>
          <w:b/>
          <w:szCs w:val="22"/>
          <w:lang w:val="en-US"/>
        </w:rPr>
      </w:pPr>
    </w:p>
    <w:p w:rsidR="00420D4F" w:rsidRDefault="00D75A9F" w:rsidP="00CE2807">
      <w:pPr>
        <w:pStyle w:val="Body1"/>
        <w:spacing w:before="0" w:after="0"/>
        <w:rPr>
          <w:rFonts w:ascii="Arial" w:hAnsi="Arial" w:cs="Arial"/>
          <w:b/>
          <w:szCs w:val="22"/>
          <w:lang w:val="en-US"/>
        </w:rPr>
      </w:pPr>
      <w:r>
        <w:rPr>
          <w:rFonts w:ascii="Arial" w:hAnsi="Arial" w:cs="Arial"/>
          <w:noProof/>
          <w:color w:val="auto"/>
          <w:szCs w:val="22"/>
        </w:rPr>
        <mc:AlternateContent>
          <mc:Choice Requires="wps">
            <w:drawing>
              <wp:anchor distT="0" distB="0" distL="114300" distR="114300" simplePos="0" relativeHeight="251661312" behindDoc="0" locked="0" layoutInCell="1" allowOverlap="1" wp14:anchorId="491DA8DF" wp14:editId="11E442F7">
                <wp:simplePos x="0" y="0"/>
                <wp:positionH relativeFrom="margin">
                  <wp:posOffset>-97348</wp:posOffset>
                </wp:positionH>
                <wp:positionV relativeFrom="paragraph">
                  <wp:posOffset>74875</wp:posOffset>
                </wp:positionV>
                <wp:extent cx="6172200" cy="1894232"/>
                <wp:effectExtent l="0" t="0" r="19050" b="10795"/>
                <wp:wrapNone/>
                <wp:docPr id="6" name="Rectángulo 6"/>
                <wp:cNvGraphicFramePr/>
                <a:graphic xmlns:a="http://schemas.openxmlformats.org/drawingml/2006/main">
                  <a:graphicData uri="http://schemas.microsoft.com/office/word/2010/wordprocessingShape">
                    <wps:wsp>
                      <wps:cNvSpPr/>
                      <wps:spPr>
                        <a:xfrm>
                          <a:off x="0" y="0"/>
                          <a:ext cx="6172200" cy="189423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7E4A1" id="Rectángulo 6" o:spid="_x0000_s1026" style="position:absolute;margin-left:-7.65pt;margin-top:5.9pt;width:486pt;height:149.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" filled="f" strokecolor="black [3213]" strokeweight="1pt">
                <w10:wrap anchorx="margin"/>
              </v:rect>
            </w:pict>
          </mc:Fallback>
        </mc:AlternateContent>
      </w:r>
    </w:p>
    <w:p w:rsidR="00E37B35" w:rsidRDefault="00130CCB" w:rsidP="00CE2807">
      <w:pPr>
        <w:pStyle w:val="Body1"/>
        <w:spacing w:before="0" w:after="0"/>
        <w:rPr>
          <w:rFonts w:ascii="Arial" w:hAnsi="Arial" w:cs="Arial"/>
          <w:b/>
          <w:szCs w:val="22"/>
          <w:lang w:val="en-US"/>
        </w:rPr>
      </w:pPr>
      <w:r>
        <w:rPr>
          <w:rFonts w:ascii="Arial" w:hAnsi="Arial" w:cs="Arial"/>
          <w:b/>
          <w:szCs w:val="22"/>
          <w:lang w:val="en-US"/>
        </w:rPr>
        <w:t xml:space="preserve">TSOs </w:t>
      </w:r>
      <w:r w:rsidR="00E37B35">
        <w:rPr>
          <w:rFonts w:ascii="Arial" w:hAnsi="Arial" w:cs="Arial"/>
          <w:b/>
          <w:szCs w:val="22"/>
          <w:lang w:val="en-US"/>
        </w:rPr>
        <w:t xml:space="preserve">committed themselves on the following </w:t>
      </w:r>
      <w:r w:rsidR="00D75A9F">
        <w:rPr>
          <w:rFonts w:ascii="Arial" w:hAnsi="Arial" w:cs="Arial"/>
          <w:b/>
          <w:szCs w:val="22"/>
          <w:lang w:val="en-US"/>
        </w:rPr>
        <w:t>deadlines</w:t>
      </w:r>
      <w:r w:rsidR="00E37B35">
        <w:rPr>
          <w:rFonts w:ascii="Arial" w:hAnsi="Arial" w:cs="Arial"/>
          <w:b/>
          <w:szCs w:val="22"/>
          <w:lang w:val="en-US"/>
        </w:rPr>
        <w:t xml:space="preserve">: </w:t>
      </w:r>
    </w:p>
    <w:p w:rsidR="00E37B35" w:rsidRDefault="00E37B35" w:rsidP="00E37B35">
      <w:pPr>
        <w:pStyle w:val="Body1"/>
        <w:numPr>
          <w:ilvl w:val="0"/>
          <w:numId w:val="29"/>
        </w:numPr>
        <w:spacing w:before="0" w:after="0"/>
        <w:rPr>
          <w:rFonts w:ascii="Arial" w:hAnsi="Arial" w:cs="Arial"/>
          <w:b/>
          <w:szCs w:val="22"/>
          <w:lang w:val="en-US"/>
        </w:rPr>
      </w:pPr>
      <w:r>
        <w:rPr>
          <w:rFonts w:ascii="Arial" w:hAnsi="Arial" w:cs="Arial"/>
          <w:b/>
          <w:szCs w:val="22"/>
          <w:lang w:val="en-US"/>
        </w:rPr>
        <w:t xml:space="preserve">France. IA at the end of June </w:t>
      </w:r>
      <w:r w:rsidR="00D75A9F">
        <w:rPr>
          <w:rFonts w:ascii="Arial" w:hAnsi="Arial" w:cs="Arial"/>
          <w:b/>
          <w:szCs w:val="22"/>
          <w:lang w:val="en-US"/>
        </w:rPr>
        <w:t xml:space="preserve">2016 </w:t>
      </w:r>
      <w:r>
        <w:rPr>
          <w:rFonts w:ascii="Arial" w:hAnsi="Arial" w:cs="Arial"/>
          <w:b/>
          <w:szCs w:val="22"/>
          <w:lang w:val="en-US"/>
        </w:rPr>
        <w:t>+ 2 months of public consultation</w:t>
      </w:r>
    </w:p>
    <w:p w:rsidR="00E37B35" w:rsidRDefault="00E37B35" w:rsidP="00E37B35">
      <w:pPr>
        <w:pStyle w:val="Body1"/>
        <w:numPr>
          <w:ilvl w:val="0"/>
          <w:numId w:val="29"/>
        </w:numPr>
        <w:spacing w:before="0" w:after="0"/>
        <w:rPr>
          <w:rFonts w:ascii="Arial" w:hAnsi="Arial" w:cs="Arial"/>
          <w:b/>
          <w:szCs w:val="22"/>
          <w:lang w:val="en-US"/>
        </w:rPr>
      </w:pPr>
      <w:r>
        <w:rPr>
          <w:rFonts w:ascii="Arial" w:hAnsi="Arial" w:cs="Arial"/>
          <w:b/>
          <w:szCs w:val="22"/>
          <w:lang w:val="en-US"/>
        </w:rPr>
        <w:t xml:space="preserve">Portugal. IA at the end of July </w:t>
      </w:r>
      <w:r w:rsidR="00D75A9F">
        <w:rPr>
          <w:rFonts w:ascii="Arial" w:hAnsi="Arial" w:cs="Arial"/>
          <w:b/>
          <w:szCs w:val="22"/>
          <w:lang w:val="en-US"/>
        </w:rPr>
        <w:t xml:space="preserve">2016 </w:t>
      </w:r>
      <w:r>
        <w:rPr>
          <w:rFonts w:ascii="Arial" w:hAnsi="Arial" w:cs="Arial"/>
          <w:b/>
          <w:szCs w:val="22"/>
          <w:lang w:val="en-US"/>
        </w:rPr>
        <w:t xml:space="preserve">+ 2 months of public consultation. </w:t>
      </w:r>
    </w:p>
    <w:p w:rsidR="00E37B35" w:rsidRDefault="00E37B35" w:rsidP="00E37B35">
      <w:pPr>
        <w:pStyle w:val="Body1"/>
        <w:spacing w:before="0" w:after="0"/>
        <w:rPr>
          <w:rFonts w:ascii="Arial" w:hAnsi="Arial" w:cs="Arial"/>
          <w:b/>
          <w:szCs w:val="22"/>
          <w:lang w:val="en-US"/>
        </w:rPr>
      </w:pPr>
    </w:p>
    <w:p w:rsidR="00D75A9F" w:rsidRDefault="00E37B35" w:rsidP="00E37B35">
      <w:pPr>
        <w:pStyle w:val="Body1"/>
        <w:spacing w:before="0" w:after="0"/>
        <w:rPr>
          <w:rFonts w:ascii="Arial" w:hAnsi="Arial" w:cs="Arial"/>
          <w:b/>
          <w:szCs w:val="22"/>
          <w:lang w:val="en-US"/>
        </w:rPr>
      </w:pPr>
      <w:r>
        <w:rPr>
          <w:rFonts w:ascii="Arial" w:hAnsi="Arial" w:cs="Arial"/>
          <w:b/>
          <w:szCs w:val="22"/>
          <w:lang w:val="en-US"/>
        </w:rPr>
        <w:t xml:space="preserve">Both IA </w:t>
      </w:r>
      <w:proofErr w:type="gramStart"/>
      <w:r>
        <w:rPr>
          <w:rFonts w:ascii="Arial" w:hAnsi="Arial" w:cs="Arial"/>
          <w:b/>
          <w:szCs w:val="22"/>
          <w:lang w:val="en-US"/>
        </w:rPr>
        <w:t>will be made</w:t>
      </w:r>
      <w:proofErr w:type="gramEnd"/>
      <w:r>
        <w:rPr>
          <w:rFonts w:ascii="Arial" w:hAnsi="Arial" w:cs="Arial"/>
          <w:b/>
          <w:szCs w:val="22"/>
          <w:lang w:val="en-US"/>
        </w:rPr>
        <w:t xml:space="preserve"> available for NRAs assessment by September (</w:t>
      </w:r>
      <w:r w:rsidR="00A24A9C">
        <w:rPr>
          <w:rFonts w:ascii="Arial" w:hAnsi="Arial" w:cs="Arial"/>
          <w:b/>
          <w:szCs w:val="22"/>
          <w:lang w:val="en-US"/>
        </w:rPr>
        <w:t xml:space="preserve">although </w:t>
      </w:r>
      <w:r w:rsidR="004B734E">
        <w:rPr>
          <w:rFonts w:ascii="Arial" w:hAnsi="Arial" w:cs="Arial"/>
          <w:b/>
          <w:szCs w:val="22"/>
          <w:lang w:val="en-US"/>
        </w:rPr>
        <w:t xml:space="preserve">TSOs will submitted them </w:t>
      </w:r>
      <w:r>
        <w:rPr>
          <w:rFonts w:ascii="Arial" w:hAnsi="Arial" w:cs="Arial"/>
          <w:b/>
          <w:szCs w:val="22"/>
          <w:lang w:val="en-US"/>
        </w:rPr>
        <w:t xml:space="preserve">informally </w:t>
      </w:r>
      <w:r w:rsidR="00D75A9F">
        <w:rPr>
          <w:rFonts w:ascii="Arial" w:hAnsi="Arial" w:cs="Arial"/>
          <w:b/>
          <w:szCs w:val="22"/>
          <w:lang w:val="en-US"/>
        </w:rPr>
        <w:t>as soon as they are available</w:t>
      </w:r>
      <w:r>
        <w:rPr>
          <w:rFonts w:ascii="Arial" w:hAnsi="Arial" w:cs="Arial"/>
          <w:b/>
          <w:szCs w:val="22"/>
          <w:lang w:val="en-US"/>
        </w:rPr>
        <w:t xml:space="preserve">). </w:t>
      </w:r>
    </w:p>
    <w:p w:rsidR="00D75A9F" w:rsidRDefault="00D75A9F" w:rsidP="00E37B35">
      <w:pPr>
        <w:pStyle w:val="Body1"/>
        <w:spacing w:before="0" w:after="0"/>
        <w:rPr>
          <w:rFonts w:ascii="Arial" w:hAnsi="Arial" w:cs="Arial"/>
          <w:b/>
          <w:szCs w:val="22"/>
          <w:lang w:val="en-US"/>
        </w:rPr>
      </w:pPr>
    </w:p>
    <w:p w:rsidR="00E37B35" w:rsidRDefault="005E1A3B" w:rsidP="00E37B35">
      <w:pPr>
        <w:pStyle w:val="Body1"/>
        <w:spacing w:before="0" w:after="0"/>
        <w:rPr>
          <w:rFonts w:ascii="Arial" w:hAnsi="Arial" w:cs="Arial"/>
          <w:b/>
          <w:szCs w:val="22"/>
          <w:lang w:val="en-US"/>
        </w:rPr>
      </w:pPr>
      <w:r>
        <w:rPr>
          <w:rFonts w:ascii="Arial" w:hAnsi="Arial" w:cs="Arial"/>
          <w:b/>
          <w:szCs w:val="22"/>
          <w:lang w:val="en-US"/>
        </w:rPr>
        <w:t>Regulators</w:t>
      </w:r>
      <w:r w:rsidR="00E37B35">
        <w:rPr>
          <w:rFonts w:ascii="Arial" w:hAnsi="Arial" w:cs="Arial"/>
          <w:b/>
          <w:szCs w:val="22"/>
          <w:lang w:val="en-US"/>
        </w:rPr>
        <w:t xml:space="preserve"> will have one month to assess the IA compliance with IO NC.</w:t>
      </w:r>
    </w:p>
    <w:p w:rsidR="000C6309" w:rsidRPr="00CE2807" w:rsidRDefault="00341AC4" w:rsidP="00E37B35">
      <w:pPr>
        <w:pStyle w:val="Body1"/>
        <w:spacing w:before="0" w:after="0"/>
        <w:rPr>
          <w:rFonts w:ascii="Arial" w:hAnsi="Arial" w:cs="Arial"/>
          <w:szCs w:val="22"/>
          <w:u w:val="single"/>
          <w:lang w:val="en-US"/>
        </w:rPr>
      </w:pPr>
      <w:r>
        <w:rPr>
          <w:rFonts w:ascii="Arial" w:hAnsi="Arial" w:cs="Arial"/>
          <w:b/>
          <w:szCs w:val="22"/>
          <w:lang w:val="en-US"/>
        </w:rPr>
        <w:t xml:space="preserve"> </w:t>
      </w:r>
    </w:p>
    <w:p w:rsidR="00E37B35" w:rsidRDefault="00E37B35" w:rsidP="00725C08">
      <w:pPr>
        <w:pStyle w:val="Body1"/>
        <w:tabs>
          <w:tab w:val="left" w:pos="426"/>
        </w:tabs>
        <w:spacing w:before="0" w:after="0" w:line="240" w:lineRule="auto"/>
        <w:rPr>
          <w:rFonts w:ascii="Arial" w:hAnsi="Arial" w:cs="Arial"/>
          <w:b/>
          <w:szCs w:val="22"/>
          <w:u w:val="single"/>
          <w:lang w:val="en-US"/>
        </w:rPr>
      </w:pPr>
    </w:p>
    <w:p w:rsidR="003F05E2" w:rsidRDefault="00876F95" w:rsidP="00725C08">
      <w:pPr>
        <w:pStyle w:val="Body1"/>
        <w:tabs>
          <w:tab w:val="left" w:pos="426"/>
        </w:tabs>
        <w:spacing w:before="0" w:after="0" w:line="240" w:lineRule="auto"/>
        <w:rPr>
          <w:rFonts w:ascii="Arial" w:hAnsi="Arial" w:cs="Arial"/>
          <w:b/>
          <w:szCs w:val="22"/>
          <w:u w:val="single"/>
          <w:lang w:val="en-US"/>
        </w:rPr>
      </w:pPr>
      <w:r>
        <w:rPr>
          <w:rFonts w:ascii="Arial" w:hAnsi="Arial" w:cs="Arial"/>
          <w:b/>
          <w:szCs w:val="22"/>
          <w:u w:val="single"/>
          <w:lang w:val="en-US"/>
        </w:rPr>
        <w:t xml:space="preserve">IV. </w:t>
      </w:r>
      <w:r w:rsidR="00015500">
        <w:rPr>
          <w:rFonts w:ascii="Arial" w:hAnsi="Arial" w:cs="Arial"/>
          <w:b/>
          <w:szCs w:val="22"/>
          <w:u w:val="single"/>
          <w:lang w:val="en-US"/>
        </w:rPr>
        <w:t>Balancing</w:t>
      </w:r>
      <w:r w:rsidR="0059739C">
        <w:rPr>
          <w:rFonts w:ascii="Arial" w:hAnsi="Arial" w:cs="Arial"/>
          <w:b/>
          <w:szCs w:val="22"/>
          <w:u w:val="single"/>
          <w:lang w:val="en-US"/>
        </w:rPr>
        <w:t xml:space="preserve"> </w:t>
      </w:r>
    </w:p>
    <w:p w:rsidR="00015500" w:rsidRDefault="00015500" w:rsidP="00725C08">
      <w:pPr>
        <w:pStyle w:val="Body1"/>
        <w:tabs>
          <w:tab w:val="left" w:pos="426"/>
        </w:tabs>
        <w:spacing w:before="0" w:after="0" w:line="240" w:lineRule="auto"/>
        <w:rPr>
          <w:rFonts w:ascii="Arial" w:hAnsi="Arial" w:cs="Arial"/>
          <w:b/>
          <w:szCs w:val="22"/>
          <w:u w:val="single"/>
          <w:lang w:val="en-US"/>
        </w:rPr>
      </w:pPr>
    </w:p>
    <w:p w:rsidR="002C33B5" w:rsidRDefault="00015500" w:rsidP="00725C08">
      <w:pPr>
        <w:pStyle w:val="Body1"/>
        <w:tabs>
          <w:tab w:val="left" w:pos="426"/>
        </w:tabs>
        <w:spacing w:before="0" w:after="0" w:line="240" w:lineRule="auto"/>
        <w:rPr>
          <w:rFonts w:ascii="Arial" w:hAnsi="Arial" w:cs="Arial"/>
          <w:bCs/>
          <w:szCs w:val="22"/>
          <w:lang w:val="en-US"/>
        </w:rPr>
      </w:pPr>
      <w:r>
        <w:rPr>
          <w:rFonts w:ascii="Arial" w:hAnsi="Arial" w:cs="Arial"/>
          <w:bCs/>
          <w:szCs w:val="22"/>
          <w:lang w:val="en-US"/>
        </w:rPr>
        <w:t>CNMC explained the regulatory developments</w:t>
      </w:r>
      <w:r w:rsidR="002C33B5">
        <w:rPr>
          <w:rFonts w:ascii="Arial" w:hAnsi="Arial" w:cs="Arial"/>
          <w:bCs/>
          <w:szCs w:val="22"/>
          <w:lang w:val="en-US"/>
        </w:rPr>
        <w:t xml:space="preserve"> (</w:t>
      </w:r>
      <w:r w:rsidR="00C9268E">
        <w:rPr>
          <w:rFonts w:ascii="Arial" w:hAnsi="Arial" w:cs="Arial"/>
          <w:bCs/>
          <w:szCs w:val="22"/>
          <w:lang w:val="en-US"/>
        </w:rPr>
        <w:t xml:space="preserve">both </w:t>
      </w:r>
      <w:r w:rsidR="002C33B5">
        <w:rPr>
          <w:rFonts w:ascii="Arial" w:hAnsi="Arial" w:cs="Arial"/>
          <w:bCs/>
          <w:szCs w:val="22"/>
          <w:lang w:val="en-US"/>
        </w:rPr>
        <w:t>already done and currently under development)</w:t>
      </w:r>
      <w:r>
        <w:rPr>
          <w:rFonts w:ascii="Arial" w:hAnsi="Arial" w:cs="Arial"/>
          <w:bCs/>
          <w:szCs w:val="22"/>
          <w:lang w:val="en-US"/>
        </w:rPr>
        <w:t xml:space="preserve"> </w:t>
      </w:r>
      <w:r w:rsidR="002C33B5">
        <w:rPr>
          <w:rFonts w:ascii="Arial" w:hAnsi="Arial" w:cs="Arial"/>
          <w:bCs/>
          <w:szCs w:val="22"/>
          <w:lang w:val="en-US"/>
        </w:rPr>
        <w:t>with regard to the balancing</w:t>
      </w:r>
      <w:r w:rsidR="00C9268E">
        <w:rPr>
          <w:rFonts w:ascii="Arial" w:hAnsi="Arial" w:cs="Arial"/>
          <w:bCs/>
          <w:szCs w:val="22"/>
          <w:lang w:val="en-US"/>
        </w:rPr>
        <w:t xml:space="preserve"> NC</w:t>
      </w:r>
      <w:r w:rsidR="002C33B5">
        <w:rPr>
          <w:rFonts w:ascii="Arial" w:hAnsi="Arial" w:cs="Arial"/>
          <w:bCs/>
          <w:szCs w:val="22"/>
          <w:lang w:val="en-US"/>
        </w:rPr>
        <w:t xml:space="preserve">. </w:t>
      </w:r>
      <w:r w:rsidR="0000555E">
        <w:rPr>
          <w:rFonts w:ascii="Arial" w:hAnsi="Arial" w:cs="Arial"/>
          <w:bCs/>
          <w:szCs w:val="22"/>
          <w:lang w:val="en-US"/>
        </w:rPr>
        <w:t xml:space="preserve">The </w:t>
      </w:r>
      <w:r w:rsidR="00212958">
        <w:rPr>
          <w:rFonts w:ascii="Arial" w:hAnsi="Arial" w:cs="Arial"/>
          <w:bCs/>
          <w:szCs w:val="22"/>
          <w:lang w:val="en-US"/>
        </w:rPr>
        <w:t xml:space="preserve">Balancing NC will come into force on </w:t>
      </w:r>
      <w:proofErr w:type="gramStart"/>
      <w:r w:rsidR="00212958">
        <w:rPr>
          <w:rFonts w:ascii="Arial" w:hAnsi="Arial" w:cs="Arial"/>
          <w:bCs/>
          <w:szCs w:val="22"/>
          <w:lang w:val="en-US"/>
        </w:rPr>
        <w:t>1</w:t>
      </w:r>
      <w:r w:rsidR="00212958" w:rsidRPr="00212958">
        <w:rPr>
          <w:rFonts w:ascii="Arial" w:hAnsi="Arial" w:cs="Arial"/>
          <w:bCs/>
          <w:szCs w:val="22"/>
          <w:vertAlign w:val="superscript"/>
          <w:lang w:val="en-US"/>
        </w:rPr>
        <w:t>st</w:t>
      </w:r>
      <w:proofErr w:type="gramEnd"/>
      <w:r w:rsidR="00212958">
        <w:rPr>
          <w:rFonts w:ascii="Arial" w:hAnsi="Arial" w:cs="Arial"/>
          <w:bCs/>
          <w:szCs w:val="22"/>
          <w:lang w:val="en-US"/>
        </w:rPr>
        <w:t xml:space="preserve"> October 2016</w:t>
      </w:r>
      <w:r w:rsidR="00D75A9F">
        <w:rPr>
          <w:rFonts w:ascii="Arial" w:hAnsi="Arial" w:cs="Arial"/>
          <w:bCs/>
          <w:szCs w:val="22"/>
          <w:lang w:val="en-US"/>
        </w:rPr>
        <w:t xml:space="preserve"> in Spain and Portugal</w:t>
      </w:r>
      <w:r w:rsidR="00212958">
        <w:rPr>
          <w:rFonts w:ascii="Arial" w:hAnsi="Arial" w:cs="Arial"/>
          <w:bCs/>
          <w:szCs w:val="22"/>
          <w:lang w:val="en-US"/>
        </w:rPr>
        <w:t>.</w:t>
      </w:r>
    </w:p>
    <w:p w:rsidR="00015500" w:rsidRDefault="00015500" w:rsidP="00725C08">
      <w:pPr>
        <w:pStyle w:val="Body1"/>
        <w:tabs>
          <w:tab w:val="left" w:pos="426"/>
        </w:tabs>
        <w:spacing w:before="0" w:after="0" w:line="240" w:lineRule="auto"/>
        <w:rPr>
          <w:rFonts w:ascii="Arial" w:hAnsi="Arial" w:cs="Arial"/>
          <w:b/>
          <w:szCs w:val="22"/>
          <w:u w:val="single"/>
          <w:lang w:val="en-US"/>
        </w:rPr>
      </w:pPr>
    </w:p>
    <w:p w:rsidR="00015500" w:rsidRDefault="00EE1633" w:rsidP="00725C08">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TIGF explained that </w:t>
      </w:r>
      <w:r w:rsidR="0000555E">
        <w:rPr>
          <w:rFonts w:ascii="Arial" w:hAnsi="Arial" w:cs="Arial"/>
          <w:szCs w:val="22"/>
          <w:lang w:val="en-US"/>
        </w:rPr>
        <w:t xml:space="preserve">the </w:t>
      </w:r>
      <w:r>
        <w:rPr>
          <w:rFonts w:ascii="Arial" w:hAnsi="Arial" w:cs="Arial"/>
          <w:szCs w:val="22"/>
          <w:lang w:val="en-US"/>
        </w:rPr>
        <w:t xml:space="preserve">balancing </w:t>
      </w:r>
      <w:r w:rsidR="007A0BAA">
        <w:rPr>
          <w:rFonts w:ascii="Arial" w:hAnsi="Arial" w:cs="Arial"/>
          <w:szCs w:val="22"/>
          <w:lang w:val="en-US"/>
        </w:rPr>
        <w:t xml:space="preserve">code </w:t>
      </w:r>
      <w:r w:rsidR="0000555E">
        <w:rPr>
          <w:rFonts w:ascii="Arial" w:hAnsi="Arial" w:cs="Arial"/>
          <w:szCs w:val="22"/>
          <w:lang w:val="en-US"/>
        </w:rPr>
        <w:t>has been</w:t>
      </w:r>
      <w:r>
        <w:rPr>
          <w:rFonts w:ascii="Arial" w:hAnsi="Arial" w:cs="Arial"/>
          <w:szCs w:val="22"/>
          <w:lang w:val="en-US"/>
        </w:rPr>
        <w:t xml:space="preserve"> in place in France since October 2015. After briefly explaining how </w:t>
      </w:r>
      <w:r w:rsidR="0000555E">
        <w:rPr>
          <w:rFonts w:ascii="Arial" w:hAnsi="Arial" w:cs="Arial"/>
          <w:szCs w:val="22"/>
          <w:lang w:val="en-US"/>
        </w:rPr>
        <w:t xml:space="preserve">it </w:t>
      </w:r>
      <w:r>
        <w:rPr>
          <w:rFonts w:ascii="Arial" w:hAnsi="Arial" w:cs="Arial"/>
          <w:szCs w:val="22"/>
          <w:lang w:val="en-US"/>
        </w:rPr>
        <w:t xml:space="preserve">is working in France, </w:t>
      </w:r>
      <w:r w:rsidR="00C20849">
        <w:rPr>
          <w:rFonts w:ascii="Arial" w:hAnsi="Arial" w:cs="Arial"/>
          <w:szCs w:val="22"/>
          <w:lang w:val="en-US"/>
        </w:rPr>
        <w:t>TIGF</w:t>
      </w:r>
      <w:r w:rsidR="00C9268E">
        <w:rPr>
          <w:rFonts w:ascii="Arial" w:hAnsi="Arial" w:cs="Arial"/>
          <w:szCs w:val="22"/>
          <w:lang w:val="en-US"/>
        </w:rPr>
        <w:t xml:space="preserve"> exposed that it is about to be launched a public consultation </w:t>
      </w:r>
      <w:r w:rsidR="007A0BAA">
        <w:rPr>
          <w:rFonts w:ascii="Arial" w:hAnsi="Arial" w:cs="Arial"/>
          <w:szCs w:val="22"/>
          <w:lang w:val="en-US"/>
        </w:rPr>
        <w:t>(</w:t>
      </w:r>
      <w:r w:rsidR="00C9268E">
        <w:rPr>
          <w:rFonts w:ascii="Arial" w:hAnsi="Arial" w:cs="Arial"/>
          <w:szCs w:val="22"/>
          <w:lang w:val="en-US"/>
        </w:rPr>
        <w:t>in July-August</w:t>
      </w:r>
      <w:r w:rsidR="007A0BAA">
        <w:rPr>
          <w:rFonts w:ascii="Arial" w:hAnsi="Arial" w:cs="Arial"/>
          <w:szCs w:val="22"/>
          <w:lang w:val="en-US"/>
        </w:rPr>
        <w:t>)</w:t>
      </w:r>
      <w:r w:rsidR="00C9268E">
        <w:rPr>
          <w:rFonts w:ascii="Arial" w:hAnsi="Arial" w:cs="Arial"/>
          <w:szCs w:val="22"/>
          <w:lang w:val="en-US"/>
        </w:rPr>
        <w:t xml:space="preserve"> in order to assess </w:t>
      </w:r>
      <w:r w:rsidR="00D75A9F">
        <w:rPr>
          <w:rFonts w:ascii="Arial" w:hAnsi="Arial" w:cs="Arial"/>
          <w:szCs w:val="22"/>
          <w:lang w:val="en-US"/>
        </w:rPr>
        <w:t xml:space="preserve">some </w:t>
      </w:r>
      <w:r w:rsidR="00C9268E">
        <w:rPr>
          <w:rFonts w:ascii="Arial" w:hAnsi="Arial" w:cs="Arial"/>
          <w:szCs w:val="22"/>
          <w:lang w:val="en-US"/>
        </w:rPr>
        <w:t>changes of existing rules regarding parameters</w:t>
      </w:r>
      <w:r w:rsidR="00212958">
        <w:rPr>
          <w:rFonts w:ascii="Arial" w:hAnsi="Arial" w:cs="Arial"/>
          <w:szCs w:val="22"/>
          <w:lang w:val="en-US"/>
        </w:rPr>
        <w:t xml:space="preserve"> determining marginal price</w:t>
      </w:r>
      <w:r w:rsidR="00D75A9F">
        <w:rPr>
          <w:rFonts w:ascii="Arial" w:hAnsi="Arial" w:cs="Arial"/>
          <w:szCs w:val="22"/>
          <w:lang w:val="en-US"/>
        </w:rPr>
        <w:t xml:space="preserve"> and </w:t>
      </w:r>
      <w:proofErr w:type="spellStart"/>
      <w:r w:rsidR="00D75A9F">
        <w:rPr>
          <w:rFonts w:ascii="Arial" w:hAnsi="Arial" w:cs="Arial"/>
          <w:szCs w:val="22"/>
          <w:lang w:val="en-US"/>
        </w:rPr>
        <w:t>linepack</w:t>
      </w:r>
      <w:proofErr w:type="spellEnd"/>
      <w:r w:rsidR="00D75A9F">
        <w:rPr>
          <w:rFonts w:ascii="Arial" w:hAnsi="Arial" w:cs="Arial"/>
          <w:szCs w:val="22"/>
          <w:lang w:val="en-US"/>
        </w:rPr>
        <w:t xml:space="preserve"> flexibility</w:t>
      </w:r>
      <w:r w:rsidR="00C9268E">
        <w:rPr>
          <w:rFonts w:ascii="Arial" w:hAnsi="Arial" w:cs="Arial"/>
          <w:szCs w:val="22"/>
          <w:lang w:val="en-US"/>
        </w:rPr>
        <w:t xml:space="preserve">. In </w:t>
      </w:r>
      <w:r w:rsidR="00294730">
        <w:rPr>
          <w:rFonts w:ascii="Arial" w:hAnsi="Arial" w:cs="Arial"/>
          <w:szCs w:val="22"/>
          <w:lang w:val="en-US"/>
        </w:rPr>
        <w:t>September,</w:t>
      </w:r>
      <w:r w:rsidR="00C9268E">
        <w:rPr>
          <w:rFonts w:ascii="Arial" w:hAnsi="Arial" w:cs="Arial"/>
          <w:szCs w:val="22"/>
          <w:lang w:val="en-US"/>
        </w:rPr>
        <w:t xml:space="preserve"> </w:t>
      </w:r>
      <w:r w:rsidR="00294730">
        <w:rPr>
          <w:rFonts w:ascii="Arial" w:hAnsi="Arial" w:cs="Arial"/>
          <w:szCs w:val="22"/>
          <w:lang w:val="en-US"/>
        </w:rPr>
        <w:t xml:space="preserve">they will assess whether it is appropriate </w:t>
      </w:r>
      <w:r w:rsidR="006E3CB8">
        <w:rPr>
          <w:rFonts w:ascii="Arial" w:hAnsi="Arial" w:cs="Arial"/>
          <w:szCs w:val="22"/>
          <w:lang w:val="en-US"/>
        </w:rPr>
        <w:t>to establish new parameters or not.</w:t>
      </w:r>
      <w:r w:rsidR="00C9268E">
        <w:rPr>
          <w:rFonts w:ascii="Arial" w:hAnsi="Arial" w:cs="Arial"/>
          <w:szCs w:val="22"/>
          <w:lang w:val="en-US"/>
        </w:rPr>
        <w:t xml:space="preserve"> </w:t>
      </w:r>
    </w:p>
    <w:p w:rsidR="00212958" w:rsidRDefault="00212958" w:rsidP="00725C08">
      <w:pPr>
        <w:pStyle w:val="Body1"/>
        <w:tabs>
          <w:tab w:val="left" w:pos="426"/>
        </w:tabs>
        <w:spacing w:before="0" w:after="0" w:line="240" w:lineRule="auto"/>
        <w:rPr>
          <w:rFonts w:ascii="Arial" w:hAnsi="Arial" w:cs="Arial"/>
          <w:szCs w:val="22"/>
          <w:lang w:val="en-US"/>
        </w:rPr>
      </w:pPr>
    </w:p>
    <w:p w:rsidR="00D94629" w:rsidRPr="005C1297" w:rsidRDefault="00212958" w:rsidP="005C1297">
      <w:pPr>
        <w:jc w:val="both"/>
        <w:rPr>
          <w:rFonts w:ascii="Arial" w:eastAsia="Arial Unicode MS" w:hAnsi="Arial" w:cs="Arial"/>
          <w:color w:val="000000"/>
          <w:sz w:val="22"/>
          <w:szCs w:val="22"/>
          <w:u w:color="000000"/>
          <w:lang w:eastAsia="es-ES"/>
        </w:rPr>
      </w:pPr>
      <w:r w:rsidRPr="005C1297">
        <w:rPr>
          <w:rFonts w:ascii="Arial" w:eastAsia="Arial Unicode MS" w:hAnsi="Arial" w:cs="Arial"/>
          <w:color w:val="000000"/>
          <w:sz w:val="22"/>
          <w:szCs w:val="22"/>
          <w:u w:color="000000"/>
          <w:lang w:eastAsia="es-ES"/>
        </w:rPr>
        <w:t xml:space="preserve">Regarding Portugal, ERSE is working in developing of balancing regulation. As in Spain, </w:t>
      </w:r>
      <w:r w:rsidR="0000555E" w:rsidRPr="005C1297">
        <w:rPr>
          <w:rFonts w:ascii="Arial" w:eastAsia="Arial Unicode MS" w:hAnsi="Arial" w:cs="Arial"/>
          <w:color w:val="000000"/>
          <w:sz w:val="22"/>
          <w:szCs w:val="22"/>
          <w:u w:color="000000"/>
          <w:lang w:eastAsia="es-ES"/>
        </w:rPr>
        <w:t xml:space="preserve">the </w:t>
      </w:r>
      <w:r w:rsidRPr="005C1297">
        <w:rPr>
          <w:rFonts w:ascii="Arial" w:eastAsia="Arial Unicode MS" w:hAnsi="Arial" w:cs="Arial"/>
          <w:color w:val="000000"/>
          <w:sz w:val="22"/>
          <w:szCs w:val="22"/>
          <w:u w:color="000000"/>
          <w:lang w:eastAsia="es-ES"/>
        </w:rPr>
        <w:t>bala</w:t>
      </w:r>
      <w:r w:rsidR="005B06DD" w:rsidRPr="005C1297">
        <w:rPr>
          <w:rFonts w:ascii="Arial" w:eastAsia="Arial Unicode MS" w:hAnsi="Arial" w:cs="Arial"/>
          <w:color w:val="000000"/>
          <w:sz w:val="22"/>
          <w:szCs w:val="22"/>
          <w:u w:color="000000"/>
          <w:lang w:eastAsia="es-ES"/>
        </w:rPr>
        <w:t xml:space="preserve">ncing NC will come into force on </w:t>
      </w:r>
      <w:proofErr w:type="gramStart"/>
      <w:r w:rsidR="005B06DD" w:rsidRPr="005C1297">
        <w:rPr>
          <w:rFonts w:ascii="Arial" w:eastAsia="Arial Unicode MS" w:hAnsi="Arial" w:cs="Arial"/>
          <w:color w:val="000000"/>
          <w:sz w:val="22"/>
          <w:szCs w:val="22"/>
          <w:u w:color="000000"/>
          <w:lang w:eastAsia="es-ES"/>
        </w:rPr>
        <w:t>1</w:t>
      </w:r>
      <w:bookmarkStart w:id="0" w:name="_GoBack"/>
      <w:r w:rsidR="005B06DD" w:rsidRPr="00BC7BA5">
        <w:rPr>
          <w:rFonts w:ascii="Arial" w:eastAsia="Arial Unicode MS" w:hAnsi="Arial" w:cs="Arial"/>
          <w:color w:val="000000"/>
          <w:sz w:val="22"/>
          <w:szCs w:val="22"/>
          <w:u w:color="000000"/>
          <w:vertAlign w:val="superscript"/>
          <w:lang w:eastAsia="es-ES"/>
        </w:rPr>
        <w:t>st</w:t>
      </w:r>
      <w:bookmarkEnd w:id="0"/>
      <w:proofErr w:type="gramEnd"/>
      <w:r w:rsidRPr="005C1297">
        <w:rPr>
          <w:rFonts w:ascii="Arial" w:eastAsia="Arial Unicode MS" w:hAnsi="Arial" w:cs="Arial"/>
          <w:color w:val="000000"/>
          <w:sz w:val="22"/>
          <w:szCs w:val="22"/>
          <w:u w:color="000000"/>
          <w:lang w:eastAsia="es-ES"/>
        </w:rPr>
        <w:t xml:space="preserve"> October 2016. High-level rules are already established and detail rules </w:t>
      </w:r>
      <w:proofErr w:type="gramStart"/>
      <w:r w:rsidRPr="005C1297">
        <w:rPr>
          <w:rFonts w:ascii="Arial" w:eastAsia="Arial Unicode MS" w:hAnsi="Arial" w:cs="Arial"/>
          <w:color w:val="000000"/>
          <w:sz w:val="22"/>
          <w:szCs w:val="22"/>
          <w:u w:color="000000"/>
          <w:lang w:eastAsia="es-ES"/>
        </w:rPr>
        <w:t xml:space="preserve">are envisaged </w:t>
      </w:r>
      <w:r w:rsidR="00D8021B" w:rsidRPr="005C1297">
        <w:rPr>
          <w:rFonts w:ascii="Arial" w:eastAsia="Arial Unicode MS" w:hAnsi="Arial" w:cs="Arial"/>
          <w:color w:val="000000"/>
          <w:sz w:val="22"/>
          <w:szCs w:val="22"/>
          <w:u w:color="000000"/>
          <w:lang w:eastAsia="es-ES"/>
        </w:rPr>
        <w:t>to be</w:t>
      </w:r>
      <w:r w:rsidRPr="005C1297">
        <w:rPr>
          <w:rFonts w:ascii="Arial" w:eastAsia="Arial Unicode MS" w:hAnsi="Arial" w:cs="Arial"/>
          <w:color w:val="000000"/>
          <w:sz w:val="22"/>
          <w:szCs w:val="22"/>
          <w:u w:color="000000"/>
          <w:lang w:eastAsia="es-ES"/>
        </w:rPr>
        <w:t xml:space="preserve"> approved</w:t>
      </w:r>
      <w:proofErr w:type="gramEnd"/>
      <w:r w:rsidRPr="005C1297">
        <w:rPr>
          <w:rFonts w:ascii="Arial" w:eastAsia="Arial Unicode MS" w:hAnsi="Arial" w:cs="Arial"/>
          <w:color w:val="000000"/>
          <w:sz w:val="22"/>
          <w:szCs w:val="22"/>
          <w:u w:color="000000"/>
          <w:lang w:eastAsia="es-ES"/>
        </w:rPr>
        <w:t xml:space="preserve"> soon. ERSE highlighted that </w:t>
      </w:r>
      <w:r w:rsidR="0000555E" w:rsidRPr="005C1297">
        <w:rPr>
          <w:rFonts w:ascii="Arial" w:eastAsia="Arial Unicode MS" w:hAnsi="Arial" w:cs="Arial"/>
          <w:color w:val="000000"/>
          <w:sz w:val="22"/>
          <w:szCs w:val="22"/>
          <w:u w:color="000000"/>
          <w:lang w:eastAsia="es-ES"/>
        </w:rPr>
        <w:t xml:space="preserve">the </w:t>
      </w:r>
      <w:r w:rsidRPr="005C1297">
        <w:rPr>
          <w:rFonts w:ascii="Arial" w:eastAsia="Arial Unicode MS" w:hAnsi="Arial" w:cs="Arial"/>
          <w:color w:val="000000"/>
          <w:sz w:val="22"/>
          <w:szCs w:val="22"/>
          <w:u w:color="000000"/>
          <w:lang w:eastAsia="es-ES"/>
        </w:rPr>
        <w:t xml:space="preserve">implementation of balancing is a challenge because </w:t>
      </w:r>
      <w:r w:rsidR="00D94629" w:rsidRPr="005C1297">
        <w:rPr>
          <w:rFonts w:ascii="Arial" w:eastAsia="Arial Unicode MS" w:hAnsi="Arial" w:cs="Arial"/>
          <w:color w:val="000000"/>
          <w:sz w:val="22"/>
          <w:szCs w:val="22"/>
          <w:u w:color="000000"/>
          <w:lang w:eastAsia="es-ES"/>
        </w:rPr>
        <w:t>presently there is no spot market with standardized products in Portugal.</w:t>
      </w:r>
    </w:p>
    <w:p w:rsidR="00015500" w:rsidRDefault="00212958" w:rsidP="00725C08">
      <w:pPr>
        <w:pStyle w:val="Body1"/>
        <w:tabs>
          <w:tab w:val="left" w:pos="426"/>
        </w:tabs>
        <w:spacing w:before="0" w:after="0" w:line="240" w:lineRule="auto"/>
        <w:rPr>
          <w:rFonts w:ascii="Arial" w:hAnsi="Arial" w:cs="Arial"/>
          <w:b/>
          <w:szCs w:val="22"/>
          <w:u w:val="single"/>
          <w:lang w:val="en-US"/>
        </w:rPr>
      </w:pPr>
      <w:r>
        <w:rPr>
          <w:rFonts w:ascii="Arial" w:hAnsi="Arial" w:cs="Arial"/>
          <w:noProof/>
          <w:color w:val="auto"/>
          <w:szCs w:val="22"/>
        </w:rPr>
        <mc:AlternateContent>
          <mc:Choice Requires="wps">
            <w:drawing>
              <wp:anchor distT="0" distB="0" distL="114300" distR="114300" simplePos="0" relativeHeight="251665408" behindDoc="0" locked="0" layoutInCell="1" allowOverlap="1" wp14:anchorId="1B764B57" wp14:editId="24351748">
                <wp:simplePos x="0" y="0"/>
                <wp:positionH relativeFrom="margin">
                  <wp:align>left</wp:align>
                </wp:positionH>
                <wp:positionV relativeFrom="paragraph">
                  <wp:posOffset>164465</wp:posOffset>
                </wp:positionV>
                <wp:extent cx="6172200" cy="514350"/>
                <wp:effectExtent l="0" t="0" r="19050" b="19050"/>
                <wp:wrapNone/>
                <wp:docPr id="8" name="Rectángulo 6"/>
                <wp:cNvGraphicFramePr/>
                <a:graphic xmlns:a="http://schemas.openxmlformats.org/drawingml/2006/main">
                  <a:graphicData uri="http://schemas.microsoft.com/office/word/2010/wordprocessingShape">
                    <wps:wsp>
                      <wps:cNvSpPr/>
                      <wps:spPr>
                        <a:xfrm>
                          <a:off x="0" y="0"/>
                          <a:ext cx="61722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79001" id="Rectángulo 6" o:spid="_x0000_s1026" style="position:absolute;margin-left:0;margin-top:12.95pt;width:486pt;height:4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" filled="f" strokecolor="black [3213]" strokeweight="1pt">
                <w10:wrap anchorx="margin"/>
              </v:rect>
            </w:pict>
          </mc:Fallback>
        </mc:AlternateContent>
      </w:r>
    </w:p>
    <w:p w:rsidR="00015500" w:rsidRDefault="00015500" w:rsidP="00725C08">
      <w:pPr>
        <w:pStyle w:val="Body1"/>
        <w:tabs>
          <w:tab w:val="left" w:pos="426"/>
        </w:tabs>
        <w:spacing w:before="0" w:after="0" w:line="240" w:lineRule="auto"/>
        <w:rPr>
          <w:rFonts w:ascii="Arial" w:hAnsi="Arial" w:cs="Arial"/>
          <w:b/>
          <w:szCs w:val="22"/>
          <w:u w:val="single"/>
          <w:lang w:val="en-US"/>
        </w:rPr>
      </w:pPr>
    </w:p>
    <w:p w:rsidR="00212958" w:rsidRPr="009725DB" w:rsidRDefault="00212958" w:rsidP="00212958">
      <w:pPr>
        <w:pStyle w:val="Body1"/>
        <w:spacing w:before="0" w:after="0" w:line="240" w:lineRule="auto"/>
        <w:ind w:left="284"/>
        <w:rPr>
          <w:rFonts w:ascii="Arial" w:hAnsi="Arial" w:cs="Arial"/>
          <w:b/>
          <w:color w:val="auto"/>
          <w:szCs w:val="22"/>
          <w:lang w:val="en-US"/>
        </w:rPr>
      </w:pPr>
      <w:r>
        <w:rPr>
          <w:rFonts w:ascii="Arial" w:hAnsi="Arial" w:cs="Arial"/>
          <w:b/>
          <w:color w:val="auto"/>
          <w:szCs w:val="22"/>
          <w:lang w:val="en-US"/>
        </w:rPr>
        <w:t xml:space="preserve">On this issue, participants agreed </w:t>
      </w:r>
      <w:r w:rsidR="00D0105C">
        <w:rPr>
          <w:rFonts w:ascii="Arial" w:hAnsi="Arial" w:cs="Arial"/>
          <w:b/>
          <w:color w:val="auto"/>
          <w:szCs w:val="22"/>
          <w:lang w:val="en-US"/>
        </w:rPr>
        <w:t>to</w:t>
      </w:r>
      <w:r>
        <w:rPr>
          <w:rFonts w:ascii="Arial" w:hAnsi="Arial" w:cs="Arial"/>
          <w:b/>
          <w:color w:val="auto"/>
          <w:szCs w:val="22"/>
          <w:lang w:val="en-US"/>
        </w:rPr>
        <w:t xml:space="preserve"> keep </w:t>
      </w:r>
      <w:r w:rsidR="00D0105C">
        <w:rPr>
          <w:rFonts w:ascii="Arial" w:hAnsi="Arial" w:cs="Arial"/>
          <w:b/>
          <w:color w:val="auto"/>
          <w:szCs w:val="22"/>
          <w:lang w:val="en-US"/>
        </w:rPr>
        <w:t>informed SGRI IG on the implementation of the balancing NC</w:t>
      </w:r>
    </w:p>
    <w:p w:rsidR="00015500" w:rsidRPr="003F05E2" w:rsidRDefault="00015500" w:rsidP="00725C08">
      <w:pPr>
        <w:pStyle w:val="Body1"/>
        <w:tabs>
          <w:tab w:val="left" w:pos="426"/>
        </w:tabs>
        <w:spacing w:before="0" w:after="0" w:line="240" w:lineRule="auto"/>
        <w:rPr>
          <w:rFonts w:ascii="Arial" w:hAnsi="Arial" w:cs="Arial"/>
          <w:b/>
          <w:szCs w:val="22"/>
          <w:lang w:val="en-US"/>
        </w:rPr>
      </w:pPr>
    </w:p>
    <w:p w:rsidR="00D0105C" w:rsidRDefault="00D0105C" w:rsidP="00D0105C">
      <w:pPr>
        <w:pStyle w:val="Body1"/>
        <w:tabs>
          <w:tab w:val="left" w:pos="426"/>
        </w:tabs>
        <w:spacing w:before="0" w:after="0" w:line="240" w:lineRule="auto"/>
        <w:rPr>
          <w:rFonts w:ascii="Arial" w:hAnsi="Arial" w:cs="Arial"/>
          <w:b/>
          <w:szCs w:val="22"/>
          <w:u w:val="single"/>
          <w:lang w:val="en-US"/>
        </w:rPr>
      </w:pPr>
    </w:p>
    <w:p w:rsidR="00D0105C" w:rsidRDefault="00D0105C" w:rsidP="00D0105C">
      <w:pPr>
        <w:pStyle w:val="Body1"/>
        <w:tabs>
          <w:tab w:val="left" w:pos="426"/>
        </w:tabs>
        <w:spacing w:before="0" w:after="0" w:line="240" w:lineRule="auto"/>
        <w:rPr>
          <w:rFonts w:ascii="Arial" w:hAnsi="Arial" w:cs="Arial"/>
          <w:b/>
          <w:szCs w:val="22"/>
          <w:u w:val="single"/>
          <w:lang w:val="en-US"/>
        </w:rPr>
      </w:pPr>
      <w:r w:rsidRPr="004175A6">
        <w:rPr>
          <w:rFonts w:ascii="Arial" w:hAnsi="Arial" w:cs="Arial"/>
          <w:b/>
          <w:szCs w:val="22"/>
          <w:u w:val="single"/>
          <w:lang w:val="en-US"/>
        </w:rPr>
        <w:t xml:space="preserve">V. </w:t>
      </w:r>
      <w:r w:rsidR="00BB01AA" w:rsidRPr="004175A6">
        <w:rPr>
          <w:rFonts w:ascii="Arial" w:hAnsi="Arial" w:cs="Arial"/>
          <w:b/>
          <w:szCs w:val="22"/>
          <w:u w:val="single"/>
          <w:lang w:val="en-US"/>
        </w:rPr>
        <w:t>Market integration</w:t>
      </w:r>
    </w:p>
    <w:p w:rsidR="003F05E2" w:rsidRDefault="003F05E2" w:rsidP="003F05E2">
      <w:pPr>
        <w:pStyle w:val="Body1"/>
        <w:spacing w:before="0" w:after="0" w:line="240" w:lineRule="auto"/>
        <w:rPr>
          <w:rFonts w:ascii="Arial" w:hAnsi="Arial" w:cs="Arial"/>
          <w:b/>
          <w:szCs w:val="22"/>
          <w:u w:val="single"/>
          <w:lang w:val="en-US"/>
        </w:rPr>
      </w:pPr>
    </w:p>
    <w:p w:rsidR="00D75A9F" w:rsidRDefault="008B147D" w:rsidP="003F05E2">
      <w:pPr>
        <w:pStyle w:val="Body1"/>
        <w:spacing w:before="0" w:after="0" w:line="240" w:lineRule="auto"/>
        <w:rPr>
          <w:rFonts w:ascii="Arial" w:hAnsi="Arial" w:cs="Arial"/>
          <w:szCs w:val="22"/>
          <w:lang w:val="en-US"/>
        </w:rPr>
      </w:pPr>
      <w:r>
        <w:rPr>
          <w:rFonts w:ascii="Arial" w:hAnsi="Arial" w:cs="Arial"/>
          <w:szCs w:val="22"/>
          <w:lang w:val="en-US"/>
        </w:rPr>
        <w:t xml:space="preserve">NRAs presented prices and flows at VIP </w:t>
      </w:r>
      <w:proofErr w:type="spellStart"/>
      <w:r>
        <w:rPr>
          <w:rFonts w:ascii="Arial" w:hAnsi="Arial" w:cs="Arial"/>
          <w:szCs w:val="22"/>
          <w:lang w:val="en-US"/>
        </w:rPr>
        <w:t>Pirineos</w:t>
      </w:r>
      <w:proofErr w:type="spellEnd"/>
      <w:r>
        <w:rPr>
          <w:rFonts w:ascii="Arial" w:hAnsi="Arial" w:cs="Arial"/>
          <w:szCs w:val="22"/>
          <w:lang w:val="en-US"/>
        </w:rPr>
        <w:t xml:space="preserve"> and VIP </w:t>
      </w:r>
      <w:proofErr w:type="spellStart"/>
      <w:r>
        <w:rPr>
          <w:rFonts w:ascii="Arial" w:hAnsi="Arial" w:cs="Arial"/>
          <w:szCs w:val="22"/>
          <w:lang w:val="en-US"/>
        </w:rPr>
        <w:t>Ibérico</w:t>
      </w:r>
      <w:proofErr w:type="spellEnd"/>
      <w:r>
        <w:rPr>
          <w:rFonts w:ascii="Arial" w:hAnsi="Arial" w:cs="Arial"/>
          <w:szCs w:val="22"/>
          <w:lang w:val="en-US"/>
        </w:rPr>
        <w:t xml:space="preserve">. </w:t>
      </w:r>
    </w:p>
    <w:p w:rsidR="00D75A9F" w:rsidRDefault="00D75A9F" w:rsidP="003F05E2">
      <w:pPr>
        <w:pStyle w:val="Body1"/>
        <w:spacing w:before="0" w:after="0" w:line="240" w:lineRule="auto"/>
        <w:rPr>
          <w:rFonts w:ascii="Arial" w:hAnsi="Arial" w:cs="Arial"/>
          <w:szCs w:val="22"/>
          <w:lang w:val="en-US"/>
        </w:rPr>
      </w:pPr>
    </w:p>
    <w:p w:rsidR="008B147D" w:rsidRDefault="008B147D" w:rsidP="003F05E2">
      <w:pPr>
        <w:pStyle w:val="Body1"/>
        <w:spacing w:before="0" w:after="0" w:line="240" w:lineRule="auto"/>
        <w:rPr>
          <w:rFonts w:ascii="Arial" w:hAnsi="Arial" w:cs="Arial"/>
          <w:szCs w:val="22"/>
          <w:lang w:val="en-US"/>
        </w:rPr>
      </w:pPr>
      <w:r>
        <w:rPr>
          <w:rFonts w:ascii="Arial" w:hAnsi="Arial" w:cs="Arial"/>
          <w:szCs w:val="22"/>
          <w:lang w:val="en-US"/>
        </w:rPr>
        <w:t>The Spanish hub (MIBGAS) started functioning in December</w:t>
      </w:r>
      <w:r w:rsidR="009D3321">
        <w:rPr>
          <w:rFonts w:ascii="Arial" w:hAnsi="Arial" w:cs="Arial"/>
          <w:szCs w:val="22"/>
          <w:lang w:val="en-US"/>
        </w:rPr>
        <w:t xml:space="preserve"> 2015</w:t>
      </w:r>
      <w:r w:rsidR="0074678D">
        <w:rPr>
          <w:rFonts w:ascii="Arial" w:hAnsi="Arial" w:cs="Arial"/>
          <w:szCs w:val="22"/>
          <w:lang w:val="en-US"/>
        </w:rPr>
        <w:t>. Most of the negotiation</w:t>
      </w:r>
      <w:r w:rsidR="0000555E">
        <w:rPr>
          <w:rFonts w:ascii="Arial" w:hAnsi="Arial" w:cs="Arial"/>
          <w:szCs w:val="22"/>
          <w:lang w:val="en-US"/>
        </w:rPr>
        <w:t>s</w:t>
      </w:r>
      <w:r w:rsidR="0074678D">
        <w:rPr>
          <w:rFonts w:ascii="Arial" w:hAnsi="Arial" w:cs="Arial"/>
          <w:szCs w:val="22"/>
          <w:lang w:val="en-US"/>
        </w:rPr>
        <w:t xml:space="preserve"> in MIBGAS </w:t>
      </w:r>
      <w:r w:rsidR="009D3321">
        <w:rPr>
          <w:rFonts w:ascii="Arial" w:hAnsi="Arial" w:cs="Arial"/>
          <w:szCs w:val="22"/>
          <w:lang w:val="en-US"/>
        </w:rPr>
        <w:t>are</w:t>
      </w:r>
      <w:r w:rsidR="0074678D">
        <w:rPr>
          <w:rFonts w:ascii="Arial" w:hAnsi="Arial" w:cs="Arial"/>
          <w:szCs w:val="22"/>
          <w:lang w:val="en-US"/>
        </w:rPr>
        <w:t xml:space="preserve"> </w:t>
      </w:r>
      <w:r w:rsidR="0000555E">
        <w:rPr>
          <w:rFonts w:ascii="Arial" w:hAnsi="Arial" w:cs="Arial"/>
          <w:szCs w:val="22"/>
          <w:lang w:val="en-US"/>
        </w:rPr>
        <w:t xml:space="preserve">about </w:t>
      </w:r>
      <w:r w:rsidR="0074678D">
        <w:rPr>
          <w:rFonts w:ascii="Arial" w:hAnsi="Arial" w:cs="Arial"/>
          <w:szCs w:val="22"/>
          <w:lang w:val="en-US"/>
        </w:rPr>
        <w:t xml:space="preserve">day ahead and within day products. In these first months of functioning, </w:t>
      </w:r>
      <w:r>
        <w:rPr>
          <w:rFonts w:ascii="Arial" w:hAnsi="Arial" w:cs="Arial"/>
          <w:szCs w:val="22"/>
          <w:lang w:val="en-US"/>
        </w:rPr>
        <w:t xml:space="preserve">it can be seen the convergence in prices with </w:t>
      </w:r>
      <w:r w:rsidR="00D8021B">
        <w:rPr>
          <w:rFonts w:ascii="Arial" w:hAnsi="Arial" w:cs="Arial"/>
          <w:szCs w:val="22"/>
          <w:lang w:val="en-US"/>
        </w:rPr>
        <w:t>neighboring</w:t>
      </w:r>
      <w:r>
        <w:rPr>
          <w:rFonts w:ascii="Arial" w:hAnsi="Arial" w:cs="Arial"/>
          <w:szCs w:val="22"/>
          <w:lang w:val="en-US"/>
        </w:rPr>
        <w:t xml:space="preserve"> hubs.</w:t>
      </w:r>
      <w:r w:rsidR="0074678D">
        <w:rPr>
          <w:rFonts w:ascii="Arial" w:hAnsi="Arial" w:cs="Arial"/>
          <w:szCs w:val="22"/>
          <w:lang w:val="en-US"/>
        </w:rPr>
        <w:t xml:space="preserve"> Furthermore, it can be seen that flows behavior are consistent with price </w:t>
      </w:r>
      <w:r w:rsidR="009D3321">
        <w:rPr>
          <w:rFonts w:ascii="Arial" w:hAnsi="Arial" w:cs="Arial"/>
          <w:szCs w:val="22"/>
          <w:lang w:val="en-US"/>
        </w:rPr>
        <w:t>movements</w:t>
      </w:r>
      <w:r w:rsidR="0074678D">
        <w:rPr>
          <w:rFonts w:ascii="Arial" w:hAnsi="Arial" w:cs="Arial"/>
          <w:szCs w:val="22"/>
          <w:lang w:val="en-US"/>
        </w:rPr>
        <w:t xml:space="preserve"> (when there is no price convergence (prices in France </w:t>
      </w:r>
      <w:r w:rsidR="00D75A9F">
        <w:rPr>
          <w:rFonts w:ascii="Arial" w:hAnsi="Arial" w:cs="Arial"/>
          <w:szCs w:val="22"/>
          <w:lang w:val="en-US"/>
        </w:rPr>
        <w:t xml:space="preserve">are lower than </w:t>
      </w:r>
      <w:r w:rsidR="0074678D">
        <w:rPr>
          <w:rFonts w:ascii="Arial" w:hAnsi="Arial" w:cs="Arial"/>
          <w:szCs w:val="22"/>
          <w:lang w:val="en-US"/>
        </w:rPr>
        <w:t xml:space="preserve">in Spain, Spain imports heavily while when there is convergence there are </w:t>
      </w:r>
      <w:r w:rsidR="00DA55C5">
        <w:rPr>
          <w:rFonts w:ascii="Arial" w:hAnsi="Arial" w:cs="Arial"/>
          <w:szCs w:val="22"/>
          <w:lang w:val="en-US"/>
        </w:rPr>
        <w:t xml:space="preserve">both </w:t>
      </w:r>
      <w:r w:rsidR="0074678D">
        <w:rPr>
          <w:rFonts w:ascii="Arial" w:hAnsi="Arial" w:cs="Arial"/>
          <w:szCs w:val="22"/>
          <w:lang w:val="en-US"/>
        </w:rPr>
        <w:t>importing and exporting flows</w:t>
      </w:r>
      <w:r w:rsidR="00D75A9F">
        <w:rPr>
          <w:rFonts w:ascii="Arial" w:hAnsi="Arial" w:cs="Arial"/>
          <w:szCs w:val="22"/>
          <w:lang w:val="en-US"/>
        </w:rPr>
        <w:t>)</w:t>
      </w:r>
      <w:r w:rsidR="0074678D">
        <w:rPr>
          <w:rFonts w:ascii="Arial" w:hAnsi="Arial" w:cs="Arial"/>
          <w:szCs w:val="22"/>
          <w:lang w:val="en-US"/>
        </w:rPr>
        <w:t>.</w:t>
      </w:r>
    </w:p>
    <w:p w:rsidR="009D3321" w:rsidRDefault="009D3321" w:rsidP="003F05E2">
      <w:pPr>
        <w:pStyle w:val="Body1"/>
        <w:spacing w:before="0" w:after="0" w:line="240" w:lineRule="auto"/>
        <w:rPr>
          <w:rFonts w:ascii="Arial" w:hAnsi="Arial" w:cs="Arial"/>
          <w:szCs w:val="22"/>
          <w:lang w:val="en-US"/>
        </w:rPr>
      </w:pPr>
    </w:p>
    <w:p w:rsidR="00D75A9F" w:rsidRDefault="009D3321" w:rsidP="003F05E2">
      <w:pPr>
        <w:pStyle w:val="Body1"/>
        <w:spacing w:before="0" w:after="0" w:line="240" w:lineRule="auto"/>
        <w:rPr>
          <w:rFonts w:ascii="Arial" w:hAnsi="Arial" w:cs="Arial"/>
          <w:szCs w:val="22"/>
          <w:lang w:val="en-US"/>
        </w:rPr>
      </w:pPr>
      <w:r>
        <w:rPr>
          <w:rFonts w:ascii="Arial" w:hAnsi="Arial" w:cs="Arial"/>
          <w:szCs w:val="22"/>
          <w:lang w:val="en-US"/>
        </w:rPr>
        <w:t xml:space="preserve">Regarding market integration of Spanish and Portuguese markets, it was run a public consultation where stakeholders showed their interest of integrating markets as much as possible. In this sense, it </w:t>
      </w:r>
      <w:proofErr w:type="gramStart"/>
      <w:r>
        <w:rPr>
          <w:rFonts w:ascii="Arial" w:hAnsi="Arial" w:cs="Arial"/>
          <w:szCs w:val="22"/>
          <w:lang w:val="en-US"/>
        </w:rPr>
        <w:t>was explained</w:t>
      </w:r>
      <w:proofErr w:type="gramEnd"/>
      <w:r>
        <w:rPr>
          <w:rFonts w:ascii="Arial" w:hAnsi="Arial" w:cs="Arial"/>
          <w:szCs w:val="22"/>
          <w:lang w:val="en-US"/>
        </w:rPr>
        <w:t xml:space="preserve"> that CNMC and ERSE have agreed on a roadmap for market integration.  The first steps consist of</w:t>
      </w:r>
      <w:r w:rsidR="00D75A9F">
        <w:rPr>
          <w:rFonts w:ascii="Arial" w:hAnsi="Arial" w:cs="Arial"/>
          <w:szCs w:val="22"/>
          <w:lang w:val="en-US"/>
        </w:rPr>
        <w:t>:</w:t>
      </w:r>
    </w:p>
    <w:p w:rsidR="00C070D5" w:rsidRDefault="009D3321" w:rsidP="0044743B">
      <w:pPr>
        <w:pStyle w:val="Body1"/>
        <w:numPr>
          <w:ilvl w:val="0"/>
          <w:numId w:val="30"/>
        </w:numPr>
        <w:spacing w:before="0" w:after="0" w:line="240" w:lineRule="auto"/>
        <w:rPr>
          <w:rFonts w:ascii="Arial" w:hAnsi="Arial" w:cs="Arial"/>
          <w:szCs w:val="22"/>
          <w:lang w:val="en-US"/>
        </w:rPr>
      </w:pPr>
      <w:r>
        <w:rPr>
          <w:rFonts w:ascii="Arial" w:hAnsi="Arial" w:cs="Arial"/>
          <w:szCs w:val="22"/>
          <w:lang w:val="en-US"/>
        </w:rPr>
        <w:t xml:space="preserve">ERSE envisages to approve the </w:t>
      </w:r>
      <w:r w:rsidR="00D75A9F">
        <w:rPr>
          <w:rFonts w:ascii="Arial" w:hAnsi="Arial" w:cs="Arial"/>
          <w:szCs w:val="22"/>
          <w:lang w:val="en-US"/>
        </w:rPr>
        <w:t xml:space="preserve">MIBGAS´ </w:t>
      </w:r>
      <w:r>
        <w:rPr>
          <w:rFonts w:ascii="Arial" w:hAnsi="Arial" w:cs="Arial"/>
          <w:szCs w:val="22"/>
          <w:lang w:val="en-US"/>
        </w:rPr>
        <w:t xml:space="preserve">market rules soon, </w:t>
      </w:r>
    </w:p>
    <w:p w:rsidR="00C070D5" w:rsidRDefault="00C070D5" w:rsidP="0044743B">
      <w:pPr>
        <w:pStyle w:val="Body1"/>
        <w:numPr>
          <w:ilvl w:val="0"/>
          <w:numId w:val="30"/>
        </w:numPr>
        <w:spacing w:before="0" w:after="0" w:line="240" w:lineRule="auto"/>
        <w:rPr>
          <w:rFonts w:ascii="Arial" w:hAnsi="Arial" w:cs="Arial"/>
          <w:szCs w:val="22"/>
          <w:lang w:val="en-US"/>
        </w:rPr>
      </w:pPr>
      <w:r>
        <w:rPr>
          <w:rFonts w:ascii="Arial" w:hAnsi="Arial" w:cs="Arial"/>
          <w:szCs w:val="22"/>
          <w:lang w:val="en-US"/>
        </w:rPr>
        <w:t xml:space="preserve">A bilateral working group between Portugal and Spain is established. The first meeting will be </w:t>
      </w:r>
      <w:r w:rsidR="009D3321">
        <w:rPr>
          <w:rFonts w:ascii="Arial" w:hAnsi="Arial" w:cs="Arial"/>
          <w:szCs w:val="22"/>
          <w:lang w:val="en-US"/>
        </w:rPr>
        <w:t>next 22</w:t>
      </w:r>
      <w:r w:rsidR="009D3321" w:rsidRPr="009D3321">
        <w:rPr>
          <w:rFonts w:ascii="Arial" w:hAnsi="Arial" w:cs="Arial"/>
          <w:szCs w:val="22"/>
          <w:vertAlign w:val="superscript"/>
          <w:lang w:val="en-US"/>
        </w:rPr>
        <w:t>nd</w:t>
      </w:r>
      <w:r w:rsidR="009D3321">
        <w:rPr>
          <w:rFonts w:ascii="Arial" w:hAnsi="Arial" w:cs="Arial"/>
          <w:szCs w:val="22"/>
          <w:lang w:val="en-US"/>
        </w:rPr>
        <w:t xml:space="preserve"> of June</w:t>
      </w:r>
      <w:r>
        <w:rPr>
          <w:rFonts w:ascii="Arial" w:hAnsi="Arial" w:cs="Arial"/>
          <w:szCs w:val="22"/>
          <w:lang w:val="en-US"/>
        </w:rPr>
        <w:t xml:space="preserve"> in CNMC premises to approve </w:t>
      </w:r>
      <w:r w:rsidR="009D3321">
        <w:rPr>
          <w:rFonts w:ascii="Arial" w:hAnsi="Arial" w:cs="Arial"/>
          <w:szCs w:val="22"/>
          <w:lang w:val="en-US"/>
        </w:rPr>
        <w:t xml:space="preserve">the terms of references </w:t>
      </w:r>
      <w:proofErr w:type="spellStart"/>
      <w:r>
        <w:rPr>
          <w:rFonts w:ascii="Arial" w:hAnsi="Arial" w:cs="Arial"/>
          <w:szCs w:val="22"/>
          <w:lang w:val="en-US"/>
        </w:rPr>
        <w:t>ToR</w:t>
      </w:r>
      <w:proofErr w:type="spellEnd"/>
      <w:r>
        <w:rPr>
          <w:rFonts w:ascii="Arial" w:hAnsi="Arial" w:cs="Arial"/>
          <w:szCs w:val="22"/>
          <w:lang w:val="en-US"/>
        </w:rPr>
        <w:t xml:space="preserve"> </w:t>
      </w:r>
      <w:r w:rsidR="009D3321">
        <w:rPr>
          <w:rFonts w:ascii="Arial" w:hAnsi="Arial" w:cs="Arial"/>
          <w:szCs w:val="22"/>
          <w:lang w:val="en-US"/>
        </w:rPr>
        <w:t xml:space="preserve">to </w:t>
      </w:r>
      <w:r w:rsidR="009D3321">
        <w:rPr>
          <w:rFonts w:ascii="Arial" w:hAnsi="Arial" w:cs="Arial"/>
          <w:szCs w:val="22"/>
          <w:lang w:val="en-US"/>
        </w:rPr>
        <w:lastRenderedPageBreak/>
        <w:t>develop implicit allocation mechanisms</w:t>
      </w:r>
      <w:r>
        <w:rPr>
          <w:rFonts w:ascii="Arial" w:hAnsi="Arial" w:cs="Arial"/>
          <w:szCs w:val="22"/>
          <w:lang w:val="en-US"/>
        </w:rPr>
        <w:t xml:space="preserve"> according to the model previously approved by ERSE and CNMC.</w:t>
      </w:r>
    </w:p>
    <w:p w:rsidR="00C070D5" w:rsidRDefault="00C070D5" w:rsidP="0044743B">
      <w:pPr>
        <w:pStyle w:val="Body1"/>
        <w:numPr>
          <w:ilvl w:val="0"/>
          <w:numId w:val="30"/>
        </w:numPr>
        <w:spacing w:before="0" w:after="0" w:line="240" w:lineRule="auto"/>
        <w:rPr>
          <w:rFonts w:ascii="Arial" w:hAnsi="Arial" w:cs="Arial"/>
          <w:szCs w:val="22"/>
          <w:lang w:val="en-US"/>
        </w:rPr>
      </w:pPr>
      <w:r>
        <w:rPr>
          <w:rFonts w:ascii="Arial" w:hAnsi="Arial" w:cs="Arial"/>
          <w:szCs w:val="22"/>
          <w:lang w:val="en-US"/>
        </w:rPr>
        <w:t xml:space="preserve">A Memorandum of Understanding </w:t>
      </w:r>
      <w:r w:rsidR="009D3321">
        <w:rPr>
          <w:rFonts w:ascii="Arial" w:hAnsi="Arial" w:cs="Arial"/>
          <w:szCs w:val="22"/>
          <w:lang w:val="en-US"/>
        </w:rPr>
        <w:t xml:space="preserve">MoU </w:t>
      </w:r>
      <w:r>
        <w:rPr>
          <w:rFonts w:ascii="Arial" w:hAnsi="Arial" w:cs="Arial"/>
          <w:szCs w:val="22"/>
          <w:lang w:val="en-US"/>
        </w:rPr>
        <w:t xml:space="preserve">will be develop </w:t>
      </w:r>
      <w:r w:rsidR="009D3321">
        <w:rPr>
          <w:rFonts w:ascii="Arial" w:hAnsi="Arial" w:cs="Arial"/>
          <w:szCs w:val="22"/>
          <w:lang w:val="en-US"/>
        </w:rPr>
        <w:t xml:space="preserve">to supervise the market and to exchange information. </w:t>
      </w:r>
    </w:p>
    <w:p w:rsidR="00C070D5" w:rsidRDefault="00C070D5" w:rsidP="0044743B">
      <w:pPr>
        <w:pStyle w:val="Body1"/>
        <w:spacing w:before="0" w:after="0" w:line="240" w:lineRule="auto"/>
        <w:ind w:left="63"/>
        <w:rPr>
          <w:rFonts w:ascii="Arial" w:hAnsi="Arial" w:cs="Arial"/>
          <w:szCs w:val="22"/>
          <w:lang w:val="en-US"/>
        </w:rPr>
      </w:pPr>
    </w:p>
    <w:p w:rsidR="009D3321" w:rsidRPr="008B147D" w:rsidRDefault="009D3321" w:rsidP="0044743B">
      <w:pPr>
        <w:pStyle w:val="Body1"/>
        <w:spacing w:before="0" w:after="0" w:line="240" w:lineRule="auto"/>
        <w:ind w:left="63"/>
        <w:rPr>
          <w:rFonts w:ascii="Arial" w:hAnsi="Arial" w:cs="Arial"/>
          <w:szCs w:val="22"/>
          <w:lang w:val="en-US"/>
        </w:rPr>
      </w:pPr>
      <w:r>
        <w:rPr>
          <w:rFonts w:ascii="Arial" w:hAnsi="Arial" w:cs="Arial"/>
          <w:szCs w:val="22"/>
          <w:lang w:val="en-US"/>
        </w:rPr>
        <w:t>These are short</w:t>
      </w:r>
      <w:r w:rsidR="00BD7BFE">
        <w:rPr>
          <w:rFonts w:ascii="Arial" w:hAnsi="Arial" w:cs="Arial"/>
          <w:szCs w:val="22"/>
          <w:lang w:val="en-US"/>
        </w:rPr>
        <w:t>-</w:t>
      </w:r>
      <w:r>
        <w:rPr>
          <w:rFonts w:ascii="Arial" w:hAnsi="Arial" w:cs="Arial"/>
          <w:szCs w:val="22"/>
          <w:lang w:val="en-US"/>
        </w:rPr>
        <w:t>term targets since the very last aim is getting further integration</w:t>
      </w:r>
      <w:r w:rsidR="00BD7BFE">
        <w:rPr>
          <w:rFonts w:ascii="Arial" w:hAnsi="Arial" w:cs="Arial"/>
          <w:szCs w:val="22"/>
          <w:lang w:val="en-US"/>
        </w:rPr>
        <w:t xml:space="preserve"> in the long term</w:t>
      </w:r>
      <w:r>
        <w:rPr>
          <w:rFonts w:ascii="Arial" w:hAnsi="Arial" w:cs="Arial"/>
          <w:szCs w:val="22"/>
          <w:lang w:val="en-US"/>
        </w:rPr>
        <w:t xml:space="preserve"> </w:t>
      </w:r>
      <w:r w:rsidR="002A4A56">
        <w:rPr>
          <w:rFonts w:ascii="Arial" w:hAnsi="Arial" w:cs="Arial"/>
          <w:szCs w:val="22"/>
          <w:lang w:val="en-US"/>
        </w:rPr>
        <w:t xml:space="preserve">by creating a trading region.  </w:t>
      </w:r>
    </w:p>
    <w:p w:rsidR="00212958" w:rsidRDefault="00212958" w:rsidP="003879A4">
      <w:pPr>
        <w:pStyle w:val="Body1"/>
        <w:spacing w:before="0" w:after="0"/>
        <w:rPr>
          <w:rFonts w:ascii="Arial" w:hAnsi="Arial" w:cs="Arial"/>
          <w:bCs/>
          <w:szCs w:val="22"/>
          <w:lang w:val="en-US"/>
        </w:rPr>
      </w:pPr>
    </w:p>
    <w:p w:rsidR="002A4A56" w:rsidRDefault="002A4A56" w:rsidP="003879A4">
      <w:pPr>
        <w:pStyle w:val="Body1"/>
        <w:spacing w:before="0" w:after="0"/>
        <w:rPr>
          <w:rFonts w:ascii="Arial" w:hAnsi="Arial" w:cs="Arial"/>
          <w:bCs/>
          <w:szCs w:val="22"/>
          <w:lang w:val="en-US"/>
        </w:rPr>
      </w:pPr>
      <w:proofErr w:type="spellStart"/>
      <w:r>
        <w:rPr>
          <w:rFonts w:ascii="Arial" w:hAnsi="Arial" w:cs="Arial"/>
          <w:bCs/>
          <w:szCs w:val="22"/>
          <w:lang w:val="en-US"/>
        </w:rPr>
        <w:t>Enagás</w:t>
      </w:r>
      <w:proofErr w:type="spellEnd"/>
      <w:r>
        <w:rPr>
          <w:rFonts w:ascii="Arial" w:hAnsi="Arial" w:cs="Arial"/>
          <w:bCs/>
          <w:szCs w:val="22"/>
          <w:lang w:val="en-US"/>
        </w:rPr>
        <w:t xml:space="preserve"> showed the </w:t>
      </w:r>
      <w:r w:rsidR="00C20589">
        <w:rPr>
          <w:rFonts w:ascii="Arial" w:hAnsi="Arial" w:cs="Arial"/>
          <w:bCs/>
          <w:szCs w:val="22"/>
          <w:lang w:val="en-US"/>
        </w:rPr>
        <w:t>shortcomings of</w:t>
      </w:r>
      <w:r>
        <w:rPr>
          <w:rFonts w:ascii="Arial" w:hAnsi="Arial" w:cs="Arial"/>
          <w:bCs/>
          <w:szCs w:val="22"/>
          <w:lang w:val="en-US"/>
        </w:rPr>
        <w:t xml:space="preserve"> the implementation of implicit a</w:t>
      </w:r>
      <w:r w:rsidR="009A07BE">
        <w:rPr>
          <w:rFonts w:ascii="Arial" w:hAnsi="Arial" w:cs="Arial"/>
          <w:bCs/>
          <w:szCs w:val="22"/>
          <w:lang w:val="en-US"/>
        </w:rPr>
        <w:t>llocation mechanisms</w:t>
      </w:r>
      <w:r w:rsidR="00C20589">
        <w:rPr>
          <w:rFonts w:ascii="Arial" w:hAnsi="Arial" w:cs="Arial"/>
          <w:bCs/>
          <w:szCs w:val="22"/>
          <w:lang w:val="en-US"/>
        </w:rPr>
        <w:t>, which is not one of the three models for integration included in the</w:t>
      </w:r>
      <w:r>
        <w:rPr>
          <w:rFonts w:ascii="Arial" w:hAnsi="Arial" w:cs="Arial"/>
          <w:bCs/>
          <w:szCs w:val="22"/>
          <w:lang w:val="en-US"/>
        </w:rPr>
        <w:t xml:space="preserve"> GTM2,</w:t>
      </w:r>
      <w:r w:rsidR="00C20589">
        <w:rPr>
          <w:rFonts w:ascii="Arial" w:hAnsi="Arial" w:cs="Arial"/>
          <w:bCs/>
          <w:szCs w:val="22"/>
          <w:lang w:val="en-US"/>
        </w:rPr>
        <w:t xml:space="preserve"> and it is now only included in an appendix as a fine-tune model to be implemented between two already liquid hubs. T</w:t>
      </w:r>
      <w:r>
        <w:rPr>
          <w:rFonts w:ascii="Arial" w:hAnsi="Arial" w:cs="Arial"/>
          <w:bCs/>
          <w:szCs w:val="22"/>
          <w:lang w:val="en-US"/>
        </w:rPr>
        <w:t xml:space="preserve">here </w:t>
      </w:r>
      <w:r w:rsidR="000C0EB9">
        <w:rPr>
          <w:rFonts w:ascii="Arial" w:hAnsi="Arial" w:cs="Arial"/>
          <w:bCs/>
          <w:szCs w:val="22"/>
          <w:lang w:val="en-US"/>
        </w:rPr>
        <w:t xml:space="preserve">is </w:t>
      </w:r>
      <w:r>
        <w:rPr>
          <w:rFonts w:ascii="Arial" w:hAnsi="Arial" w:cs="Arial"/>
          <w:bCs/>
          <w:szCs w:val="22"/>
          <w:lang w:val="en-US"/>
        </w:rPr>
        <w:t>no previous experience o</w:t>
      </w:r>
      <w:r w:rsidR="009A07BE">
        <w:rPr>
          <w:rFonts w:ascii="Arial" w:hAnsi="Arial" w:cs="Arial"/>
          <w:bCs/>
          <w:szCs w:val="22"/>
          <w:lang w:val="en-US"/>
        </w:rPr>
        <w:t xml:space="preserve">n the use of this mechanism </w:t>
      </w:r>
      <w:r w:rsidR="000C0EB9">
        <w:rPr>
          <w:rFonts w:ascii="Arial" w:hAnsi="Arial" w:cs="Arial"/>
          <w:bCs/>
          <w:szCs w:val="22"/>
          <w:lang w:val="en-US"/>
        </w:rPr>
        <w:t xml:space="preserve">in the gas sector between two different countries </w:t>
      </w:r>
      <w:r w:rsidR="009A07BE">
        <w:rPr>
          <w:rFonts w:ascii="Arial" w:hAnsi="Arial" w:cs="Arial"/>
          <w:bCs/>
          <w:szCs w:val="22"/>
          <w:lang w:val="en-US"/>
        </w:rPr>
        <w:t xml:space="preserve">and, consequently, </w:t>
      </w:r>
      <w:r w:rsidR="00C070D5">
        <w:rPr>
          <w:rFonts w:ascii="Arial" w:hAnsi="Arial" w:cs="Arial"/>
          <w:bCs/>
          <w:szCs w:val="22"/>
          <w:lang w:val="en-US"/>
        </w:rPr>
        <w:t xml:space="preserve">they </w:t>
      </w:r>
      <w:r>
        <w:rPr>
          <w:rFonts w:ascii="Arial" w:hAnsi="Arial" w:cs="Arial"/>
          <w:bCs/>
          <w:szCs w:val="22"/>
          <w:lang w:val="en-US"/>
        </w:rPr>
        <w:t>consider that the results are unpredictable</w:t>
      </w:r>
      <w:r w:rsidR="00C20589">
        <w:rPr>
          <w:rFonts w:ascii="Arial" w:hAnsi="Arial" w:cs="Arial"/>
          <w:bCs/>
          <w:szCs w:val="22"/>
          <w:lang w:val="en-US"/>
        </w:rPr>
        <w:t xml:space="preserve"> if applied to a large part of the capacity, and at best, innocuous if applied to a minor portion of the capacity</w:t>
      </w:r>
      <w:r>
        <w:rPr>
          <w:rFonts w:ascii="Arial" w:hAnsi="Arial" w:cs="Arial"/>
          <w:bCs/>
          <w:szCs w:val="22"/>
          <w:lang w:val="en-US"/>
        </w:rPr>
        <w:t>.</w:t>
      </w:r>
      <w:r w:rsidR="00C070D5">
        <w:rPr>
          <w:rFonts w:ascii="Arial" w:hAnsi="Arial" w:cs="Arial"/>
          <w:bCs/>
          <w:szCs w:val="22"/>
          <w:lang w:val="en-US"/>
        </w:rPr>
        <w:t xml:space="preserve"> </w:t>
      </w:r>
      <w:r w:rsidR="00C20589">
        <w:rPr>
          <w:rFonts w:ascii="Arial" w:hAnsi="Arial" w:cs="Arial"/>
          <w:bCs/>
          <w:szCs w:val="22"/>
          <w:lang w:val="en-US"/>
        </w:rPr>
        <w:t xml:space="preserve">Therefore, </w:t>
      </w:r>
      <w:proofErr w:type="spellStart"/>
      <w:r w:rsidR="00C20589">
        <w:rPr>
          <w:rFonts w:ascii="Arial" w:hAnsi="Arial" w:cs="Arial"/>
          <w:bCs/>
          <w:szCs w:val="22"/>
          <w:lang w:val="en-US"/>
        </w:rPr>
        <w:t>Enagás</w:t>
      </w:r>
      <w:proofErr w:type="spellEnd"/>
      <w:r w:rsidR="00C20589">
        <w:rPr>
          <w:rFonts w:ascii="Arial" w:hAnsi="Arial" w:cs="Arial"/>
          <w:bCs/>
          <w:szCs w:val="22"/>
          <w:lang w:val="en-US"/>
        </w:rPr>
        <w:t xml:space="preserve"> suggested </w:t>
      </w:r>
      <w:proofErr w:type="gramStart"/>
      <w:r w:rsidR="00C20589">
        <w:rPr>
          <w:rFonts w:ascii="Arial" w:hAnsi="Arial" w:cs="Arial"/>
          <w:bCs/>
          <w:szCs w:val="22"/>
          <w:lang w:val="en-US"/>
        </w:rPr>
        <w:t>to think</w:t>
      </w:r>
      <w:proofErr w:type="gramEnd"/>
      <w:r w:rsidR="00C20589">
        <w:rPr>
          <w:rFonts w:ascii="Arial" w:hAnsi="Arial" w:cs="Arial"/>
          <w:bCs/>
          <w:szCs w:val="22"/>
          <w:lang w:val="en-US"/>
        </w:rPr>
        <w:t xml:space="preserve"> about a more ambitious integration model for the long-term, in line with one of the three models included in the GTM2. </w:t>
      </w:r>
      <w:r w:rsidR="00C070D5">
        <w:rPr>
          <w:rFonts w:ascii="Arial" w:hAnsi="Arial" w:cs="Arial"/>
          <w:bCs/>
          <w:szCs w:val="22"/>
          <w:lang w:val="en-US"/>
        </w:rPr>
        <w:t xml:space="preserve">ERSE </w:t>
      </w:r>
      <w:r w:rsidR="0000555E">
        <w:rPr>
          <w:rFonts w:ascii="Arial" w:hAnsi="Arial" w:cs="Arial"/>
          <w:bCs/>
          <w:szCs w:val="22"/>
          <w:lang w:val="en-US"/>
        </w:rPr>
        <w:t xml:space="preserve">responded </w:t>
      </w:r>
      <w:r w:rsidR="00C070D5">
        <w:rPr>
          <w:rFonts w:ascii="Arial" w:hAnsi="Arial" w:cs="Arial"/>
          <w:bCs/>
          <w:szCs w:val="22"/>
          <w:lang w:val="en-US"/>
        </w:rPr>
        <w:t>that according to the studies</w:t>
      </w:r>
      <w:r w:rsidR="0000555E">
        <w:rPr>
          <w:rFonts w:ascii="Arial" w:hAnsi="Arial" w:cs="Arial"/>
          <w:bCs/>
          <w:szCs w:val="22"/>
          <w:lang w:val="en-US"/>
        </w:rPr>
        <w:t>, this</w:t>
      </w:r>
      <w:r w:rsidR="00C070D5">
        <w:rPr>
          <w:rFonts w:ascii="Arial" w:hAnsi="Arial" w:cs="Arial"/>
          <w:bCs/>
          <w:szCs w:val="22"/>
          <w:lang w:val="en-US"/>
        </w:rPr>
        <w:t xml:space="preserve"> is the most appropriate model in the short term.</w:t>
      </w:r>
    </w:p>
    <w:p w:rsidR="002A4A56" w:rsidRDefault="002A4A56" w:rsidP="003879A4">
      <w:pPr>
        <w:pStyle w:val="Body1"/>
        <w:spacing w:before="0" w:after="0"/>
        <w:rPr>
          <w:rFonts w:ascii="Arial" w:hAnsi="Arial" w:cs="Arial"/>
          <w:bCs/>
          <w:szCs w:val="22"/>
          <w:lang w:val="en-US"/>
        </w:rPr>
      </w:pPr>
    </w:p>
    <w:p w:rsidR="002A4A56" w:rsidRDefault="002A4A56" w:rsidP="003879A4">
      <w:pPr>
        <w:pStyle w:val="Body1"/>
        <w:spacing w:before="0" w:after="0"/>
        <w:rPr>
          <w:rFonts w:ascii="Arial" w:hAnsi="Arial" w:cs="Arial"/>
          <w:bCs/>
          <w:szCs w:val="22"/>
          <w:lang w:val="en-US"/>
        </w:rPr>
      </w:pPr>
      <w:r>
        <w:rPr>
          <w:rFonts w:ascii="Arial" w:hAnsi="Arial" w:cs="Arial"/>
          <w:bCs/>
          <w:szCs w:val="22"/>
          <w:lang w:val="en-US"/>
        </w:rPr>
        <w:t>Regarding harmonization with France, CRE stated that everything is progressing properly.</w:t>
      </w:r>
    </w:p>
    <w:p w:rsidR="009A07BE" w:rsidRDefault="009A07BE" w:rsidP="003879A4">
      <w:pPr>
        <w:pStyle w:val="Body1"/>
        <w:spacing w:before="0" w:after="0"/>
        <w:rPr>
          <w:rFonts w:ascii="Arial" w:hAnsi="Arial" w:cs="Arial"/>
          <w:bCs/>
          <w:szCs w:val="22"/>
          <w:lang w:val="en-US"/>
        </w:rPr>
      </w:pPr>
    </w:p>
    <w:p w:rsidR="002A4A56" w:rsidRDefault="002A4A56" w:rsidP="003879A4">
      <w:pPr>
        <w:pStyle w:val="Body1"/>
        <w:spacing w:before="0" w:after="0"/>
        <w:rPr>
          <w:rFonts w:ascii="Arial" w:hAnsi="Arial" w:cs="Arial"/>
          <w:bCs/>
          <w:szCs w:val="22"/>
          <w:lang w:val="en-US"/>
        </w:rPr>
      </w:pPr>
      <w:r>
        <w:rPr>
          <w:rFonts w:ascii="Arial" w:hAnsi="Arial" w:cs="Arial"/>
          <w:noProof/>
          <w:color w:val="auto"/>
          <w:szCs w:val="22"/>
        </w:rPr>
        <mc:AlternateContent>
          <mc:Choice Requires="wps">
            <w:drawing>
              <wp:anchor distT="0" distB="0" distL="114300" distR="114300" simplePos="0" relativeHeight="251667456" behindDoc="0" locked="0" layoutInCell="1" allowOverlap="1" wp14:anchorId="132FDE84" wp14:editId="2E782374">
                <wp:simplePos x="0" y="0"/>
                <wp:positionH relativeFrom="margin">
                  <wp:align>left</wp:align>
                </wp:positionH>
                <wp:positionV relativeFrom="paragraph">
                  <wp:posOffset>14605</wp:posOffset>
                </wp:positionV>
                <wp:extent cx="6172200" cy="584835"/>
                <wp:effectExtent l="0" t="0" r="19050" b="24765"/>
                <wp:wrapNone/>
                <wp:docPr id="9" name="Rectángulo 6"/>
                <wp:cNvGraphicFramePr/>
                <a:graphic xmlns:a="http://schemas.openxmlformats.org/drawingml/2006/main">
                  <a:graphicData uri="http://schemas.microsoft.com/office/word/2010/wordprocessingShape">
                    <wps:wsp>
                      <wps:cNvSpPr/>
                      <wps:spPr>
                        <a:xfrm>
                          <a:off x="0" y="0"/>
                          <a:ext cx="6172200" cy="5848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A7F8F" id="Rectángulo 6" o:spid="_x0000_s1026" style="position:absolute;margin-left:0;margin-top:1.15pt;width:486pt;height:46.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" filled="f" strokecolor="black [3213]" strokeweight="1pt">
                <w10:wrap anchorx="margin"/>
              </v:rect>
            </w:pict>
          </mc:Fallback>
        </mc:AlternateContent>
      </w:r>
    </w:p>
    <w:p w:rsidR="002A4A56" w:rsidRPr="00CF5CB8" w:rsidRDefault="000D7BC2" w:rsidP="002A4A56">
      <w:pPr>
        <w:pStyle w:val="Body1"/>
        <w:spacing w:before="0" w:after="0"/>
        <w:rPr>
          <w:rFonts w:ascii="Arial" w:hAnsi="Arial" w:cs="Arial"/>
          <w:b/>
          <w:bCs/>
          <w:szCs w:val="22"/>
          <w:lang w:val="en-US"/>
        </w:rPr>
      </w:pPr>
      <w:r>
        <w:rPr>
          <w:rFonts w:ascii="Arial" w:hAnsi="Arial" w:cs="Arial"/>
          <w:b/>
          <w:bCs/>
          <w:szCs w:val="22"/>
          <w:lang w:val="en-US"/>
        </w:rPr>
        <w:t xml:space="preserve">Next </w:t>
      </w:r>
      <w:proofErr w:type="gramStart"/>
      <w:r>
        <w:rPr>
          <w:rFonts w:ascii="Arial" w:hAnsi="Arial" w:cs="Arial"/>
          <w:b/>
          <w:bCs/>
          <w:szCs w:val="22"/>
          <w:lang w:val="en-US"/>
        </w:rPr>
        <w:t>22</w:t>
      </w:r>
      <w:r w:rsidRPr="000D7BC2">
        <w:rPr>
          <w:rFonts w:ascii="Arial" w:hAnsi="Arial" w:cs="Arial"/>
          <w:b/>
          <w:bCs/>
          <w:szCs w:val="22"/>
          <w:vertAlign w:val="superscript"/>
          <w:lang w:val="en-US"/>
        </w:rPr>
        <w:t>nd</w:t>
      </w:r>
      <w:proofErr w:type="gramEnd"/>
      <w:r>
        <w:rPr>
          <w:rFonts w:ascii="Arial" w:hAnsi="Arial" w:cs="Arial"/>
          <w:b/>
          <w:bCs/>
          <w:szCs w:val="22"/>
          <w:lang w:val="en-US"/>
        </w:rPr>
        <w:t xml:space="preserve"> June, it will take place the kickoff meeting between NRAs and TSOs to discuss on the Iberian market integration. </w:t>
      </w:r>
    </w:p>
    <w:p w:rsidR="002A4A56" w:rsidRDefault="002A4A56" w:rsidP="003879A4">
      <w:pPr>
        <w:pStyle w:val="Body1"/>
        <w:spacing w:before="0" w:after="0"/>
        <w:rPr>
          <w:rFonts w:ascii="Arial" w:hAnsi="Arial" w:cs="Arial"/>
          <w:bCs/>
          <w:szCs w:val="22"/>
          <w:lang w:val="en-US"/>
        </w:rPr>
      </w:pPr>
    </w:p>
    <w:p w:rsidR="002A4A56" w:rsidRDefault="002A4A56" w:rsidP="003879A4">
      <w:pPr>
        <w:pStyle w:val="Body1"/>
        <w:spacing w:before="0" w:after="0"/>
        <w:rPr>
          <w:rFonts w:ascii="Arial" w:hAnsi="Arial" w:cs="Arial"/>
          <w:bCs/>
          <w:szCs w:val="22"/>
          <w:lang w:val="en-US"/>
        </w:rPr>
      </w:pPr>
    </w:p>
    <w:p w:rsidR="004175A6" w:rsidRDefault="004175A6" w:rsidP="004175A6">
      <w:pPr>
        <w:pStyle w:val="Body1"/>
        <w:tabs>
          <w:tab w:val="left" w:pos="426"/>
        </w:tabs>
        <w:spacing w:before="0" w:after="0" w:line="240" w:lineRule="auto"/>
        <w:rPr>
          <w:rFonts w:ascii="Arial" w:hAnsi="Arial" w:cs="Arial"/>
          <w:b/>
          <w:szCs w:val="22"/>
          <w:u w:val="single"/>
          <w:lang w:val="en-US"/>
        </w:rPr>
      </w:pPr>
      <w:r w:rsidRPr="001E294F">
        <w:rPr>
          <w:rFonts w:ascii="Arial" w:hAnsi="Arial" w:cs="Arial"/>
          <w:b/>
          <w:szCs w:val="22"/>
          <w:u w:val="single"/>
          <w:lang w:val="en-US"/>
        </w:rPr>
        <w:t>VI. Work Plan</w:t>
      </w:r>
    </w:p>
    <w:p w:rsidR="002A4A56" w:rsidRDefault="002A4A56" w:rsidP="003879A4">
      <w:pPr>
        <w:pStyle w:val="Body1"/>
        <w:spacing w:before="0" w:after="0"/>
        <w:rPr>
          <w:rFonts w:ascii="Arial" w:hAnsi="Arial" w:cs="Arial"/>
          <w:bCs/>
          <w:szCs w:val="22"/>
          <w:lang w:val="en-US"/>
        </w:rPr>
      </w:pPr>
    </w:p>
    <w:p w:rsidR="004175A6" w:rsidRDefault="004175A6" w:rsidP="003879A4">
      <w:pPr>
        <w:pStyle w:val="Body1"/>
        <w:spacing w:before="0" w:after="0"/>
        <w:rPr>
          <w:rFonts w:ascii="Arial" w:hAnsi="Arial" w:cs="Arial"/>
          <w:bCs/>
          <w:szCs w:val="22"/>
          <w:lang w:val="en-US"/>
        </w:rPr>
      </w:pPr>
      <w:r>
        <w:rPr>
          <w:rFonts w:ascii="Arial" w:hAnsi="Arial" w:cs="Arial"/>
          <w:bCs/>
          <w:szCs w:val="22"/>
          <w:lang w:val="en-US"/>
        </w:rPr>
        <w:t xml:space="preserve">The </w:t>
      </w:r>
      <w:r w:rsidR="000964AE">
        <w:rPr>
          <w:rFonts w:ascii="Arial" w:hAnsi="Arial" w:cs="Arial"/>
          <w:bCs/>
          <w:szCs w:val="22"/>
          <w:lang w:val="en-US"/>
        </w:rPr>
        <w:t>Work Plan of the SGRI</w:t>
      </w:r>
      <w:r>
        <w:rPr>
          <w:rFonts w:ascii="Arial" w:hAnsi="Arial" w:cs="Arial"/>
          <w:bCs/>
          <w:szCs w:val="22"/>
          <w:lang w:val="en-US"/>
        </w:rPr>
        <w:t xml:space="preserve"> </w:t>
      </w:r>
      <w:proofErr w:type="gramStart"/>
      <w:r>
        <w:rPr>
          <w:rFonts w:ascii="Arial" w:hAnsi="Arial" w:cs="Arial"/>
          <w:bCs/>
          <w:szCs w:val="22"/>
          <w:lang w:val="en-US"/>
        </w:rPr>
        <w:t xml:space="preserve">was </w:t>
      </w:r>
      <w:r w:rsidR="00D762C9">
        <w:rPr>
          <w:rFonts w:ascii="Arial" w:hAnsi="Arial" w:cs="Arial"/>
          <w:bCs/>
          <w:szCs w:val="22"/>
          <w:lang w:val="en-US"/>
        </w:rPr>
        <w:t>discussed</w:t>
      </w:r>
      <w:proofErr w:type="gramEnd"/>
      <w:r w:rsidR="00D762C9">
        <w:rPr>
          <w:rFonts w:ascii="Arial" w:hAnsi="Arial" w:cs="Arial"/>
          <w:bCs/>
          <w:szCs w:val="22"/>
          <w:lang w:val="en-US"/>
        </w:rPr>
        <w:t xml:space="preserve">. The Work Plan </w:t>
      </w:r>
      <w:proofErr w:type="gramStart"/>
      <w:r w:rsidR="00D762C9">
        <w:rPr>
          <w:rFonts w:ascii="Arial" w:hAnsi="Arial" w:cs="Arial"/>
          <w:bCs/>
          <w:szCs w:val="22"/>
          <w:lang w:val="en-US"/>
        </w:rPr>
        <w:t>is structure</w:t>
      </w:r>
      <w:r w:rsidR="00D26094">
        <w:rPr>
          <w:rFonts w:ascii="Arial" w:hAnsi="Arial" w:cs="Arial"/>
          <w:bCs/>
          <w:szCs w:val="22"/>
          <w:lang w:val="en-US"/>
        </w:rPr>
        <w:t>d</w:t>
      </w:r>
      <w:proofErr w:type="gramEnd"/>
      <w:r w:rsidR="00D762C9">
        <w:rPr>
          <w:rFonts w:ascii="Arial" w:hAnsi="Arial" w:cs="Arial"/>
          <w:bCs/>
          <w:szCs w:val="22"/>
          <w:lang w:val="en-US"/>
        </w:rPr>
        <w:t xml:space="preserve"> under five main work streams: CMP, balancing, market integration, infrastructures and interoperability. On </w:t>
      </w:r>
      <w:proofErr w:type="spellStart"/>
      <w:r w:rsidR="00D762C9">
        <w:rPr>
          <w:rFonts w:ascii="Arial" w:hAnsi="Arial" w:cs="Arial"/>
          <w:bCs/>
          <w:szCs w:val="22"/>
          <w:lang w:val="en-US"/>
        </w:rPr>
        <w:t>Enagás</w:t>
      </w:r>
      <w:proofErr w:type="spellEnd"/>
      <w:r w:rsidR="00D762C9">
        <w:rPr>
          <w:rFonts w:ascii="Arial" w:hAnsi="Arial" w:cs="Arial"/>
          <w:bCs/>
          <w:szCs w:val="22"/>
          <w:lang w:val="en-US"/>
        </w:rPr>
        <w:t xml:space="preserve"> request, it was added </w:t>
      </w:r>
      <w:r w:rsidR="00391800">
        <w:rPr>
          <w:rFonts w:ascii="Arial" w:hAnsi="Arial" w:cs="Arial"/>
          <w:bCs/>
          <w:szCs w:val="22"/>
          <w:lang w:val="en-US"/>
        </w:rPr>
        <w:t xml:space="preserve">the </w:t>
      </w:r>
      <w:r w:rsidR="00D762C9">
        <w:rPr>
          <w:rFonts w:ascii="Arial" w:hAnsi="Arial" w:cs="Arial"/>
          <w:bCs/>
          <w:szCs w:val="22"/>
          <w:lang w:val="en-US"/>
        </w:rPr>
        <w:t xml:space="preserve">“follow up of South GRIP” among the issues to be treated under infrastructure topic. </w:t>
      </w:r>
    </w:p>
    <w:p w:rsidR="00CF5CB8" w:rsidRDefault="000964AE" w:rsidP="003879A4">
      <w:pPr>
        <w:pStyle w:val="Body1"/>
        <w:spacing w:before="0" w:after="0"/>
        <w:rPr>
          <w:rFonts w:ascii="Arial" w:hAnsi="Arial" w:cs="Arial"/>
          <w:bCs/>
          <w:szCs w:val="22"/>
          <w:lang w:val="en-US"/>
        </w:rPr>
      </w:pPr>
      <w:r>
        <w:rPr>
          <w:rFonts w:ascii="Arial" w:hAnsi="Arial" w:cs="Arial"/>
          <w:bCs/>
          <w:szCs w:val="22"/>
          <w:lang w:val="en-US"/>
        </w:rPr>
        <w:t xml:space="preserve"> </w:t>
      </w:r>
    </w:p>
    <w:p w:rsidR="000964AE" w:rsidRDefault="000964AE" w:rsidP="003879A4">
      <w:pPr>
        <w:pStyle w:val="Body1"/>
        <w:spacing w:before="0" w:after="0"/>
        <w:rPr>
          <w:rFonts w:ascii="Arial" w:hAnsi="Arial" w:cs="Arial"/>
          <w:bCs/>
          <w:szCs w:val="22"/>
          <w:lang w:val="en-US"/>
        </w:rPr>
      </w:pPr>
      <w:r>
        <w:rPr>
          <w:rFonts w:ascii="Arial" w:hAnsi="Arial" w:cs="Arial"/>
          <w:noProof/>
          <w:color w:val="auto"/>
          <w:szCs w:val="22"/>
        </w:rPr>
        <mc:AlternateContent>
          <mc:Choice Requires="wps">
            <w:drawing>
              <wp:anchor distT="0" distB="0" distL="114300" distR="114300" simplePos="0" relativeHeight="251663360" behindDoc="0" locked="0" layoutInCell="1" allowOverlap="1" wp14:anchorId="70CB1BB9" wp14:editId="3AF37C46">
                <wp:simplePos x="0" y="0"/>
                <wp:positionH relativeFrom="margin">
                  <wp:posOffset>-110388</wp:posOffset>
                </wp:positionH>
                <wp:positionV relativeFrom="paragraph">
                  <wp:posOffset>98044</wp:posOffset>
                </wp:positionV>
                <wp:extent cx="6172200" cy="585216"/>
                <wp:effectExtent l="0" t="0" r="19050" b="24765"/>
                <wp:wrapNone/>
                <wp:docPr id="7" name="Rectángulo 6"/>
                <wp:cNvGraphicFramePr/>
                <a:graphic xmlns:a="http://schemas.openxmlformats.org/drawingml/2006/main">
                  <a:graphicData uri="http://schemas.microsoft.com/office/word/2010/wordprocessingShape">
                    <wps:wsp>
                      <wps:cNvSpPr/>
                      <wps:spPr>
                        <a:xfrm>
                          <a:off x="0" y="0"/>
                          <a:ext cx="6172200" cy="58521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E66B9" id="Rectángulo 6" o:spid="_x0000_s1026" style="position:absolute;margin-left:-8.7pt;margin-top:7.7pt;width:486pt;height:46.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" filled="f" strokecolor="black [3213]" strokeweight="1pt">
                <w10:wrap anchorx="margin"/>
              </v:rect>
            </w:pict>
          </mc:Fallback>
        </mc:AlternateContent>
      </w:r>
    </w:p>
    <w:p w:rsidR="000964AE" w:rsidRPr="00CF5CB8" w:rsidRDefault="000964AE" w:rsidP="003879A4">
      <w:pPr>
        <w:pStyle w:val="Body1"/>
        <w:spacing w:before="0" w:after="0"/>
        <w:rPr>
          <w:rFonts w:ascii="Arial" w:hAnsi="Arial" w:cs="Arial"/>
          <w:b/>
          <w:bCs/>
          <w:szCs w:val="22"/>
          <w:lang w:val="en-US"/>
        </w:rPr>
      </w:pPr>
      <w:r w:rsidRPr="00CF5CB8">
        <w:rPr>
          <w:rFonts w:ascii="Arial" w:hAnsi="Arial" w:cs="Arial"/>
          <w:b/>
          <w:bCs/>
          <w:szCs w:val="22"/>
          <w:lang w:val="en-US"/>
        </w:rPr>
        <w:t>Participants will send their proposals for the SGR</w:t>
      </w:r>
      <w:r w:rsidR="00CF5CB8" w:rsidRPr="00CF5CB8">
        <w:rPr>
          <w:rFonts w:ascii="Arial" w:hAnsi="Arial" w:cs="Arial"/>
          <w:b/>
          <w:bCs/>
          <w:szCs w:val="22"/>
          <w:lang w:val="en-US"/>
        </w:rPr>
        <w:t xml:space="preserve">I WP 2017-2018 to Regulators by </w:t>
      </w:r>
      <w:r w:rsidRPr="00CF5CB8">
        <w:rPr>
          <w:rFonts w:ascii="Arial" w:hAnsi="Arial" w:cs="Arial"/>
          <w:b/>
          <w:bCs/>
          <w:szCs w:val="22"/>
          <w:lang w:val="en-US"/>
        </w:rPr>
        <w:t>e-mail</w:t>
      </w:r>
      <w:r w:rsidR="00D762C9">
        <w:rPr>
          <w:rFonts w:ascii="Arial" w:hAnsi="Arial" w:cs="Arial"/>
          <w:b/>
          <w:bCs/>
          <w:szCs w:val="22"/>
          <w:lang w:val="en-US"/>
        </w:rPr>
        <w:t xml:space="preserve"> before next IG meeting scheduled by </w:t>
      </w:r>
      <w:proofErr w:type="gramStart"/>
      <w:r w:rsidR="00D762C9">
        <w:rPr>
          <w:rFonts w:ascii="Arial" w:hAnsi="Arial" w:cs="Arial"/>
          <w:b/>
          <w:bCs/>
          <w:szCs w:val="22"/>
          <w:lang w:val="en-US"/>
        </w:rPr>
        <w:t>18</w:t>
      </w:r>
      <w:r w:rsidR="00D762C9" w:rsidRPr="00D762C9">
        <w:rPr>
          <w:rFonts w:ascii="Arial" w:hAnsi="Arial" w:cs="Arial"/>
          <w:b/>
          <w:bCs/>
          <w:szCs w:val="22"/>
          <w:vertAlign w:val="superscript"/>
          <w:lang w:val="en-US"/>
        </w:rPr>
        <w:t>th</w:t>
      </w:r>
      <w:proofErr w:type="gramEnd"/>
      <w:r w:rsidR="00D762C9">
        <w:rPr>
          <w:rFonts w:ascii="Arial" w:hAnsi="Arial" w:cs="Arial"/>
          <w:b/>
          <w:bCs/>
          <w:szCs w:val="22"/>
          <w:lang w:val="en-US"/>
        </w:rPr>
        <w:t xml:space="preserve"> July.</w:t>
      </w:r>
    </w:p>
    <w:p w:rsidR="000964AE" w:rsidRDefault="000964AE" w:rsidP="003879A4">
      <w:pPr>
        <w:pStyle w:val="Body1"/>
        <w:spacing w:before="0" w:after="0"/>
        <w:rPr>
          <w:rFonts w:ascii="Arial" w:hAnsi="Arial" w:cs="Arial"/>
          <w:bCs/>
          <w:szCs w:val="22"/>
          <w:lang w:val="en-US"/>
        </w:rPr>
      </w:pPr>
    </w:p>
    <w:p w:rsidR="000964AE" w:rsidRDefault="000964AE" w:rsidP="003879A4">
      <w:pPr>
        <w:pStyle w:val="Body1"/>
        <w:spacing w:before="0" w:after="0"/>
        <w:rPr>
          <w:rFonts w:ascii="Arial" w:hAnsi="Arial" w:cs="Arial"/>
          <w:bCs/>
          <w:szCs w:val="22"/>
          <w:lang w:val="en-US"/>
        </w:rPr>
      </w:pPr>
    </w:p>
    <w:p w:rsidR="001E294F" w:rsidRDefault="001E294F" w:rsidP="001E294F">
      <w:pPr>
        <w:pStyle w:val="Body1"/>
        <w:tabs>
          <w:tab w:val="left" w:pos="426"/>
        </w:tabs>
        <w:spacing w:before="0" w:after="0" w:line="240" w:lineRule="auto"/>
        <w:rPr>
          <w:rFonts w:ascii="Arial" w:hAnsi="Arial" w:cs="Arial"/>
          <w:b/>
          <w:szCs w:val="22"/>
          <w:u w:val="single"/>
          <w:lang w:val="en-US"/>
        </w:rPr>
      </w:pPr>
      <w:r w:rsidRPr="001E294F">
        <w:rPr>
          <w:rFonts w:ascii="Arial" w:hAnsi="Arial" w:cs="Arial"/>
          <w:b/>
          <w:szCs w:val="22"/>
          <w:u w:val="single"/>
          <w:lang w:val="en-US"/>
        </w:rPr>
        <w:t>VII. Infrastructures</w:t>
      </w:r>
    </w:p>
    <w:p w:rsidR="001E294F" w:rsidRDefault="001E294F" w:rsidP="001E294F">
      <w:pPr>
        <w:pStyle w:val="Body1"/>
        <w:tabs>
          <w:tab w:val="left" w:pos="426"/>
        </w:tabs>
        <w:spacing w:before="0" w:after="0" w:line="240" w:lineRule="auto"/>
        <w:rPr>
          <w:rFonts w:ascii="Arial" w:hAnsi="Arial" w:cs="Arial"/>
          <w:b/>
          <w:szCs w:val="22"/>
          <w:u w:val="single"/>
          <w:lang w:val="en-US"/>
        </w:rPr>
      </w:pPr>
    </w:p>
    <w:p w:rsidR="001E294F" w:rsidRDefault="001E294F" w:rsidP="001E294F">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Every TSO presented the list of infrastructures reported to ENTSOG to be included in the TYNDP 2017. </w:t>
      </w:r>
      <w:r w:rsidR="00CE054B">
        <w:rPr>
          <w:rFonts w:ascii="Arial" w:hAnsi="Arial" w:cs="Arial"/>
          <w:szCs w:val="22"/>
          <w:lang w:val="en-US"/>
        </w:rPr>
        <w:t>Next year will follow the NRAs opinion.</w:t>
      </w:r>
    </w:p>
    <w:p w:rsidR="001E294F" w:rsidRDefault="001E294F" w:rsidP="001E294F">
      <w:pPr>
        <w:pStyle w:val="Body1"/>
        <w:tabs>
          <w:tab w:val="left" w:pos="426"/>
        </w:tabs>
        <w:spacing w:before="0" w:after="0" w:line="240" w:lineRule="auto"/>
        <w:rPr>
          <w:rFonts w:ascii="Arial" w:hAnsi="Arial" w:cs="Arial"/>
          <w:szCs w:val="22"/>
          <w:lang w:val="en-US"/>
        </w:rPr>
      </w:pPr>
    </w:p>
    <w:p w:rsidR="001E294F" w:rsidRPr="001E294F" w:rsidRDefault="001E294F" w:rsidP="001E294F">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Next </w:t>
      </w:r>
      <w:r w:rsidR="00D26094">
        <w:rPr>
          <w:rFonts w:ascii="Arial" w:hAnsi="Arial" w:cs="Arial"/>
          <w:szCs w:val="22"/>
          <w:lang w:val="en-US"/>
        </w:rPr>
        <w:t xml:space="preserve">IG </w:t>
      </w:r>
      <w:r>
        <w:rPr>
          <w:rFonts w:ascii="Arial" w:hAnsi="Arial" w:cs="Arial"/>
          <w:szCs w:val="22"/>
          <w:lang w:val="en-US"/>
        </w:rPr>
        <w:t xml:space="preserve">meeting: </w:t>
      </w:r>
      <w:proofErr w:type="gramStart"/>
      <w:r>
        <w:rPr>
          <w:rFonts w:ascii="Arial" w:hAnsi="Arial" w:cs="Arial"/>
          <w:szCs w:val="22"/>
          <w:lang w:val="en-US"/>
        </w:rPr>
        <w:t>18</w:t>
      </w:r>
      <w:r w:rsidRPr="001E294F">
        <w:rPr>
          <w:rFonts w:ascii="Arial" w:hAnsi="Arial" w:cs="Arial"/>
          <w:szCs w:val="22"/>
          <w:vertAlign w:val="superscript"/>
          <w:lang w:val="en-US"/>
        </w:rPr>
        <w:t>th</w:t>
      </w:r>
      <w:proofErr w:type="gramEnd"/>
      <w:r>
        <w:rPr>
          <w:rFonts w:ascii="Arial" w:hAnsi="Arial" w:cs="Arial"/>
          <w:szCs w:val="22"/>
          <w:lang w:val="en-US"/>
        </w:rPr>
        <w:t xml:space="preserve"> July</w:t>
      </w:r>
      <w:r w:rsidR="0040157C">
        <w:rPr>
          <w:rFonts w:ascii="Arial" w:hAnsi="Arial" w:cs="Arial"/>
          <w:szCs w:val="22"/>
          <w:lang w:val="en-US"/>
        </w:rPr>
        <w:t xml:space="preserve"> 2016</w:t>
      </w:r>
      <w:r>
        <w:rPr>
          <w:rFonts w:ascii="Arial" w:hAnsi="Arial" w:cs="Arial"/>
          <w:szCs w:val="22"/>
          <w:lang w:val="en-US"/>
        </w:rPr>
        <w:t>.</w:t>
      </w:r>
    </w:p>
    <w:p w:rsidR="001E294F" w:rsidRPr="003879A4" w:rsidRDefault="001E294F" w:rsidP="003879A4">
      <w:pPr>
        <w:pStyle w:val="Body1"/>
        <w:spacing w:before="0" w:after="0"/>
        <w:rPr>
          <w:rFonts w:ascii="Arial" w:hAnsi="Arial" w:cs="Arial"/>
          <w:bCs/>
          <w:szCs w:val="22"/>
          <w:lang w:val="en-US"/>
        </w:rPr>
      </w:pPr>
    </w:p>
    <w:sectPr w:rsidR="001E294F" w:rsidRPr="003879A4" w:rsidSect="00363FD3">
      <w:headerReference w:type="default" r:id="rId9"/>
      <w:footerReference w:type="default" r:id="rId10"/>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901" w:rsidRDefault="002C4901">
      <w:r>
        <w:separator/>
      </w:r>
    </w:p>
  </w:endnote>
  <w:endnote w:type="continuationSeparator" w:id="0">
    <w:p w:rsidR="002C4901" w:rsidRDefault="002C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Pr="005D711D" w:rsidRDefault="003D3D10"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sidRPr="005D711D">
      <w:rPr>
        <w:rFonts w:ascii="Helvetica" w:eastAsia="Arial Unicode MS" w:hAnsi="Arial Unicode MS"/>
        <w:color w:val="000000"/>
        <w:sz w:val="16"/>
        <w:szCs w:val="16"/>
        <w:u w:color="000000"/>
      </w:rPr>
      <w:t>GRI-S-IG-3</w:t>
    </w:r>
    <w:r>
      <w:rPr>
        <w:rFonts w:ascii="Helvetica" w:eastAsia="Arial Unicode MS" w:hAnsi="Arial Unicode MS"/>
        <w:color w:val="000000"/>
        <w:sz w:val="16"/>
        <w:szCs w:val="16"/>
        <w:u w:color="000000"/>
      </w:rPr>
      <w:t>6</w:t>
    </w:r>
    <w:r w:rsidRPr="005D711D">
      <w:rPr>
        <w:rFonts w:ascii="Helvetica" w:eastAsia="Arial Unicode MS" w:hAnsi="Arial Unicode MS"/>
        <w:color w:val="000000"/>
        <w:sz w:val="16"/>
        <w:szCs w:val="16"/>
        <w:u w:color="000000"/>
      </w:rPr>
      <w:t>-Minutes</w:t>
    </w:r>
    <w:r w:rsidRPr="005D711D">
      <w:rPr>
        <w:rFonts w:ascii="Helvetica" w:eastAsia="Arial Unicode MS" w:hAnsi="Arial Unicode MS"/>
        <w:color w:val="000000"/>
        <w:sz w:val="16"/>
        <w:szCs w:val="16"/>
        <w:u w:color="000000"/>
      </w:rPr>
      <w:tab/>
    </w:r>
    <w:r w:rsidRPr="005D711D">
      <w:rPr>
        <w:rFonts w:ascii="Helvetica" w:eastAsia="Arial Unicode MS" w:hAnsi="Arial Unicode MS"/>
        <w:color w:val="000000"/>
        <w:sz w:val="16"/>
        <w:szCs w:val="16"/>
        <w:u w:color="000000"/>
      </w:rPr>
      <w:tab/>
    </w:r>
    <w:r w:rsidRPr="005D711D">
      <w:rPr>
        <w:rFonts w:ascii="Helvetica" w:eastAsia="Arial Unicode MS" w:hAnsi="Arial Unicode MS"/>
        <w:color w:val="000000"/>
        <w:sz w:val="16"/>
        <w:szCs w:val="16"/>
        <w:u w:color="000000"/>
      </w:rPr>
      <w:tab/>
    </w:r>
    <w:r w:rsidRPr="005D711D">
      <w:rPr>
        <w:rFonts w:ascii="Helvetica" w:eastAsia="Arial Unicode MS" w:hAnsi="Helvetica"/>
        <w:color w:val="000000"/>
        <w:sz w:val="16"/>
        <w:szCs w:val="16"/>
        <w:u w:color="000000"/>
      </w:rPr>
      <w:fldChar w:fldCharType="begin"/>
    </w:r>
    <w:r w:rsidRPr="005D711D">
      <w:rPr>
        <w:rFonts w:ascii="Helvetica" w:eastAsia="Arial Unicode MS" w:hAnsi="Arial Unicode MS"/>
        <w:color w:val="000000"/>
        <w:sz w:val="16"/>
        <w:szCs w:val="16"/>
        <w:u w:color="000000"/>
      </w:rPr>
      <w:instrText xml:space="preserve"> PAGE </w:instrText>
    </w:r>
    <w:r w:rsidRPr="005D711D">
      <w:rPr>
        <w:rFonts w:ascii="Helvetica" w:eastAsia="Arial Unicode MS" w:hAnsi="Helvetica"/>
        <w:color w:val="000000"/>
        <w:sz w:val="16"/>
        <w:szCs w:val="16"/>
        <w:u w:color="000000"/>
      </w:rPr>
      <w:fldChar w:fldCharType="separate"/>
    </w:r>
    <w:r w:rsidR="00BC7BA5">
      <w:rPr>
        <w:rFonts w:ascii="Helvetica" w:eastAsia="Arial Unicode MS" w:hAnsi="Arial Unicode MS"/>
        <w:noProof/>
        <w:color w:val="000000"/>
        <w:sz w:val="16"/>
        <w:szCs w:val="16"/>
        <w:u w:color="000000"/>
      </w:rPr>
      <w:t>4</w:t>
    </w:r>
    <w:r w:rsidRPr="005D711D">
      <w:rPr>
        <w:rFonts w:ascii="Helvetica" w:eastAsia="Arial Unicode MS" w:hAnsi="Helvetica"/>
        <w:color w:val="000000"/>
        <w:sz w:val="16"/>
        <w:szCs w:val="16"/>
        <w:u w:color="000000"/>
      </w:rPr>
      <w:fldChar w:fldCharType="end"/>
    </w:r>
    <w:r w:rsidRPr="005D711D">
      <w:rPr>
        <w:rFonts w:ascii="Helvetica" w:eastAsia="Arial Unicode MS" w:hAnsi="Arial Unicode MS"/>
        <w:color w:val="000000"/>
        <w:sz w:val="16"/>
        <w:szCs w:val="16"/>
        <w:u w:color="000000"/>
      </w:rPr>
      <w:t xml:space="preserve"> of </w:t>
    </w:r>
    <w:r w:rsidRPr="005D711D">
      <w:rPr>
        <w:rFonts w:ascii="Helvetica" w:eastAsia="Arial Unicode MS" w:hAnsi="Helvetica"/>
        <w:color w:val="000000"/>
        <w:sz w:val="16"/>
        <w:szCs w:val="16"/>
        <w:u w:color="000000"/>
      </w:rPr>
      <w:fldChar w:fldCharType="begin"/>
    </w:r>
    <w:r w:rsidRPr="005D711D">
      <w:rPr>
        <w:rFonts w:ascii="Helvetica" w:eastAsia="Arial Unicode MS" w:hAnsi="Arial Unicode MS"/>
        <w:color w:val="000000"/>
        <w:sz w:val="16"/>
        <w:szCs w:val="16"/>
        <w:u w:color="000000"/>
      </w:rPr>
      <w:instrText xml:space="preserve"> NUMPAGES </w:instrText>
    </w:r>
    <w:r w:rsidRPr="005D711D">
      <w:rPr>
        <w:rFonts w:ascii="Helvetica" w:eastAsia="Arial Unicode MS" w:hAnsi="Helvetica"/>
        <w:color w:val="000000"/>
        <w:sz w:val="16"/>
        <w:szCs w:val="16"/>
        <w:u w:color="000000"/>
      </w:rPr>
      <w:fldChar w:fldCharType="separate"/>
    </w:r>
    <w:r w:rsidR="00BC7BA5">
      <w:rPr>
        <w:rFonts w:ascii="Helvetica" w:eastAsia="Arial Unicode MS" w:hAnsi="Arial Unicode MS"/>
        <w:noProof/>
        <w:color w:val="000000"/>
        <w:sz w:val="16"/>
        <w:szCs w:val="16"/>
        <w:u w:color="000000"/>
      </w:rPr>
      <w:t>4</w:t>
    </w:r>
    <w:r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901" w:rsidRDefault="002C4901">
      <w:r>
        <w:separator/>
      </w:r>
    </w:p>
  </w:footnote>
  <w:footnote w:type="continuationSeparator" w:id="0">
    <w:p w:rsidR="002C4901" w:rsidRDefault="002C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0711CD0"/>
    <w:multiLevelType w:val="hybridMultilevel"/>
    <w:tmpl w:val="32646BAC"/>
    <w:lvl w:ilvl="0" w:tplc="EDE04E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02145C18"/>
    <w:multiLevelType w:val="hybridMultilevel"/>
    <w:tmpl w:val="AC4C7280"/>
    <w:lvl w:ilvl="0" w:tplc="278EE928">
      <w:start w:val="1"/>
      <w:numFmt w:val="bullet"/>
      <w:lvlText w:val=""/>
      <w:lvlJc w:val="left"/>
      <w:pPr>
        <w:tabs>
          <w:tab w:val="num" w:pos="720"/>
        </w:tabs>
        <w:ind w:left="720" w:hanging="360"/>
      </w:pPr>
      <w:rPr>
        <w:rFonts w:ascii="Wingdings" w:hAnsi="Wingdings" w:hint="default"/>
      </w:rPr>
    </w:lvl>
    <w:lvl w:ilvl="1" w:tplc="24CE5988" w:tentative="1">
      <w:start w:val="1"/>
      <w:numFmt w:val="bullet"/>
      <w:lvlText w:val=""/>
      <w:lvlJc w:val="left"/>
      <w:pPr>
        <w:tabs>
          <w:tab w:val="num" w:pos="1440"/>
        </w:tabs>
        <w:ind w:left="1440" w:hanging="360"/>
      </w:pPr>
      <w:rPr>
        <w:rFonts w:ascii="Wingdings" w:hAnsi="Wingdings" w:hint="default"/>
      </w:rPr>
    </w:lvl>
    <w:lvl w:ilvl="2" w:tplc="25826694">
      <w:start w:val="1"/>
      <w:numFmt w:val="bullet"/>
      <w:lvlText w:val=""/>
      <w:lvlJc w:val="left"/>
      <w:pPr>
        <w:tabs>
          <w:tab w:val="num" w:pos="2160"/>
        </w:tabs>
        <w:ind w:left="2160" w:hanging="360"/>
      </w:pPr>
      <w:rPr>
        <w:rFonts w:ascii="Wingdings" w:hAnsi="Wingdings" w:hint="default"/>
      </w:rPr>
    </w:lvl>
    <w:lvl w:ilvl="3" w:tplc="C58896A4">
      <w:start w:val="953"/>
      <w:numFmt w:val="bullet"/>
      <w:lvlText w:val="•"/>
      <w:lvlJc w:val="left"/>
      <w:pPr>
        <w:tabs>
          <w:tab w:val="num" w:pos="2880"/>
        </w:tabs>
        <w:ind w:left="2880" w:hanging="360"/>
      </w:pPr>
      <w:rPr>
        <w:rFonts w:ascii="Arial" w:hAnsi="Arial" w:hint="default"/>
      </w:rPr>
    </w:lvl>
    <w:lvl w:ilvl="4" w:tplc="9A42643C" w:tentative="1">
      <w:start w:val="1"/>
      <w:numFmt w:val="bullet"/>
      <w:lvlText w:val=""/>
      <w:lvlJc w:val="left"/>
      <w:pPr>
        <w:tabs>
          <w:tab w:val="num" w:pos="3600"/>
        </w:tabs>
        <w:ind w:left="3600" w:hanging="360"/>
      </w:pPr>
      <w:rPr>
        <w:rFonts w:ascii="Wingdings" w:hAnsi="Wingdings" w:hint="default"/>
      </w:rPr>
    </w:lvl>
    <w:lvl w:ilvl="5" w:tplc="E6923336" w:tentative="1">
      <w:start w:val="1"/>
      <w:numFmt w:val="bullet"/>
      <w:lvlText w:val=""/>
      <w:lvlJc w:val="left"/>
      <w:pPr>
        <w:tabs>
          <w:tab w:val="num" w:pos="4320"/>
        </w:tabs>
        <w:ind w:left="4320" w:hanging="360"/>
      </w:pPr>
      <w:rPr>
        <w:rFonts w:ascii="Wingdings" w:hAnsi="Wingdings" w:hint="default"/>
      </w:rPr>
    </w:lvl>
    <w:lvl w:ilvl="6" w:tplc="1C1CE376" w:tentative="1">
      <w:start w:val="1"/>
      <w:numFmt w:val="bullet"/>
      <w:lvlText w:val=""/>
      <w:lvlJc w:val="left"/>
      <w:pPr>
        <w:tabs>
          <w:tab w:val="num" w:pos="5040"/>
        </w:tabs>
        <w:ind w:left="5040" w:hanging="360"/>
      </w:pPr>
      <w:rPr>
        <w:rFonts w:ascii="Wingdings" w:hAnsi="Wingdings" w:hint="default"/>
      </w:rPr>
    </w:lvl>
    <w:lvl w:ilvl="7" w:tplc="CA2688DE" w:tentative="1">
      <w:start w:val="1"/>
      <w:numFmt w:val="bullet"/>
      <w:lvlText w:val=""/>
      <w:lvlJc w:val="left"/>
      <w:pPr>
        <w:tabs>
          <w:tab w:val="num" w:pos="5760"/>
        </w:tabs>
        <w:ind w:left="5760" w:hanging="360"/>
      </w:pPr>
      <w:rPr>
        <w:rFonts w:ascii="Wingdings" w:hAnsi="Wingdings" w:hint="default"/>
      </w:rPr>
    </w:lvl>
    <w:lvl w:ilvl="8" w:tplc="2E4CA5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B746C4"/>
    <w:multiLevelType w:val="hybridMultilevel"/>
    <w:tmpl w:val="B1B29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AE32384"/>
    <w:multiLevelType w:val="hybridMultilevel"/>
    <w:tmpl w:val="80A60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EDF1566"/>
    <w:multiLevelType w:val="hybridMultilevel"/>
    <w:tmpl w:val="E280FD44"/>
    <w:lvl w:ilvl="0" w:tplc="15D61CC4">
      <w:start w:val="6"/>
      <w:numFmt w:val="bullet"/>
      <w:lvlText w:val="-"/>
      <w:lvlJc w:val="left"/>
      <w:pPr>
        <w:ind w:left="720" w:hanging="360"/>
      </w:pPr>
      <w:rPr>
        <w:rFonts w:ascii="Arial" w:eastAsia="Arial Unicode MS"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3104E68"/>
    <w:multiLevelType w:val="hybridMultilevel"/>
    <w:tmpl w:val="F7A4E4C4"/>
    <w:lvl w:ilvl="0" w:tplc="5BAE86E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24A74C4F"/>
    <w:multiLevelType w:val="hybridMultilevel"/>
    <w:tmpl w:val="477A80D2"/>
    <w:lvl w:ilvl="0" w:tplc="F496C9D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2AFB21AB"/>
    <w:multiLevelType w:val="hybridMultilevel"/>
    <w:tmpl w:val="B9988246"/>
    <w:lvl w:ilvl="0" w:tplc="61266BEE">
      <w:start w:val="1"/>
      <w:numFmt w:val="bullet"/>
      <w:lvlText w:val=""/>
      <w:lvlJc w:val="left"/>
      <w:pPr>
        <w:tabs>
          <w:tab w:val="num" w:pos="720"/>
        </w:tabs>
        <w:ind w:left="720" w:hanging="360"/>
      </w:pPr>
      <w:rPr>
        <w:rFonts w:ascii="Wingdings" w:hAnsi="Wingdings" w:hint="default"/>
      </w:rPr>
    </w:lvl>
    <w:lvl w:ilvl="1" w:tplc="29D8AF28" w:tentative="1">
      <w:start w:val="1"/>
      <w:numFmt w:val="bullet"/>
      <w:lvlText w:val=""/>
      <w:lvlJc w:val="left"/>
      <w:pPr>
        <w:tabs>
          <w:tab w:val="num" w:pos="1440"/>
        </w:tabs>
        <w:ind w:left="1440" w:hanging="360"/>
      </w:pPr>
      <w:rPr>
        <w:rFonts w:ascii="Wingdings" w:hAnsi="Wingdings" w:hint="default"/>
      </w:rPr>
    </w:lvl>
    <w:lvl w:ilvl="2" w:tplc="1B6A047A">
      <w:start w:val="1"/>
      <w:numFmt w:val="bullet"/>
      <w:lvlText w:val=""/>
      <w:lvlJc w:val="left"/>
      <w:pPr>
        <w:tabs>
          <w:tab w:val="num" w:pos="2160"/>
        </w:tabs>
        <w:ind w:left="2160" w:hanging="360"/>
      </w:pPr>
      <w:rPr>
        <w:rFonts w:ascii="Wingdings" w:hAnsi="Wingdings" w:hint="default"/>
      </w:rPr>
    </w:lvl>
    <w:lvl w:ilvl="3" w:tplc="06BA71F4" w:tentative="1">
      <w:start w:val="1"/>
      <w:numFmt w:val="bullet"/>
      <w:lvlText w:val=""/>
      <w:lvlJc w:val="left"/>
      <w:pPr>
        <w:tabs>
          <w:tab w:val="num" w:pos="2880"/>
        </w:tabs>
        <w:ind w:left="2880" w:hanging="360"/>
      </w:pPr>
      <w:rPr>
        <w:rFonts w:ascii="Wingdings" w:hAnsi="Wingdings" w:hint="default"/>
      </w:rPr>
    </w:lvl>
    <w:lvl w:ilvl="4" w:tplc="3A2614F8" w:tentative="1">
      <w:start w:val="1"/>
      <w:numFmt w:val="bullet"/>
      <w:lvlText w:val=""/>
      <w:lvlJc w:val="left"/>
      <w:pPr>
        <w:tabs>
          <w:tab w:val="num" w:pos="3600"/>
        </w:tabs>
        <w:ind w:left="3600" w:hanging="360"/>
      </w:pPr>
      <w:rPr>
        <w:rFonts w:ascii="Wingdings" w:hAnsi="Wingdings" w:hint="default"/>
      </w:rPr>
    </w:lvl>
    <w:lvl w:ilvl="5" w:tplc="BB0C5B04" w:tentative="1">
      <w:start w:val="1"/>
      <w:numFmt w:val="bullet"/>
      <w:lvlText w:val=""/>
      <w:lvlJc w:val="left"/>
      <w:pPr>
        <w:tabs>
          <w:tab w:val="num" w:pos="4320"/>
        </w:tabs>
        <w:ind w:left="4320" w:hanging="360"/>
      </w:pPr>
      <w:rPr>
        <w:rFonts w:ascii="Wingdings" w:hAnsi="Wingdings" w:hint="default"/>
      </w:rPr>
    </w:lvl>
    <w:lvl w:ilvl="6" w:tplc="27962258" w:tentative="1">
      <w:start w:val="1"/>
      <w:numFmt w:val="bullet"/>
      <w:lvlText w:val=""/>
      <w:lvlJc w:val="left"/>
      <w:pPr>
        <w:tabs>
          <w:tab w:val="num" w:pos="5040"/>
        </w:tabs>
        <w:ind w:left="5040" w:hanging="360"/>
      </w:pPr>
      <w:rPr>
        <w:rFonts w:ascii="Wingdings" w:hAnsi="Wingdings" w:hint="default"/>
      </w:rPr>
    </w:lvl>
    <w:lvl w:ilvl="7" w:tplc="E010414E" w:tentative="1">
      <w:start w:val="1"/>
      <w:numFmt w:val="bullet"/>
      <w:lvlText w:val=""/>
      <w:lvlJc w:val="left"/>
      <w:pPr>
        <w:tabs>
          <w:tab w:val="num" w:pos="5760"/>
        </w:tabs>
        <w:ind w:left="5760" w:hanging="360"/>
      </w:pPr>
      <w:rPr>
        <w:rFonts w:ascii="Wingdings" w:hAnsi="Wingdings" w:hint="default"/>
      </w:rPr>
    </w:lvl>
    <w:lvl w:ilvl="8" w:tplc="C4B85B3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B86771"/>
    <w:multiLevelType w:val="hybridMultilevel"/>
    <w:tmpl w:val="38601078"/>
    <w:lvl w:ilvl="0" w:tplc="38F228EC">
      <w:start w:val="1"/>
      <w:numFmt w:val="bullet"/>
      <w:lvlText w:val="•"/>
      <w:lvlJc w:val="left"/>
      <w:pPr>
        <w:tabs>
          <w:tab w:val="num" w:pos="720"/>
        </w:tabs>
        <w:ind w:left="720" w:hanging="360"/>
      </w:pPr>
      <w:rPr>
        <w:rFonts w:ascii="Arial" w:hAnsi="Arial" w:hint="default"/>
      </w:rPr>
    </w:lvl>
    <w:lvl w:ilvl="1" w:tplc="326266AC">
      <w:start w:val="1"/>
      <w:numFmt w:val="bullet"/>
      <w:lvlText w:val="•"/>
      <w:lvlJc w:val="left"/>
      <w:pPr>
        <w:tabs>
          <w:tab w:val="num" w:pos="1440"/>
        </w:tabs>
        <w:ind w:left="1440" w:hanging="360"/>
      </w:pPr>
      <w:rPr>
        <w:rFonts w:ascii="Arial" w:hAnsi="Arial" w:hint="default"/>
      </w:rPr>
    </w:lvl>
    <w:lvl w:ilvl="2" w:tplc="5BD2F758">
      <w:start w:val="1023"/>
      <w:numFmt w:val="bullet"/>
      <w:lvlText w:val=""/>
      <w:lvlJc w:val="left"/>
      <w:pPr>
        <w:tabs>
          <w:tab w:val="num" w:pos="2160"/>
        </w:tabs>
        <w:ind w:left="2160" w:hanging="360"/>
      </w:pPr>
      <w:rPr>
        <w:rFonts w:ascii="Wingdings" w:hAnsi="Wingdings" w:hint="default"/>
      </w:rPr>
    </w:lvl>
    <w:lvl w:ilvl="3" w:tplc="A9FCD95C" w:tentative="1">
      <w:start w:val="1"/>
      <w:numFmt w:val="bullet"/>
      <w:lvlText w:val="•"/>
      <w:lvlJc w:val="left"/>
      <w:pPr>
        <w:tabs>
          <w:tab w:val="num" w:pos="2880"/>
        </w:tabs>
        <w:ind w:left="2880" w:hanging="360"/>
      </w:pPr>
      <w:rPr>
        <w:rFonts w:ascii="Arial" w:hAnsi="Arial" w:hint="default"/>
      </w:rPr>
    </w:lvl>
    <w:lvl w:ilvl="4" w:tplc="1A56CB50" w:tentative="1">
      <w:start w:val="1"/>
      <w:numFmt w:val="bullet"/>
      <w:lvlText w:val="•"/>
      <w:lvlJc w:val="left"/>
      <w:pPr>
        <w:tabs>
          <w:tab w:val="num" w:pos="3600"/>
        </w:tabs>
        <w:ind w:left="3600" w:hanging="360"/>
      </w:pPr>
      <w:rPr>
        <w:rFonts w:ascii="Arial" w:hAnsi="Arial" w:hint="default"/>
      </w:rPr>
    </w:lvl>
    <w:lvl w:ilvl="5" w:tplc="564CF734" w:tentative="1">
      <w:start w:val="1"/>
      <w:numFmt w:val="bullet"/>
      <w:lvlText w:val="•"/>
      <w:lvlJc w:val="left"/>
      <w:pPr>
        <w:tabs>
          <w:tab w:val="num" w:pos="4320"/>
        </w:tabs>
        <w:ind w:left="4320" w:hanging="360"/>
      </w:pPr>
      <w:rPr>
        <w:rFonts w:ascii="Arial" w:hAnsi="Arial" w:hint="default"/>
      </w:rPr>
    </w:lvl>
    <w:lvl w:ilvl="6" w:tplc="5162A092" w:tentative="1">
      <w:start w:val="1"/>
      <w:numFmt w:val="bullet"/>
      <w:lvlText w:val="•"/>
      <w:lvlJc w:val="left"/>
      <w:pPr>
        <w:tabs>
          <w:tab w:val="num" w:pos="5040"/>
        </w:tabs>
        <w:ind w:left="5040" w:hanging="360"/>
      </w:pPr>
      <w:rPr>
        <w:rFonts w:ascii="Arial" w:hAnsi="Arial" w:hint="default"/>
      </w:rPr>
    </w:lvl>
    <w:lvl w:ilvl="7" w:tplc="97507DB6" w:tentative="1">
      <w:start w:val="1"/>
      <w:numFmt w:val="bullet"/>
      <w:lvlText w:val="•"/>
      <w:lvlJc w:val="left"/>
      <w:pPr>
        <w:tabs>
          <w:tab w:val="num" w:pos="5760"/>
        </w:tabs>
        <w:ind w:left="5760" w:hanging="360"/>
      </w:pPr>
      <w:rPr>
        <w:rFonts w:ascii="Arial" w:hAnsi="Arial" w:hint="default"/>
      </w:rPr>
    </w:lvl>
    <w:lvl w:ilvl="8" w:tplc="1CEE274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803138"/>
    <w:multiLevelType w:val="hybridMultilevel"/>
    <w:tmpl w:val="F9ACF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9502E7"/>
    <w:multiLevelType w:val="hybridMultilevel"/>
    <w:tmpl w:val="01CA0E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43E4411"/>
    <w:multiLevelType w:val="hybridMultilevel"/>
    <w:tmpl w:val="26389242"/>
    <w:lvl w:ilvl="0" w:tplc="0C0A000F">
      <w:start w:val="1"/>
      <w:numFmt w:val="decimal"/>
      <w:lvlText w:val="%1."/>
      <w:lvlJc w:val="left"/>
      <w:pPr>
        <w:ind w:left="783" w:hanging="360"/>
      </w:p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8"/>
  </w:num>
  <w:num w:numId="20">
    <w:abstractNumId w:val="26"/>
  </w:num>
  <w:num w:numId="21">
    <w:abstractNumId w:val="22"/>
  </w:num>
  <w:num w:numId="22">
    <w:abstractNumId w:val="25"/>
  </w:num>
  <w:num w:numId="23">
    <w:abstractNumId w:val="19"/>
  </w:num>
  <w:num w:numId="24">
    <w:abstractNumId w:val="20"/>
  </w:num>
  <w:num w:numId="25">
    <w:abstractNumId w:val="23"/>
  </w:num>
  <w:num w:numId="26">
    <w:abstractNumId w:val="24"/>
  </w:num>
  <w:num w:numId="27">
    <w:abstractNumId w:val="18"/>
  </w:num>
  <w:num w:numId="28">
    <w:abstractNumId w:val="27"/>
  </w:num>
  <w:num w:numId="29">
    <w:abstractNumId w:val="21"/>
  </w:num>
  <w:num w:numId="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8193">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555E"/>
    <w:rsid w:val="00010876"/>
    <w:rsid w:val="00011E16"/>
    <w:rsid w:val="00015500"/>
    <w:rsid w:val="00016E0C"/>
    <w:rsid w:val="000217C2"/>
    <w:rsid w:val="00026AB2"/>
    <w:rsid w:val="00030161"/>
    <w:rsid w:val="000310FE"/>
    <w:rsid w:val="000363FD"/>
    <w:rsid w:val="00037225"/>
    <w:rsid w:val="000377D3"/>
    <w:rsid w:val="00044E32"/>
    <w:rsid w:val="00045404"/>
    <w:rsid w:val="00050E23"/>
    <w:rsid w:val="00053F87"/>
    <w:rsid w:val="000543C2"/>
    <w:rsid w:val="00054B86"/>
    <w:rsid w:val="00055461"/>
    <w:rsid w:val="000628B1"/>
    <w:rsid w:val="00062B2B"/>
    <w:rsid w:val="00066A79"/>
    <w:rsid w:val="00066AF1"/>
    <w:rsid w:val="00067E70"/>
    <w:rsid w:val="000700AA"/>
    <w:rsid w:val="00072314"/>
    <w:rsid w:val="00074207"/>
    <w:rsid w:val="00077413"/>
    <w:rsid w:val="00081DC1"/>
    <w:rsid w:val="000851C1"/>
    <w:rsid w:val="00085BE4"/>
    <w:rsid w:val="000964AE"/>
    <w:rsid w:val="000A637A"/>
    <w:rsid w:val="000B622E"/>
    <w:rsid w:val="000B7ED2"/>
    <w:rsid w:val="000C0327"/>
    <w:rsid w:val="000C0989"/>
    <w:rsid w:val="000C0EB9"/>
    <w:rsid w:val="000C2984"/>
    <w:rsid w:val="000C4C80"/>
    <w:rsid w:val="000C6309"/>
    <w:rsid w:val="000C7B9B"/>
    <w:rsid w:val="000D619C"/>
    <w:rsid w:val="000D7912"/>
    <w:rsid w:val="000D7BC2"/>
    <w:rsid w:val="000E0744"/>
    <w:rsid w:val="000E092B"/>
    <w:rsid w:val="000E1E2B"/>
    <w:rsid w:val="000E3E97"/>
    <w:rsid w:val="000F33F0"/>
    <w:rsid w:val="000F6B7A"/>
    <w:rsid w:val="000F7EF9"/>
    <w:rsid w:val="0010294B"/>
    <w:rsid w:val="00105A77"/>
    <w:rsid w:val="00107FE9"/>
    <w:rsid w:val="001112B1"/>
    <w:rsid w:val="00115C3F"/>
    <w:rsid w:val="0012723C"/>
    <w:rsid w:val="00127EF4"/>
    <w:rsid w:val="00130CCB"/>
    <w:rsid w:val="0013642F"/>
    <w:rsid w:val="00140157"/>
    <w:rsid w:val="00142308"/>
    <w:rsid w:val="00142CC8"/>
    <w:rsid w:val="001442E9"/>
    <w:rsid w:val="00144E4C"/>
    <w:rsid w:val="00146EBE"/>
    <w:rsid w:val="00161232"/>
    <w:rsid w:val="00171533"/>
    <w:rsid w:val="0018002C"/>
    <w:rsid w:val="00181736"/>
    <w:rsid w:val="0018188D"/>
    <w:rsid w:val="00181E1F"/>
    <w:rsid w:val="0018559F"/>
    <w:rsid w:val="00185B52"/>
    <w:rsid w:val="00190226"/>
    <w:rsid w:val="00191EA4"/>
    <w:rsid w:val="0019301E"/>
    <w:rsid w:val="00195697"/>
    <w:rsid w:val="001A01DF"/>
    <w:rsid w:val="001B2281"/>
    <w:rsid w:val="001C665B"/>
    <w:rsid w:val="001D31BB"/>
    <w:rsid w:val="001D380D"/>
    <w:rsid w:val="001E0224"/>
    <w:rsid w:val="001E294F"/>
    <w:rsid w:val="001E29DF"/>
    <w:rsid w:val="001E523C"/>
    <w:rsid w:val="001E7A52"/>
    <w:rsid w:val="001F0263"/>
    <w:rsid w:val="001F581E"/>
    <w:rsid w:val="001F6098"/>
    <w:rsid w:val="00201C86"/>
    <w:rsid w:val="0020275B"/>
    <w:rsid w:val="00203107"/>
    <w:rsid w:val="00203A10"/>
    <w:rsid w:val="00203E5B"/>
    <w:rsid w:val="002057BE"/>
    <w:rsid w:val="00207749"/>
    <w:rsid w:val="0021026B"/>
    <w:rsid w:val="00211CD5"/>
    <w:rsid w:val="00212958"/>
    <w:rsid w:val="00212DA3"/>
    <w:rsid w:val="00214849"/>
    <w:rsid w:val="00223CEB"/>
    <w:rsid w:val="00231787"/>
    <w:rsid w:val="00231C54"/>
    <w:rsid w:val="00235A48"/>
    <w:rsid w:val="00235A82"/>
    <w:rsid w:val="0023629E"/>
    <w:rsid w:val="00236F08"/>
    <w:rsid w:val="002401B1"/>
    <w:rsid w:val="00242BD1"/>
    <w:rsid w:val="00242E22"/>
    <w:rsid w:val="00244F22"/>
    <w:rsid w:val="00245021"/>
    <w:rsid w:val="0025197C"/>
    <w:rsid w:val="0025228E"/>
    <w:rsid w:val="00253998"/>
    <w:rsid w:val="002634AA"/>
    <w:rsid w:val="00264501"/>
    <w:rsid w:val="00270552"/>
    <w:rsid w:val="00272A66"/>
    <w:rsid w:val="0027429D"/>
    <w:rsid w:val="00275A6F"/>
    <w:rsid w:val="00281FB2"/>
    <w:rsid w:val="002829AD"/>
    <w:rsid w:val="002865C5"/>
    <w:rsid w:val="00287F37"/>
    <w:rsid w:val="00294730"/>
    <w:rsid w:val="002A13F2"/>
    <w:rsid w:val="002A4A56"/>
    <w:rsid w:val="002A579B"/>
    <w:rsid w:val="002A5C54"/>
    <w:rsid w:val="002A5D1C"/>
    <w:rsid w:val="002A5D2E"/>
    <w:rsid w:val="002C1855"/>
    <w:rsid w:val="002C33B5"/>
    <w:rsid w:val="002C3424"/>
    <w:rsid w:val="002C4901"/>
    <w:rsid w:val="002C6695"/>
    <w:rsid w:val="002D20A2"/>
    <w:rsid w:val="002D7CE5"/>
    <w:rsid w:val="002D7F86"/>
    <w:rsid w:val="002E0955"/>
    <w:rsid w:val="002F0329"/>
    <w:rsid w:val="002F231D"/>
    <w:rsid w:val="002F3FB9"/>
    <w:rsid w:val="002F5797"/>
    <w:rsid w:val="00300294"/>
    <w:rsid w:val="00302EA3"/>
    <w:rsid w:val="003055E6"/>
    <w:rsid w:val="00307503"/>
    <w:rsid w:val="00312675"/>
    <w:rsid w:val="003141AF"/>
    <w:rsid w:val="00314C07"/>
    <w:rsid w:val="003206D3"/>
    <w:rsid w:val="00321D97"/>
    <w:rsid w:val="00326512"/>
    <w:rsid w:val="00335CB4"/>
    <w:rsid w:val="00336E26"/>
    <w:rsid w:val="00341393"/>
    <w:rsid w:val="00341AC4"/>
    <w:rsid w:val="00341C23"/>
    <w:rsid w:val="00342103"/>
    <w:rsid w:val="00342A3F"/>
    <w:rsid w:val="003446D8"/>
    <w:rsid w:val="0034603F"/>
    <w:rsid w:val="00346614"/>
    <w:rsid w:val="003503A4"/>
    <w:rsid w:val="00350EEF"/>
    <w:rsid w:val="003545CE"/>
    <w:rsid w:val="003606AA"/>
    <w:rsid w:val="0036388C"/>
    <w:rsid w:val="00363FD3"/>
    <w:rsid w:val="00366473"/>
    <w:rsid w:val="00366FD4"/>
    <w:rsid w:val="00367CEE"/>
    <w:rsid w:val="003815C4"/>
    <w:rsid w:val="003840F0"/>
    <w:rsid w:val="00384231"/>
    <w:rsid w:val="00384B70"/>
    <w:rsid w:val="00385E3F"/>
    <w:rsid w:val="003879A4"/>
    <w:rsid w:val="0039028E"/>
    <w:rsid w:val="00391800"/>
    <w:rsid w:val="0039219D"/>
    <w:rsid w:val="003924BB"/>
    <w:rsid w:val="00392BD7"/>
    <w:rsid w:val="00393380"/>
    <w:rsid w:val="00393885"/>
    <w:rsid w:val="0039780B"/>
    <w:rsid w:val="003A0051"/>
    <w:rsid w:val="003A60DF"/>
    <w:rsid w:val="003A71EF"/>
    <w:rsid w:val="003B2324"/>
    <w:rsid w:val="003B3E13"/>
    <w:rsid w:val="003B774F"/>
    <w:rsid w:val="003C2C65"/>
    <w:rsid w:val="003C5451"/>
    <w:rsid w:val="003D3D10"/>
    <w:rsid w:val="003D3E69"/>
    <w:rsid w:val="003D3E76"/>
    <w:rsid w:val="003D48BF"/>
    <w:rsid w:val="003D6293"/>
    <w:rsid w:val="003E1ED0"/>
    <w:rsid w:val="003E3BF3"/>
    <w:rsid w:val="003E6E33"/>
    <w:rsid w:val="003F05E2"/>
    <w:rsid w:val="003F2186"/>
    <w:rsid w:val="003F4724"/>
    <w:rsid w:val="00400F55"/>
    <w:rsid w:val="0040157C"/>
    <w:rsid w:val="00401E76"/>
    <w:rsid w:val="00410480"/>
    <w:rsid w:val="00411084"/>
    <w:rsid w:val="00415D4C"/>
    <w:rsid w:val="004175A6"/>
    <w:rsid w:val="00417821"/>
    <w:rsid w:val="00420806"/>
    <w:rsid w:val="004208E4"/>
    <w:rsid w:val="00420D4F"/>
    <w:rsid w:val="004217AA"/>
    <w:rsid w:val="004225DC"/>
    <w:rsid w:val="00425A7F"/>
    <w:rsid w:val="00427995"/>
    <w:rsid w:val="00434F93"/>
    <w:rsid w:val="00440557"/>
    <w:rsid w:val="004406C1"/>
    <w:rsid w:val="00443446"/>
    <w:rsid w:val="00444842"/>
    <w:rsid w:val="0044743B"/>
    <w:rsid w:val="0045126A"/>
    <w:rsid w:val="00452830"/>
    <w:rsid w:val="0045707D"/>
    <w:rsid w:val="00463B9D"/>
    <w:rsid w:val="00475033"/>
    <w:rsid w:val="0048170F"/>
    <w:rsid w:val="00484402"/>
    <w:rsid w:val="00493DFF"/>
    <w:rsid w:val="004A60AF"/>
    <w:rsid w:val="004B584D"/>
    <w:rsid w:val="004B734E"/>
    <w:rsid w:val="004C317D"/>
    <w:rsid w:val="004C6AFA"/>
    <w:rsid w:val="004C7495"/>
    <w:rsid w:val="004C780D"/>
    <w:rsid w:val="004E3E7E"/>
    <w:rsid w:val="004F300F"/>
    <w:rsid w:val="005017D8"/>
    <w:rsid w:val="00501CBC"/>
    <w:rsid w:val="00501DBC"/>
    <w:rsid w:val="00505D77"/>
    <w:rsid w:val="0050792C"/>
    <w:rsid w:val="0051003E"/>
    <w:rsid w:val="00511C64"/>
    <w:rsid w:val="0051274D"/>
    <w:rsid w:val="00521554"/>
    <w:rsid w:val="005248B6"/>
    <w:rsid w:val="00535477"/>
    <w:rsid w:val="00546AB3"/>
    <w:rsid w:val="00546C8D"/>
    <w:rsid w:val="00553160"/>
    <w:rsid w:val="00555D03"/>
    <w:rsid w:val="005573A6"/>
    <w:rsid w:val="00562930"/>
    <w:rsid w:val="00566F9E"/>
    <w:rsid w:val="00572168"/>
    <w:rsid w:val="00572CDE"/>
    <w:rsid w:val="005848B7"/>
    <w:rsid w:val="0059068B"/>
    <w:rsid w:val="00596F61"/>
    <w:rsid w:val="0059739C"/>
    <w:rsid w:val="005A1FFC"/>
    <w:rsid w:val="005A200D"/>
    <w:rsid w:val="005A46F0"/>
    <w:rsid w:val="005B06DD"/>
    <w:rsid w:val="005B503A"/>
    <w:rsid w:val="005C1297"/>
    <w:rsid w:val="005D2396"/>
    <w:rsid w:val="005D2526"/>
    <w:rsid w:val="005D711D"/>
    <w:rsid w:val="005E1282"/>
    <w:rsid w:val="005E1A3B"/>
    <w:rsid w:val="005F29D1"/>
    <w:rsid w:val="005F34C6"/>
    <w:rsid w:val="005F7904"/>
    <w:rsid w:val="00600716"/>
    <w:rsid w:val="006021AA"/>
    <w:rsid w:val="006045BF"/>
    <w:rsid w:val="0060538F"/>
    <w:rsid w:val="00606A90"/>
    <w:rsid w:val="00607B1F"/>
    <w:rsid w:val="00611897"/>
    <w:rsid w:val="00611D25"/>
    <w:rsid w:val="00613CCA"/>
    <w:rsid w:val="006152CC"/>
    <w:rsid w:val="00615BA8"/>
    <w:rsid w:val="00617921"/>
    <w:rsid w:val="00621F1E"/>
    <w:rsid w:val="00626571"/>
    <w:rsid w:val="006279EE"/>
    <w:rsid w:val="00632C8E"/>
    <w:rsid w:val="0064108B"/>
    <w:rsid w:val="00644CED"/>
    <w:rsid w:val="00645156"/>
    <w:rsid w:val="00647917"/>
    <w:rsid w:val="00651C85"/>
    <w:rsid w:val="006550C5"/>
    <w:rsid w:val="00656FA5"/>
    <w:rsid w:val="00660E2D"/>
    <w:rsid w:val="00662CF2"/>
    <w:rsid w:val="006657A0"/>
    <w:rsid w:val="006663AF"/>
    <w:rsid w:val="00667DD7"/>
    <w:rsid w:val="0067339D"/>
    <w:rsid w:val="006747F0"/>
    <w:rsid w:val="006819BD"/>
    <w:rsid w:val="00681D0A"/>
    <w:rsid w:val="006822F8"/>
    <w:rsid w:val="0068391C"/>
    <w:rsid w:val="00683A25"/>
    <w:rsid w:val="00684CA9"/>
    <w:rsid w:val="00687E0A"/>
    <w:rsid w:val="0069141C"/>
    <w:rsid w:val="0069168C"/>
    <w:rsid w:val="00693571"/>
    <w:rsid w:val="00694816"/>
    <w:rsid w:val="00694A38"/>
    <w:rsid w:val="006951E1"/>
    <w:rsid w:val="006A0C6F"/>
    <w:rsid w:val="006A0CA3"/>
    <w:rsid w:val="006A26D9"/>
    <w:rsid w:val="006A72C7"/>
    <w:rsid w:val="006B079C"/>
    <w:rsid w:val="006B3EA1"/>
    <w:rsid w:val="006B50F5"/>
    <w:rsid w:val="006C02D8"/>
    <w:rsid w:val="006C0E47"/>
    <w:rsid w:val="006C33CC"/>
    <w:rsid w:val="006C3BAA"/>
    <w:rsid w:val="006C4336"/>
    <w:rsid w:val="006C476E"/>
    <w:rsid w:val="006C5735"/>
    <w:rsid w:val="006D038F"/>
    <w:rsid w:val="006D78CF"/>
    <w:rsid w:val="006E3CB8"/>
    <w:rsid w:val="006E454E"/>
    <w:rsid w:val="00702599"/>
    <w:rsid w:val="00702EC6"/>
    <w:rsid w:val="00710D75"/>
    <w:rsid w:val="00712927"/>
    <w:rsid w:val="00721658"/>
    <w:rsid w:val="00721CAE"/>
    <w:rsid w:val="0072325D"/>
    <w:rsid w:val="00725C08"/>
    <w:rsid w:val="007308B1"/>
    <w:rsid w:val="00731A8C"/>
    <w:rsid w:val="007331DA"/>
    <w:rsid w:val="0073379E"/>
    <w:rsid w:val="00733FCB"/>
    <w:rsid w:val="00736EFF"/>
    <w:rsid w:val="00743295"/>
    <w:rsid w:val="0074678D"/>
    <w:rsid w:val="007479E8"/>
    <w:rsid w:val="007511FD"/>
    <w:rsid w:val="00754594"/>
    <w:rsid w:val="00755C98"/>
    <w:rsid w:val="00760C60"/>
    <w:rsid w:val="007623B3"/>
    <w:rsid w:val="00765728"/>
    <w:rsid w:val="00766B22"/>
    <w:rsid w:val="0077229E"/>
    <w:rsid w:val="00773997"/>
    <w:rsid w:val="00773C3C"/>
    <w:rsid w:val="00775679"/>
    <w:rsid w:val="00791B74"/>
    <w:rsid w:val="007923E0"/>
    <w:rsid w:val="007A0BAA"/>
    <w:rsid w:val="007A0E53"/>
    <w:rsid w:val="007A2BAC"/>
    <w:rsid w:val="007A4F21"/>
    <w:rsid w:val="007B2B3A"/>
    <w:rsid w:val="007B5F56"/>
    <w:rsid w:val="007B6623"/>
    <w:rsid w:val="007E4FC8"/>
    <w:rsid w:val="007E7971"/>
    <w:rsid w:val="007E7EE9"/>
    <w:rsid w:val="008060AB"/>
    <w:rsid w:val="008101D3"/>
    <w:rsid w:val="008105E2"/>
    <w:rsid w:val="00810CEA"/>
    <w:rsid w:val="00821B91"/>
    <w:rsid w:val="008331A0"/>
    <w:rsid w:val="008366AA"/>
    <w:rsid w:val="00842188"/>
    <w:rsid w:val="00842CA0"/>
    <w:rsid w:val="008434FC"/>
    <w:rsid w:val="00843A59"/>
    <w:rsid w:val="008443A5"/>
    <w:rsid w:val="0084671B"/>
    <w:rsid w:val="008501BE"/>
    <w:rsid w:val="008537F2"/>
    <w:rsid w:val="00854087"/>
    <w:rsid w:val="0085446C"/>
    <w:rsid w:val="0085623A"/>
    <w:rsid w:val="00857DFF"/>
    <w:rsid w:val="00862095"/>
    <w:rsid w:val="00862359"/>
    <w:rsid w:val="00862380"/>
    <w:rsid w:val="00864C5B"/>
    <w:rsid w:val="00874800"/>
    <w:rsid w:val="00876F95"/>
    <w:rsid w:val="00880391"/>
    <w:rsid w:val="008807BE"/>
    <w:rsid w:val="0088276A"/>
    <w:rsid w:val="00886E9C"/>
    <w:rsid w:val="00887003"/>
    <w:rsid w:val="00887E41"/>
    <w:rsid w:val="00890132"/>
    <w:rsid w:val="008A726E"/>
    <w:rsid w:val="008B147D"/>
    <w:rsid w:val="008B5D77"/>
    <w:rsid w:val="008B6DEE"/>
    <w:rsid w:val="008C0B70"/>
    <w:rsid w:val="008C2D29"/>
    <w:rsid w:val="008C476D"/>
    <w:rsid w:val="008C58C1"/>
    <w:rsid w:val="008C69FC"/>
    <w:rsid w:val="008C7464"/>
    <w:rsid w:val="008D1AB1"/>
    <w:rsid w:val="008D2C8D"/>
    <w:rsid w:val="008D59C1"/>
    <w:rsid w:val="008F33BD"/>
    <w:rsid w:val="008F5293"/>
    <w:rsid w:val="008F7E50"/>
    <w:rsid w:val="009007F2"/>
    <w:rsid w:val="009029E7"/>
    <w:rsid w:val="00902A47"/>
    <w:rsid w:val="00903588"/>
    <w:rsid w:val="0090733D"/>
    <w:rsid w:val="0091075A"/>
    <w:rsid w:val="00915284"/>
    <w:rsid w:val="00917178"/>
    <w:rsid w:val="00921E17"/>
    <w:rsid w:val="00931CD5"/>
    <w:rsid w:val="00933331"/>
    <w:rsid w:val="00944372"/>
    <w:rsid w:val="0095060B"/>
    <w:rsid w:val="009532DD"/>
    <w:rsid w:val="009558A5"/>
    <w:rsid w:val="0096470C"/>
    <w:rsid w:val="00966548"/>
    <w:rsid w:val="00966B0D"/>
    <w:rsid w:val="009725DB"/>
    <w:rsid w:val="00975EF8"/>
    <w:rsid w:val="009766A4"/>
    <w:rsid w:val="00986169"/>
    <w:rsid w:val="00990A2C"/>
    <w:rsid w:val="00991633"/>
    <w:rsid w:val="009916E5"/>
    <w:rsid w:val="00993E04"/>
    <w:rsid w:val="00997555"/>
    <w:rsid w:val="00997A74"/>
    <w:rsid w:val="009A07BE"/>
    <w:rsid w:val="009A3B49"/>
    <w:rsid w:val="009A404E"/>
    <w:rsid w:val="009B1841"/>
    <w:rsid w:val="009C50C8"/>
    <w:rsid w:val="009D3321"/>
    <w:rsid w:val="009D3E8A"/>
    <w:rsid w:val="009D5301"/>
    <w:rsid w:val="009E2DF7"/>
    <w:rsid w:val="009E7EB4"/>
    <w:rsid w:val="009F3192"/>
    <w:rsid w:val="009F4A5E"/>
    <w:rsid w:val="00A06AF6"/>
    <w:rsid w:val="00A13658"/>
    <w:rsid w:val="00A169FF"/>
    <w:rsid w:val="00A1709A"/>
    <w:rsid w:val="00A24A9C"/>
    <w:rsid w:val="00A2648A"/>
    <w:rsid w:val="00A30A25"/>
    <w:rsid w:val="00A4398B"/>
    <w:rsid w:val="00A462B9"/>
    <w:rsid w:val="00A47F61"/>
    <w:rsid w:val="00A60F25"/>
    <w:rsid w:val="00A61805"/>
    <w:rsid w:val="00A637AF"/>
    <w:rsid w:val="00A7016B"/>
    <w:rsid w:val="00A73B29"/>
    <w:rsid w:val="00A85C92"/>
    <w:rsid w:val="00A94881"/>
    <w:rsid w:val="00AA3361"/>
    <w:rsid w:val="00AB31F4"/>
    <w:rsid w:val="00AB375E"/>
    <w:rsid w:val="00AC39C7"/>
    <w:rsid w:val="00AC468A"/>
    <w:rsid w:val="00AC6553"/>
    <w:rsid w:val="00AC6A83"/>
    <w:rsid w:val="00AD362C"/>
    <w:rsid w:val="00AD6DDA"/>
    <w:rsid w:val="00AE147E"/>
    <w:rsid w:val="00AE49D3"/>
    <w:rsid w:val="00AE64E6"/>
    <w:rsid w:val="00AE7FBD"/>
    <w:rsid w:val="00AF1023"/>
    <w:rsid w:val="00AF5163"/>
    <w:rsid w:val="00AF5E60"/>
    <w:rsid w:val="00AF69D6"/>
    <w:rsid w:val="00AF6B9D"/>
    <w:rsid w:val="00B01FF5"/>
    <w:rsid w:val="00B10682"/>
    <w:rsid w:val="00B121DE"/>
    <w:rsid w:val="00B125DB"/>
    <w:rsid w:val="00B1337E"/>
    <w:rsid w:val="00B14783"/>
    <w:rsid w:val="00B1636F"/>
    <w:rsid w:val="00B16C7B"/>
    <w:rsid w:val="00B17304"/>
    <w:rsid w:val="00B24AA1"/>
    <w:rsid w:val="00B32024"/>
    <w:rsid w:val="00B3539B"/>
    <w:rsid w:val="00B353E7"/>
    <w:rsid w:val="00B355D1"/>
    <w:rsid w:val="00B367E0"/>
    <w:rsid w:val="00B3739D"/>
    <w:rsid w:val="00B42914"/>
    <w:rsid w:val="00B44FEF"/>
    <w:rsid w:val="00B52245"/>
    <w:rsid w:val="00B60DC8"/>
    <w:rsid w:val="00B61F63"/>
    <w:rsid w:val="00B63257"/>
    <w:rsid w:val="00B6437B"/>
    <w:rsid w:val="00B6503E"/>
    <w:rsid w:val="00B66369"/>
    <w:rsid w:val="00B71C38"/>
    <w:rsid w:val="00B82875"/>
    <w:rsid w:val="00B838BB"/>
    <w:rsid w:val="00B84CBA"/>
    <w:rsid w:val="00B85742"/>
    <w:rsid w:val="00B868E3"/>
    <w:rsid w:val="00B9008B"/>
    <w:rsid w:val="00B91ED9"/>
    <w:rsid w:val="00B93654"/>
    <w:rsid w:val="00B94506"/>
    <w:rsid w:val="00B94B4A"/>
    <w:rsid w:val="00B957A4"/>
    <w:rsid w:val="00BA6DC6"/>
    <w:rsid w:val="00BB01AA"/>
    <w:rsid w:val="00BB3177"/>
    <w:rsid w:val="00BB7934"/>
    <w:rsid w:val="00BC1E43"/>
    <w:rsid w:val="00BC44AE"/>
    <w:rsid w:val="00BC7BA5"/>
    <w:rsid w:val="00BD114F"/>
    <w:rsid w:val="00BD493A"/>
    <w:rsid w:val="00BD621F"/>
    <w:rsid w:val="00BD7BFE"/>
    <w:rsid w:val="00BD7C29"/>
    <w:rsid w:val="00BF588E"/>
    <w:rsid w:val="00BF6928"/>
    <w:rsid w:val="00C00681"/>
    <w:rsid w:val="00C00D90"/>
    <w:rsid w:val="00C013F7"/>
    <w:rsid w:val="00C05011"/>
    <w:rsid w:val="00C070D5"/>
    <w:rsid w:val="00C10F6D"/>
    <w:rsid w:val="00C1229D"/>
    <w:rsid w:val="00C1401C"/>
    <w:rsid w:val="00C16C65"/>
    <w:rsid w:val="00C17501"/>
    <w:rsid w:val="00C20589"/>
    <w:rsid w:val="00C2063E"/>
    <w:rsid w:val="00C20849"/>
    <w:rsid w:val="00C210D4"/>
    <w:rsid w:val="00C24657"/>
    <w:rsid w:val="00C25B90"/>
    <w:rsid w:val="00C315E4"/>
    <w:rsid w:val="00C34CAA"/>
    <w:rsid w:val="00C4066F"/>
    <w:rsid w:val="00C43655"/>
    <w:rsid w:val="00C436D0"/>
    <w:rsid w:val="00C54D32"/>
    <w:rsid w:val="00C566A5"/>
    <w:rsid w:val="00C64E0A"/>
    <w:rsid w:val="00C745EF"/>
    <w:rsid w:val="00C759DB"/>
    <w:rsid w:val="00C83453"/>
    <w:rsid w:val="00C861A1"/>
    <w:rsid w:val="00C864E8"/>
    <w:rsid w:val="00C9268E"/>
    <w:rsid w:val="00C92A83"/>
    <w:rsid w:val="00C92DD0"/>
    <w:rsid w:val="00C941F1"/>
    <w:rsid w:val="00CB0C07"/>
    <w:rsid w:val="00CB24DB"/>
    <w:rsid w:val="00CB4D4E"/>
    <w:rsid w:val="00CB78FC"/>
    <w:rsid w:val="00CC1084"/>
    <w:rsid w:val="00CC6614"/>
    <w:rsid w:val="00CC70D6"/>
    <w:rsid w:val="00CE054B"/>
    <w:rsid w:val="00CE2807"/>
    <w:rsid w:val="00CE3CA8"/>
    <w:rsid w:val="00CF0A19"/>
    <w:rsid w:val="00CF1734"/>
    <w:rsid w:val="00CF1BBD"/>
    <w:rsid w:val="00CF5CB8"/>
    <w:rsid w:val="00D00730"/>
    <w:rsid w:val="00D0105C"/>
    <w:rsid w:val="00D12966"/>
    <w:rsid w:val="00D16FAB"/>
    <w:rsid w:val="00D205F3"/>
    <w:rsid w:val="00D22F6C"/>
    <w:rsid w:val="00D24428"/>
    <w:rsid w:val="00D25BE0"/>
    <w:rsid w:val="00D26094"/>
    <w:rsid w:val="00D2795E"/>
    <w:rsid w:val="00D3553E"/>
    <w:rsid w:val="00D3566E"/>
    <w:rsid w:val="00D37459"/>
    <w:rsid w:val="00D4160E"/>
    <w:rsid w:val="00D50EA2"/>
    <w:rsid w:val="00D525A9"/>
    <w:rsid w:val="00D5360C"/>
    <w:rsid w:val="00D543F4"/>
    <w:rsid w:val="00D54BA9"/>
    <w:rsid w:val="00D561DF"/>
    <w:rsid w:val="00D617DB"/>
    <w:rsid w:val="00D61FDA"/>
    <w:rsid w:val="00D67046"/>
    <w:rsid w:val="00D72270"/>
    <w:rsid w:val="00D72A4C"/>
    <w:rsid w:val="00D7458D"/>
    <w:rsid w:val="00D75A9F"/>
    <w:rsid w:val="00D762C9"/>
    <w:rsid w:val="00D8021B"/>
    <w:rsid w:val="00D83D9E"/>
    <w:rsid w:val="00D86B32"/>
    <w:rsid w:val="00D91599"/>
    <w:rsid w:val="00D922DF"/>
    <w:rsid w:val="00D9286D"/>
    <w:rsid w:val="00D93449"/>
    <w:rsid w:val="00D93B60"/>
    <w:rsid w:val="00D94032"/>
    <w:rsid w:val="00D94629"/>
    <w:rsid w:val="00D960DE"/>
    <w:rsid w:val="00DA0BC7"/>
    <w:rsid w:val="00DA55C5"/>
    <w:rsid w:val="00DA6A0B"/>
    <w:rsid w:val="00DB3807"/>
    <w:rsid w:val="00DB3ACB"/>
    <w:rsid w:val="00DB48CF"/>
    <w:rsid w:val="00DB49BA"/>
    <w:rsid w:val="00DB5BBD"/>
    <w:rsid w:val="00DC253D"/>
    <w:rsid w:val="00DC2A2D"/>
    <w:rsid w:val="00DC4156"/>
    <w:rsid w:val="00DC53A9"/>
    <w:rsid w:val="00DD278D"/>
    <w:rsid w:val="00DD3832"/>
    <w:rsid w:val="00DF3AA8"/>
    <w:rsid w:val="00DF6B79"/>
    <w:rsid w:val="00E03E87"/>
    <w:rsid w:val="00E059A4"/>
    <w:rsid w:val="00E06A71"/>
    <w:rsid w:val="00E1011F"/>
    <w:rsid w:val="00E11191"/>
    <w:rsid w:val="00E11910"/>
    <w:rsid w:val="00E13705"/>
    <w:rsid w:val="00E13F98"/>
    <w:rsid w:val="00E20054"/>
    <w:rsid w:val="00E21615"/>
    <w:rsid w:val="00E22ADD"/>
    <w:rsid w:val="00E23298"/>
    <w:rsid w:val="00E257A0"/>
    <w:rsid w:val="00E31DE1"/>
    <w:rsid w:val="00E31FC2"/>
    <w:rsid w:val="00E34D0B"/>
    <w:rsid w:val="00E37B35"/>
    <w:rsid w:val="00E50AE6"/>
    <w:rsid w:val="00E510E0"/>
    <w:rsid w:val="00E704B1"/>
    <w:rsid w:val="00E71292"/>
    <w:rsid w:val="00E81E87"/>
    <w:rsid w:val="00E81F6C"/>
    <w:rsid w:val="00E82472"/>
    <w:rsid w:val="00E835EF"/>
    <w:rsid w:val="00E837A9"/>
    <w:rsid w:val="00E9560B"/>
    <w:rsid w:val="00E96DC0"/>
    <w:rsid w:val="00EA1B87"/>
    <w:rsid w:val="00EA7CA1"/>
    <w:rsid w:val="00EC4E37"/>
    <w:rsid w:val="00EC7967"/>
    <w:rsid w:val="00ED07E3"/>
    <w:rsid w:val="00ED3FD1"/>
    <w:rsid w:val="00EE1633"/>
    <w:rsid w:val="00EE2DAA"/>
    <w:rsid w:val="00EE7235"/>
    <w:rsid w:val="00EF2D46"/>
    <w:rsid w:val="00EF437F"/>
    <w:rsid w:val="00F021C5"/>
    <w:rsid w:val="00F02DE6"/>
    <w:rsid w:val="00F034B0"/>
    <w:rsid w:val="00F03593"/>
    <w:rsid w:val="00F046E8"/>
    <w:rsid w:val="00F13034"/>
    <w:rsid w:val="00F16D7A"/>
    <w:rsid w:val="00F20B73"/>
    <w:rsid w:val="00F34C9E"/>
    <w:rsid w:val="00F34E31"/>
    <w:rsid w:val="00F4653C"/>
    <w:rsid w:val="00F52257"/>
    <w:rsid w:val="00F55560"/>
    <w:rsid w:val="00F56100"/>
    <w:rsid w:val="00F64CE2"/>
    <w:rsid w:val="00F653C3"/>
    <w:rsid w:val="00F6590D"/>
    <w:rsid w:val="00F67709"/>
    <w:rsid w:val="00F709BB"/>
    <w:rsid w:val="00F70C7E"/>
    <w:rsid w:val="00F749C7"/>
    <w:rsid w:val="00F80017"/>
    <w:rsid w:val="00F81BE1"/>
    <w:rsid w:val="00F85915"/>
    <w:rsid w:val="00F9609D"/>
    <w:rsid w:val="00FA513C"/>
    <w:rsid w:val="00FC0839"/>
    <w:rsid w:val="00FC7CD0"/>
    <w:rsid w:val="00FD2EF7"/>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weight="0" endcap="round"/>
    </o:shapedefaults>
    <o:shapelayout v:ext="edit">
      <o:idmap v:ext="edit" data="1"/>
    </o:shapelayout>
  </w:shapeDefaults>
  <w:doNotEmbedSmartTags/>
  <w:decimalSymbol w:val=","/>
  <w:listSeparator w:val=";"/>
  <w15:docId w15:val="{A39C5762-008C-4C8B-9A52-D9CDB22C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pPr>
  </w:style>
  <w:style w:type="paragraph" w:customStyle="1" w:styleId="ImportWordListStyleDefinition7">
    <w:name w:val="Import Word List Style Definition 7"/>
    <w:rsid w:val="00E704B1"/>
    <w:pPr>
      <w:numPr>
        <w:numId w:val="2"/>
      </w:numPr>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xtranet.acer.europa.eu/Events/37th-IG-Meeting/default.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88487DEAE72F748AE8A9B838FC0A81B" ma:contentTypeVersion="20" ma:contentTypeDescription="Create a new document." ma:contentTypeScope="" ma:versionID="4139faf695dace73a51b3dde250ccd75">
  <xsd:schema xmlns:xsd="http://www.w3.org/2001/XMLSchema" xmlns:xs="http://www.w3.org/2001/XMLSchema" xmlns:p="http://schemas.microsoft.com/office/2006/metadata/properties" xmlns:ns2="985daa2e-53d8-4475-82b8-9c7d25324e34" xmlns:ns3="3a9a1d47-e711-4481-9902-f420d55ddf34" targetNamespace="http://schemas.microsoft.com/office/2006/metadata/properties" ma:root="true" ma:fieldsID="00273309886b037e07f5be61e2fd85aa" ns2:_="" ns3:_="">
    <xsd:import namespace="985daa2e-53d8-4475-82b8-9c7d25324e34"/>
    <xsd:import namespace="3a9a1d47-e711-4481-9902-f420d55ddf34"/>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1d47-e711-4481-9902-f420d55ddf34"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cerDocumentName xmlns="3a9a1d47-e711-4481-9902-f420d55ddf34">37th IG meeting - Draft minutes v1_final version.docx</AcerDocumentName>
    <_dlc_DocId xmlns="985daa2e-53d8-4475-82b8-9c7d25324e34">ACER-2016-41842</_dlc_DocId>
    <_dlc_DocIdUrl xmlns="985daa2e-53d8-4475-82b8-9c7d25324e34">
      <Url>https://extranet.acer.europa.eu/Events/37th-IG-Meeting/_layouts/DocIdRedir.aspx?ID=ACER-2016-41842</Url>
      <Description>ACER-2016-41842</Description>
    </_dlc_DocIdUrl>
    <ACER_Abstract xmlns="985daa2e-53d8-4475-82b8-9c7d25324e34" xsi:nil="true"/>
  </documentManagement>
</p:properties>
</file>

<file path=customXml/itemProps1.xml><?xml version="1.0" encoding="utf-8"?>
<ds:datastoreItem xmlns:ds="http://schemas.openxmlformats.org/officeDocument/2006/customXml" ds:itemID="{EE90A316-BE96-4036-A33E-12B6CB3D8716}"/>
</file>

<file path=customXml/itemProps2.xml><?xml version="1.0" encoding="utf-8"?>
<ds:datastoreItem xmlns:ds="http://schemas.openxmlformats.org/officeDocument/2006/customXml" ds:itemID="{53B43B97-A67A-4880-A44D-5040D5C7E2E7}"/>
</file>

<file path=customXml/itemProps3.xml><?xml version="1.0" encoding="utf-8"?>
<ds:datastoreItem xmlns:ds="http://schemas.openxmlformats.org/officeDocument/2006/customXml" ds:itemID="{BE94110B-D484-451A-9219-2262314AE683}"/>
</file>

<file path=customXml/itemProps4.xml><?xml version="1.0" encoding="utf-8"?>
<ds:datastoreItem xmlns:ds="http://schemas.openxmlformats.org/officeDocument/2006/customXml" ds:itemID="{9BCDCE0C-1BC9-4485-B5D7-00755E744962}"/>
</file>

<file path=customXml/itemProps5.xml><?xml version="1.0" encoding="utf-8"?>
<ds:datastoreItem xmlns:ds="http://schemas.openxmlformats.org/officeDocument/2006/customXml" ds:itemID="{E7FC8BB9-CFC5-4354-9B7F-48CBAADDDEF5}"/>
</file>

<file path=docProps/app.xml><?xml version="1.0" encoding="utf-8"?>
<Properties xmlns="http://schemas.openxmlformats.org/officeDocument/2006/extended-properties" xmlns:vt="http://schemas.openxmlformats.org/officeDocument/2006/docPropsVTypes">
  <Template>Normal</Template>
  <TotalTime>14</TotalTime>
  <Pages>4</Pages>
  <Words>1424</Words>
  <Characters>7605</Characters>
  <Application>Microsoft Office Word</Application>
  <DocSecurity>0</DocSecurity>
  <Lines>63</Lines>
  <Paragraphs>18</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REN</Company>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Marcos de León, Beatriz</dc:creator>
  <cp:lastModifiedBy>Alonso Borrego, Nuria</cp:lastModifiedBy>
  <cp:revision>5</cp:revision>
  <cp:lastPrinted>2016-02-23T08:54:00Z</cp:lastPrinted>
  <dcterms:created xsi:type="dcterms:W3CDTF">2016-06-29T10:54:00Z</dcterms:created>
  <dcterms:modified xsi:type="dcterms:W3CDTF">2016-06-29T11:08:00Z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0x010100C88487DEAE72F748AE8A9B838FC0A81B</vt:lpwstr>
  </property>
  <property fmtid="{D5CDD505-2E9C-101B-9397-08002B2CF9AE}" pid="3" name="_dlc_DocIdItemGuid">
    <vt:lpwstr>1ab6cfb3-ec11-4216-a58f-3442d6811e42</vt:lpwstr>
  </property>
</Properties>
</file>