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</w:t>
      </w:r>
      <w:r w:rsidR="001E399B">
        <w:rPr>
          <w:b/>
          <w:sz w:val="28"/>
          <w:szCs w:val="28"/>
          <w:lang w:val="en-GB"/>
        </w:rPr>
        <w:t>2</w:t>
      </w:r>
      <w:r w:rsidR="001E399B">
        <w:rPr>
          <w:b/>
          <w:szCs w:val="28"/>
          <w:vertAlign w:val="superscript"/>
          <w:lang w:val="en-GB"/>
        </w:rPr>
        <w:t>nd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:rsidR="00093430" w:rsidRPr="002A3E54" w:rsidRDefault="001E399B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 w:rsidR="00EA2F3E">
        <w:rPr>
          <w:sz w:val="28"/>
          <w:szCs w:val="28"/>
          <w:lang w:val="en-GB"/>
        </w:rPr>
        <w:t>2</w:t>
      </w:r>
      <w:r w:rsidR="00EA2F3E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November</w:t>
      </w:r>
      <w:r w:rsidR="00881908">
        <w:rPr>
          <w:sz w:val="28"/>
          <w:szCs w:val="28"/>
          <w:lang w:val="en-GB"/>
        </w:rPr>
        <w:t xml:space="preserve"> 2019 from 1</w:t>
      </w:r>
      <w:r>
        <w:rPr>
          <w:sz w:val="28"/>
          <w:szCs w:val="28"/>
          <w:lang w:val="en-GB"/>
        </w:rPr>
        <w:t>2</w:t>
      </w:r>
      <w:r w:rsidR="00881908">
        <w:rPr>
          <w:sz w:val="28"/>
          <w:szCs w:val="28"/>
          <w:lang w:val="en-GB"/>
        </w:rPr>
        <w:t>:3</w:t>
      </w:r>
      <w:r w:rsidR="00093430" w:rsidRPr="00117E0E">
        <w:rPr>
          <w:sz w:val="28"/>
          <w:szCs w:val="28"/>
          <w:lang w:val="en-GB"/>
        </w:rPr>
        <w:t>0 h to 1</w:t>
      </w:r>
      <w:r>
        <w:rPr>
          <w:sz w:val="28"/>
          <w:szCs w:val="28"/>
          <w:lang w:val="en-GB"/>
        </w:rPr>
        <w:t>4</w:t>
      </w:r>
      <w:r w:rsidR="00093430" w:rsidRPr="00117E0E">
        <w:rPr>
          <w:sz w:val="28"/>
          <w:szCs w:val="28"/>
          <w:lang w:val="en-GB"/>
        </w:rPr>
        <w:t>:</w:t>
      </w:r>
      <w:r w:rsidR="00881908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Pr="009C47A0" w:rsidRDefault="00EA2F3E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R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eport on </w:t>
      </w:r>
      <w:r w:rsidRPr="009C47A0">
        <w:rPr>
          <w:rFonts w:ascii="Arial" w:hAnsi="Arial" w:cs="Arial"/>
          <w:sz w:val="24"/>
          <w:szCs w:val="24"/>
          <w:lang w:val="en-GB"/>
        </w:rPr>
        <w:t xml:space="preserve">the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use of VIP infrastructures</w:t>
      </w:r>
      <w:r w:rsidR="00AB1956" w:rsidRPr="009C47A0">
        <w:rPr>
          <w:rFonts w:ascii="Arial" w:hAnsi="Arial" w:cs="Arial"/>
          <w:sz w:val="24"/>
          <w:szCs w:val="24"/>
          <w:lang w:val="en-GB"/>
        </w:rPr>
        <w:t xml:space="preserve"> October 16- </w:t>
      </w:r>
      <w:r w:rsidR="00011BA2" w:rsidRPr="009C47A0">
        <w:rPr>
          <w:rFonts w:ascii="Arial" w:hAnsi="Arial" w:cs="Arial"/>
          <w:sz w:val="24"/>
          <w:szCs w:val="24"/>
          <w:lang w:val="en-GB"/>
        </w:rPr>
        <w:t>Sept</w:t>
      </w:r>
      <w:r w:rsidR="00AB1956" w:rsidRPr="009C47A0">
        <w:rPr>
          <w:rFonts w:ascii="Arial" w:hAnsi="Arial" w:cs="Arial"/>
          <w:sz w:val="24"/>
          <w:szCs w:val="24"/>
          <w:lang w:val="en-GB"/>
        </w:rPr>
        <w:t>19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: </w:t>
      </w:r>
      <w:r w:rsidR="00011BA2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BB24BB" w:rsidRPr="009C47A0">
        <w:rPr>
          <w:rFonts w:ascii="Arial" w:hAnsi="Arial" w:cs="Arial"/>
          <w:sz w:val="24"/>
          <w:szCs w:val="24"/>
          <w:lang w:val="en-GB"/>
        </w:rPr>
        <w:t>status of the report</w:t>
      </w:r>
      <w:r w:rsidR="00011BA2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011BA2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5B6147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4055E" w:rsidRPr="009C47A0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:rsidR="00756FE1" w:rsidRPr="009C47A0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Pr="009C47A0" w:rsidRDefault="00BB24BB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M</w:t>
      </w:r>
      <w:r w:rsidR="00AF2288" w:rsidRPr="009C47A0">
        <w:rPr>
          <w:rFonts w:ascii="Arial" w:hAnsi="Arial" w:cs="Arial"/>
          <w:sz w:val="24"/>
          <w:szCs w:val="24"/>
          <w:lang w:val="en-GB"/>
        </w:rPr>
        <w:t>erge</w:t>
      </w:r>
      <w:r w:rsidR="0046324A" w:rsidRPr="009C47A0">
        <w:rPr>
          <w:rFonts w:ascii="Arial" w:hAnsi="Arial" w:cs="Arial"/>
          <w:sz w:val="24"/>
          <w:szCs w:val="24"/>
          <w:lang w:val="en-GB"/>
        </w:rPr>
        <w:t>r</w:t>
      </w:r>
      <w:r w:rsidR="00AF2288" w:rsidRPr="009C47A0">
        <w:rPr>
          <w:rFonts w:ascii="Arial" w:hAnsi="Arial" w:cs="Arial"/>
          <w:sz w:val="24"/>
          <w:szCs w:val="24"/>
          <w:lang w:val="en-GB"/>
        </w:rPr>
        <w:t xml:space="preserve"> of market areas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 in France</w:t>
      </w:r>
      <w:r w:rsidRPr="009C47A0">
        <w:rPr>
          <w:rFonts w:ascii="Arial" w:hAnsi="Arial" w:cs="Arial"/>
          <w:sz w:val="24"/>
          <w:szCs w:val="24"/>
          <w:lang w:val="en-GB"/>
        </w:rPr>
        <w:t xml:space="preserve">: </w:t>
      </w:r>
      <w:r w:rsidR="00AD41CD" w:rsidRPr="009C47A0">
        <w:rPr>
          <w:rFonts w:ascii="Arial" w:hAnsi="Arial" w:cs="Arial"/>
          <w:sz w:val="24"/>
          <w:szCs w:val="24"/>
          <w:lang w:val="en-GB"/>
        </w:rPr>
        <w:t xml:space="preserve">main </w:t>
      </w:r>
      <w:r w:rsidR="00012438" w:rsidRPr="009C47A0">
        <w:rPr>
          <w:rFonts w:ascii="Arial" w:hAnsi="Arial" w:cs="Arial"/>
          <w:sz w:val="24"/>
          <w:szCs w:val="24"/>
          <w:lang w:val="en-GB"/>
        </w:rPr>
        <w:t xml:space="preserve">achievements and challenges after one year of operation </w:t>
      </w:r>
      <w:r w:rsidR="00AF2288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A45DF1" w:rsidRPr="009C47A0" w:rsidRDefault="00011BA2" w:rsidP="0011459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Progress on the i</w:t>
      </w:r>
      <w:r w:rsidR="00282A4B" w:rsidRPr="009C47A0">
        <w:rPr>
          <w:rFonts w:ascii="Arial" w:hAnsi="Arial" w:cs="Arial"/>
          <w:sz w:val="24"/>
          <w:szCs w:val="24"/>
          <w:lang w:val="en-GB"/>
        </w:rPr>
        <w:t xml:space="preserve">mplementation of UIOLI LT mechanism </w:t>
      </w:r>
      <w:r w:rsidRPr="009C47A0">
        <w:rPr>
          <w:rFonts w:ascii="Arial" w:hAnsi="Arial" w:cs="Arial"/>
          <w:sz w:val="24"/>
          <w:szCs w:val="24"/>
          <w:lang w:val="en-GB"/>
        </w:rPr>
        <w:t>in Portugal</w:t>
      </w:r>
      <w:r w:rsidR="00E73E18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A45DF1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REN</w:t>
      </w:r>
      <w:r w:rsidR="00AF366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/ENAGAS</w:t>
      </w:r>
      <w:r w:rsidR="00A45DF1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9C47A0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3F0D42" w:rsidRPr="009C47A0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E74379" w:rsidRPr="009C47A0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5B6147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9C47A0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Pr="009C47A0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:rsidR="004B5C9B" w:rsidRDefault="005B6147" w:rsidP="009C47A0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Public consultation </w:t>
      </w:r>
      <w:r w:rsidR="00AD41CD" w:rsidRPr="009C47A0">
        <w:rPr>
          <w:rFonts w:ascii="Arial" w:hAnsi="Arial" w:cs="Arial"/>
          <w:sz w:val="24"/>
          <w:szCs w:val="24"/>
          <w:lang w:val="en-GB"/>
        </w:rPr>
        <w:t xml:space="preserve">relating to the functioning of the single gas market area </w:t>
      </w:r>
      <w:r w:rsidR="00012438" w:rsidRPr="009C47A0">
        <w:rPr>
          <w:rFonts w:ascii="Arial" w:hAnsi="Arial" w:cs="Arial"/>
          <w:sz w:val="24"/>
          <w:szCs w:val="24"/>
          <w:lang w:val="en-GB"/>
        </w:rPr>
        <w:t>in France</w:t>
      </w:r>
      <w:r w:rsidR="004B5C9B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BB24BB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0101ED" w:rsidRPr="00DE1E8D" w:rsidRDefault="000101ED" w:rsidP="000101ED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Status </w:t>
      </w:r>
      <w:r w:rsidR="00375F94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 xml:space="preserve">f Tariffs NC implementation in the Region </w:t>
      </w:r>
      <w:r w:rsidRPr="00DE1E8D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for information by NRAs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5B6147" w:rsidRPr="009C47A0" w:rsidRDefault="00AF3664" w:rsidP="009C47A0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</w:t>
      </w:r>
      <w:bookmarkStart w:id="2" w:name="_GoBack"/>
      <w:bookmarkEnd w:id="2"/>
    </w:p>
    <w:p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53" w:rsidRDefault="00273A53">
      <w:r>
        <w:separator/>
      </w:r>
    </w:p>
  </w:endnote>
  <w:endnote w:type="continuationSeparator" w:id="0">
    <w:p w:rsidR="00273A53" w:rsidRDefault="002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117E0E">
      <w:rPr>
        <w:rFonts w:cs="Arial"/>
      </w:rPr>
      <w:t>RI-IG-50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AF3664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AF3664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53" w:rsidRDefault="00273A53">
      <w:r>
        <w:separator/>
      </w:r>
    </w:p>
  </w:footnote>
  <w:footnote w:type="continuationSeparator" w:id="0">
    <w:p w:rsidR="00273A53" w:rsidRDefault="002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17D8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B0B881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D8B7CEB10D14E80AAF2934816F6B5" ma:contentTypeVersion="20" ma:contentTypeDescription="Create a new document." ma:contentTypeScope="" ma:versionID="0802602ad4a6d923d901ec3cc8551c94">
  <xsd:schema xmlns:xsd="http://www.w3.org/2001/XMLSchema" xmlns:xs="http://www.w3.org/2001/XMLSchema" xmlns:p="http://schemas.microsoft.com/office/2006/metadata/properties" xmlns:ns2="985daa2e-53d8-4475-82b8-9c7d25324e34" xmlns:ns3="d0449a69-6ace-41aa-98bb-5d028f4aa414" targetNamespace="http://schemas.microsoft.com/office/2006/metadata/properties" ma:root="true" ma:fieldsID="e1d9c4bb62623164c344451a2bf2a357" ns2:_="" ns3:_="">
    <xsd:import namespace="985daa2e-53d8-4475-82b8-9c7d25324e34"/>
    <xsd:import namespace="d0449a69-6ace-41aa-98bb-5d028f4aa4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9a69-6ace-41aa-98bb-5d028f4aa414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0449a69-6ace-41aa-98bb-5d028f4aa414">52nd IG meeting of SGRI- Draft Agenda_v1.docx</AcerDocumentName>
    <ACER_Abstract xmlns="985daa2e-53d8-4475-82b8-9c7d25324e34" xsi:nil="true"/>
    <_dlc_DocId xmlns="985daa2e-53d8-4475-82b8-9c7d25324e34">ACER-2019-88661</_dlc_DocId>
    <_dlc_DocIdUrl xmlns="985daa2e-53d8-4475-82b8-9c7d25324e34">
      <Url>https://extranet.acer.europa.eu/Events/52nd-IG-Meeting/_layouts/15/DocIdRedir.aspx?ID=ACER-2019-88661</Url>
      <Description>ACER-2019-88661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D8F21C7-6DAC-4340-B39D-23B1B680D27F}"/>
</file>

<file path=customXml/itemProps2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D22A0-4C78-465F-B9A7-A36F99A0F9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9606EA-2D7A-43FA-AF52-9415EF56C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4</cp:revision>
  <cp:lastPrinted>2018-10-11T11:00:00Z</cp:lastPrinted>
  <dcterms:created xsi:type="dcterms:W3CDTF">2019-11-04T08:48:00Z</dcterms:created>
  <dcterms:modified xsi:type="dcterms:W3CDTF">2019-11-04T08:58:00Z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0x010100082D8B7CEB10D14E80AAF2934816F6B5</vt:lpwstr>
  </property>
  <property fmtid="{D5CDD505-2E9C-101B-9397-08002B2CF9AE}" pid="3" name="_dlc_DocIdItemGuid">
    <vt:lpwstr>53ca2a93-9f84-4580-96f4-6cc8c98176c2</vt:lpwstr>
  </property>
</Properties>
</file>