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B3" w:rsidRPr="002D7F86" w:rsidRDefault="00BD7CEB" w:rsidP="006C33CC">
      <w:pPr>
        <w:pStyle w:val="Body1"/>
        <w:spacing w:before="0" w:after="0" w:line="360" w:lineRule="auto"/>
        <w:jc w:val="center"/>
        <w:rPr>
          <w:rFonts w:ascii="Arial" w:hAnsi="Arial" w:cs="Arial"/>
          <w:b/>
          <w:szCs w:val="22"/>
          <w:lang w:val="en-US"/>
        </w:rPr>
      </w:pPr>
      <w:bookmarkStart w:id="0" w:name="_GoBack"/>
      <w:bookmarkEnd w:id="0"/>
      <w:r>
        <w:rPr>
          <w:rFonts w:ascii="Arial" w:hAnsi="Arial" w:cs="Arial"/>
          <w:b/>
          <w:szCs w:val="22"/>
          <w:lang w:val="en-US"/>
        </w:rPr>
        <w:t>50</w:t>
      </w:r>
      <w:r w:rsidR="004C1C0D">
        <w:rPr>
          <w:rFonts w:ascii="Arial" w:hAnsi="Arial" w:cs="Arial"/>
          <w:b/>
          <w:szCs w:val="22"/>
          <w:vertAlign w:val="superscript"/>
          <w:lang w:val="en-US"/>
        </w:rPr>
        <w:t>th</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rsidR="007623B3" w:rsidRPr="00EB42CE" w:rsidRDefault="00BD7CEB" w:rsidP="006C33CC">
      <w:pPr>
        <w:pStyle w:val="Body1"/>
        <w:spacing w:before="0" w:after="0" w:line="360" w:lineRule="auto"/>
        <w:jc w:val="center"/>
        <w:rPr>
          <w:rFonts w:ascii="Arial" w:hAnsi="Arial" w:cs="Arial"/>
          <w:szCs w:val="22"/>
          <w:lang w:val="en-US"/>
        </w:rPr>
      </w:pPr>
      <w:r>
        <w:rPr>
          <w:rFonts w:ascii="Arial" w:hAnsi="Arial" w:cs="Arial"/>
          <w:szCs w:val="22"/>
          <w:lang w:val="en-US"/>
        </w:rPr>
        <w:t>17</w:t>
      </w:r>
      <w:r w:rsidR="00907FB4" w:rsidRPr="00EB42CE">
        <w:rPr>
          <w:rFonts w:ascii="Arial" w:hAnsi="Arial" w:cs="Arial"/>
          <w:szCs w:val="22"/>
          <w:vertAlign w:val="superscript"/>
          <w:lang w:val="en-US"/>
        </w:rPr>
        <w:t>th</w:t>
      </w:r>
      <w:r w:rsidR="009532DD" w:rsidRPr="00EB42CE">
        <w:rPr>
          <w:rFonts w:ascii="Arial" w:hAnsi="Arial" w:cs="Arial"/>
          <w:szCs w:val="22"/>
          <w:vertAlign w:val="superscript"/>
          <w:lang w:val="en-US"/>
        </w:rPr>
        <w:t xml:space="preserve"> </w:t>
      </w:r>
      <w:r>
        <w:rPr>
          <w:rFonts w:ascii="Arial" w:hAnsi="Arial" w:cs="Arial"/>
          <w:szCs w:val="22"/>
          <w:lang w:val="en-US"/>
        </w:rPr>
        <w:t>June</w:t>
      </w:r>
      <w:r w:rsidR="003177D1" w:rsidRPr="00EB42CE">
        <w:rPr>
          <w:rFonts w:ascii="Arial" w:hAnsi="Arial" w:cs="Arial"/>
          <w:szCs w:val="22"/>
          <w:lang w:val="en-US"/>
        </w:rPr>
        <w:t xml:space="preserve"> </w:t>
      </w:r>
      <w:r w:rsidR="00C210D4" w:rsidRPr="00EB42CE">
        <w:rPr>
          <w:rFonts w:ascii="Arial" w:hAnsi="Arial" w:cs="Arial"/>
          <w:szCs w:val="22"/>
          <w:lang w:val="en-US"/>
        </w:rPr>
        <w:t>201</w:t>
      </w:r>
      <w:r w:rsidR="00B5670C" w:rsidRPr="00EB42CE">
        <w:rPr>
          <w:rFonts w:ascii="Arial" w:hAnsi="Arial" w:cs="Arial"/>
          <w:szCs w:val="22"/>
          <w:lang w:val="en-US"/>
        </w:rPr>
        <w:t>9</w:t>
      </w:r>
      <w:r w:rsidR="007623B3" w:rsidRPr="00EB42CE">
        <w:rPr>
          <w:rFonts w:ascii="Arial" w:hAnsi="Arial" w:cs="Arial"/>
          <w:szCs w:val="22"/>
          <w:lang w:val="en-US"/>
        </w:rPr>
        <w:t>, from</w:t>
      </w:r>
      <w:r w:rsidR="00A06AF6" w:rsidRPr="00EB42CE">
        <w:rPr>
          <w:rFonts w:ascii="Arial" w:hAnsi="Arial" w:cs="Arial"/>
          <w:szCs w:val="22"/>
          <w:lang w:val="en-US"/>
        </w:rPr>
        <w:t xml:space="preserve"> 1</w:t>
      </w:r>
      <w:r>
        <w:rPr>
          <w:rFonts w:ascii="Arial" w:hAnsi="Arial" w:cs="Arial"/>
          <w:szCs w:val="22"/>
          <w:lang w:val="en-US"/>
        </w:rPr>
        <w:t>1</w:t>
      </w:r>
      <w:r w:rsidR="00207749" w:rsidRPr="00EB42CE">
        <w:rPr>
          <w:rFonts w:ascii="Arial" w:hAnsi="Arial" w:cs="Arial"/>
          <w:szCs w:val="22"/>
          <w:lang w:val="en-US"/>
        </w:rPr>
        <w:t>:</w:t>
      </w:r>
      <w:r>
        <w:rPr>
          <w:rFonts w:ascii="Arial" w:hAnsi="Arial" w:cs="Arial"/>
          <w:szCs w:val="22"/>
          <w:lang w:val="en-US"/>
        </w:rPr>
        <w:t>3</w:t>
      </w:r>
      <w:r w:rsidR="009532DD" w:rsidRPr="00EB42CE">
        <w:rPr>
          <w:rFonts w:ascii="Arial" w:hAnsi="Arial" w:cs="Arial"/>
          <w:szCs w:val="22"/>
          <w:lang w:val="en-US"/>
        </w:rPr>
        <w:t>0</w:t>
      </w:r>
      <w:r w:rsidR="007623B3" w:rsidRPr="00EB42CE">
        <w:rPr>
          <w:rFonts w:ascii="Arial" w:hAnsi="Arial" w:cs="Arial"/>
          <w:szCs w:val="22"/>
          <w:lang w:val="en-US"/>
        </w:rPr>
        <w:t xml:space="preserve"> h to</w:t>
      </w:r>
      <w:r w:rsidR="00A06AF6" w:rsidRPr="00EB42CE">
        <w:rPr>
          <w:rFonts w:ascii="Arial" w:hAnsi="Arial" w:cs="Arial"/>
          <w:szCs w:val="22"/>
          <w:lang w:val="en-US"/>
        </w:rPr>
        <w:t xml:space="preserve"> 1</w:t>
      </w:r>
      <w:r>
        <w:rPr>
          <w:rFonts w:ascii="Arial" w:hAnsi="Arial" w:cs="Arial"/>
          <w:szCs w:val="22"/>
          <w:lang w:val="en-US"/>
        </w:rPr>
        <w:t>3</w:t>
      </w:r>
      <w:r w:rsidR="00887E41" w:rsidRPr="00EB42CE">
        <w:rPr>
          <w:rFonts w:ascii="Arial" w:hAnsi="Arial" w:cs="Arial"/>
          <w:szCs w:val="22"/>
          <w:lang w:val="en-US"/>
        </w:rPr>
        <w:t>:</w:t>
      </w:r>
      <w:r>
        <w:rPr>
          <w:rFonts w:ascii="Arial" w:hAnsi="Arial" w:cs="Arial"/>
          <w:szCs w:val="22"/>
          <w:lang w:val="en-US"/>
        </w:rPr>
        <w:t>3</w:t>
      </w:r>
      <w:r w:rsidR="007623B3" w:rsidRPr="00EB42CE">
        <w:rPr>
          <w:rFonts w:ascii="Arial" w:hAnsi="Arial" w:cs="Arial"/>
          <w:szCs w:val="22"/>
          <w:lang w:val="en-US"/>
        </w:rPr>
        <w:t>0 h</w:t>
      </w:r>
      <w:r w:rsidR="00EB42CE" w:rsidRPr="00EB42CE">
        <w:rPr>
          <w:rFonts w:ascii="Arial" w:hAnsi="Arial" w:cs="Arial"/>
          <w:szCs w:val="22"/>
          <w:lang w:val="en-US"/>
        </w:rPr>
        <w:t xml:space="preserve"> (telco)</w:t>
      </w:r>
    </w:p>
    <w:p w:rsidR="00145735" w:rsidRPr="00EB42CE" w:rsidRDefault="00145735" w:rsidP="006B3EA1">
      <w:pPr>
        <w:pStyle w:val="Body1"/>
        <w:spacing w:before="0" w:after="0" w:line="360" w:lineRule="auto"/>
        <w:jc w:val="center"/>
        <w:rPr>
          <w:rFonts w:ascii="Arial" w:hAnsi="Arial" w:cs="Arial"/>
          <w:b/>
          <w:sz w:val="24"/>
          <w:szCs w:val="22"/>
          <w:lang w:val="en-US"/>
        </w:rPr>
      </w:pPr>
      <w:r w:rsidRPr="00EB42CE">
        <w:rPr>
          <w:rFonts w:ascii="Arial" w:hAnsi="Arial" w:cs="Arial"/>
          <w:b/>
          <w:sz w:val="24"/>
          <w:szCs w:val="22"/>
          <w:lang w:val="en-US"/>
        </w:rPr>
        <w:t xml:space="preserve">Minutes </w:t>
      </w:r>
    </w:p>
    <w:p w:rsidR="00865222" w:rsidRDefault="00865222" w:rsidP="003177D1">
      <w:pPr>
        <w:pStyle w:val="Body1"/>
        <w:spacing w:before="0" w:after="0" w:line="240" w:lineRule="auto"/>
        <w:rPr>
          <w:rFonts w:ascii="Arial" w:hAnsi="Arial" w:cs="Arial"/>
          <w:szCs w:val="22"/>
          <w:lang w:val="en-US"/>
        </w:rPr>
      </w:pPr>
      <w:r w:rsidRPr="003177D1">
        <w:rPr>
          <w:rFonts w:ascii="Arial" w:hAnsi="Arial" w:cs="Arial"/>
          <w:b/>
          <w:szCs w:val="22"/>
          <w:lang w:val="en-US"/>
        </w:rPr>
        <w:t>List of participants</w:t>
      </w:r>
      <w:r w:rsidRPr="00AB5CAF">
        <w:rPr>
          <w:rFonts w:ascii="Arial" w:hAnsi="Arial" w:cs="Arial"/>
          <w:szCs w:val="22"/>
          <w:lang w:val="en-US"/>
        </w:rPr>
        <w:t xml:space="preserve">: </w:t>
      </w:r>
      <w:r w:rsidR="00BD7CEB">
        <w:rPr>
          <w:rFonts w:ascii="Arial" w:hAnsi="Arial" w:cs="Arial"/>
          <w:szCs w:val="22"/>
          <w:lang w:val="en-US"/>
        </w:rPr>
        <w:t xml:space="preserve">ACER, </w:t>
      </w:r>
      <w:r w:rsidRPr="00AB5CAF">
        <w:rPr>
          <w:rFonts w:ascii="Arial" w:hAnsi="Arial" w:cs="Arial"/>
          <w:szCs w:val="22"/>
          <w:lang w:val="en-US"/>
        </w:rPr>
        <w:t xml:space="preserve">CNMC, </w:t>
      </w:r>
      <w:r w:rsidR="003177D1" w:rsidRPr="00AB5CAF">
        <w:rPr>
          <w:rFonts w:ascii="Arial" w:hAnsi="Arial" w:cs="Arial"/>
          <w:szCs w:val="22"/>
          <w:lang w:val="en-US"/>
        </w:rPr>
        <w:t>CRE</w:t>
      </w:r>
      <w:r w:rsidR="003177D1">
        <w:rPr>
          <w:rFonts w:ascii="Arial" w:hAnsi="Arial" w:cs="Arial"/>
          <w:szCs w:val="22"/>
          <w:lang w:val="en-US"/>
        </w:rPr>
        <w:t xml:space="preserve">, </w:t>
      </w:r>
      <w:r w:rsidRPr="00AB5CAF">
        <w:rPr>
          <w:rFonts w:ascii="Arial" w:hAnsi="Arial" w:cs="Arial"/>
          <w:szCs w:val="22"/>
          <w:lang w:val="en-US"/>
        </w:rPr>
        <w:t xml:space="preserve">ENAGAS, ERSE, </w:t>
      </w:r>
      <w:r w:rsidR="003177D1" w:rsidRPr="00AB5CAF">
        <w:rPr>
          <w:rFonts w:ascii="Arial" w:hAnsi="Arial" w:cs="Arial"/>
          <w:szCs w:val="22"/>
          <w:lang w:val="en-US"/>
        </w:rPr>
        <w:t>GRTGaz</w:t>
      </w:r>
      <w:r w:rsidR="003177D1">
        <w:rPr>
          <w:rFonts w:ascii="Arial" w:hAnsi="Arial" w:cs="Arial"/>
          <w:szCs w:val="22"/>
          <w:lang w:val="en-US"/>
        </w:rPr>
        <w:t xml:space="preserve">, </w:t>
      </w:r>
      <w:r w:rsidR="003177D1" w:rsidRPr="00AB5CAF">
        <w:rPr>
          <w:rFonts w:ascii="Arial" w:hAnsi="Arial" w:cs="Arial"/>
          <w:szCs w:val="22"/>
          <w:lang w:val="en-US"/>
        </w:rPr>
        <w:t>REN</w:t>
      </w:r>
      <w:r w:rsidR="003177D1">
        <w:rPr>
          <w:rFonts w:ascii="Arial" w:hAnsi="Arial" w:cs="Arial"/>
          <w:szCs w:val="22"/>
          <w:lang w:val="en-US"/>
        </w:rPr>
        <w:t>,</w:t>
      </w:r>
      <w:r w:rsidR="00035BC2">
        <w:rPr>
          <w:rFonts w:ascii="Arial" w:hAnsi="Arial" w:cs="Arial"/>
          <w:szCs w:val="22"/>
          <w:lang w:val="en-US"/>
        </w:rPr>
        <w:t xml:space="preserve"> </w:t>
      </w:r>
      <w:r w:rsidRPr="00AB5CAF">
        <w:rPr>
          <w:rFonts w:ascii="Arial" w:hAnsi="Arial" w:cs="Arial"/>
          <w:szCs w:val="22"/>
          <w:lang w:val="en-US"/>
        </w:rPr>
        <w:t>T</w:t>
      </w:r>
      <w:r w:rsidR="003177D1">
        <w:rPr>
          <w:rFonts w:ascii="Arial" w:hAnsi="Arial" w:cs="Arial"/>
          <w:szCs w:val="22"/>
          <w:lang w:val="en-US"/>
        </w:rPr>
        <w:t>ERÉGA.</w:t>
      </w:r>
    </w:p>
    <w:p w:rsidR="003177D1" w:rsidRPr="003177D1" w:rsidRDefault="003177D1" w:rsidP="003177D1">
      <w:pPr>
        <w:pStyle w:val="Body1"/>
        <w:spacing w:before="0" w:after="0" w:line="240" w:lineRule="auto"/>
        <w:rPr>
          <w:rFonts w:ascii="Arial" w:hAnsi="Arial" w:cs="Arial"/>
          <w:szCs w:val="22"/>
          <w:lang w:val="en-US"/>
        </w:rPr>
      </w:pPr>
    </w:p>
    <w:p w:rsidR="00033C55" w:rsidRDefault="001375AB" w:rsidP="00215667">
      <w:pPr>
        <w:pStyle w:val="Body1"/>
        <w:spacing w:before="0" w:after="0" w:line="240" w:lineRule="auto"/>
        <w:rPr>
          <w:rFonts w:ascii="Arial" w:hAnsi="Arial" w:cs="Arial"/>
          <w:b/>
          <w:i/>
          <w:color w:val="0070C0"/>
          <w:szCs w:val="22"/>
          <w:lang w:val="en-US"/>
        </w:rPr>
      </w:pPr>
      <w:r w:rsidRPr="00C773D5">
        <w:rPr>
          <w:rFonts w:ascii="Arial" w:hAnsi="Arial" w:cs="Arial"/>
          <w:b/>
          <w:i/>
          <w:color w:val="0070C0"/>
          <w:szCs w:val="22"/>
          <w:lang w:val="en-US"/>
        </w:rPr>
        <w:t>All documents presented in this meeting are available on the ACER web page:</w:t>
      </w:r>
      <w:r w:rsidR="000E3C40" w:rsidRPr="00C773D5">
        <w:rPr>
          <w:rFonts w:ascii="Arial" w:hAnsi="Arial" w:cs="Arial"/>
          <w:b/>
          <w:i/>
          <w:color w:val="0070C0"/>
          <w:szCs w:val="22"/>
          <w:lang w:val="en-US"/>
        </w:rPr>
        <w:t xml:space="preserve"> </w:t>
      </w:r>
    </w:p>
    <w:p w:rsidR="00033C55" w:rsidRPr="00B52E8A" w:rsidRDefault="009C38B3" w:rsidP="00215667">
      <w:pPr>
        <w:pStyle w:val="Body1"/>
        <w:spacing w:before="0" w:after="0" w:line="240" w:lineRule="auto"/>
        <w:rPr>
          <w:lang w:val="en-US"/>
        </w:rPr>
      </w:pPr>
      <w:hyperlink r:id="rId8" w:history="1">
        <w:r w:rsidR="00D37C9B" w:rsidRPr="00D37C9B">
          <w:rPr>
            <w:rStyle w:val="Hipervnculo"/>
            <w:lang w:val="en-US"/>
          </w:rPr>
          <w:t>https://www.acer.europa.eu/Events/50th-IG-Meeting/default.aspx</w:t>
        </w:r>
      </w:hyperlink>
    </w:p>
    <w:p w:rsidR="00D37C9B" w:rsidRDefault="00D37C9B" w:rsidP="00215667">
      <w:pPr>
        <w:pStyle w:val="Body1"/>
        <w:spacing w:before="0" w:after="0" w:line="240" w:lineRule="auto"/>
        <w:rPr>
          <w:rFonts w:ascii="Arial" w:hAnsi="Arial" w:cs="Arial"/>
          <w:b/>
          <w:i/>
          <w:color w:val="0070C0"/>
          <w:szCs w:val="22"/>
          <w:lang w:val="en-US"/>
        </w:rPr>
      </w:pPr>
    </w:p>
    <w:p w:rsidR="00B5670C" w:rsidRDefault="00075C23"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1</w:t>
      </w:r>
      <w:r w:rsidR="00D24428">
        <w:rPr>
          <w:rFonts w:ascii="Arial" w:hAnsi="Arial" w:cs="Arial"/>
          <w:b/>
          <w:szCs w:val="22"/>
          <w:u w:val="single"/>
          <w:lang w:val="en-US"/>
        </w:rPr>
        <w:t xml:space="preserve">. </w:t>
      </w:r>
      <w:r w:rsidR="007623B3" w:rsidRPr="002D7F86">
        <w:rPr>
          <w:rFonts w:ascii="Arial" w:hAnsi="Arial" w:cs="Arial"/>
          <w:b/>
          <w:szCs w:val="22"/>
          <w:u w:val="single"/>
          <w:lang w:val="en-US"/>
        </w:rPr>
        <w:t>Opening</w:t>
      </w:r>
    </w:p>
    <w:p w:rsidR="00B5670C" w:rsidRPr="00B5670C" w:rsidRDefault="00B5670C"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rsidR="007623B3" w:rsidRDefault="00D97ED1" w:rsidP="00B957A4">
      <w:pPr>
        <w:pStyle w:val="Body1"/>
        <w:spacing w:before="0" w:after="0" w:line="240" w:lineRule="auto"/>
        <w:rPr>
          <w:rFonts w:ascii="Arial" w:hAnsi="Arial" w:cs="Arial"/>
          <w:szCs w:val="22"/>
          <w:lang w:val="en-US"/>
        </w:rPr>
      </w:pPr>
      <w:r>
        <w:rPr>
          <w:rFonts w:ascii="Arial" w:hAnsi="Arial" w:cs="Arial"/>
          <w:szCs w:val="22"/>
          <w:lang w:val="en-US"/>
        </w:rPr>
        <w:t>CNMC</w:t>
      </w:r>
      <w:r w:rsidR="007623B3" w:rsidRPr="002D7F86">
        <w:rPr>
          <w:rFonts w:ascii="Arial" w:hAnsi="Arial" w:cs="Arial"/>
          <w:szCs w:val="22"/>
          <w:lang w:val="en-US"/>
        </w:rPr>
        <w:t xml:space="preserve">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Pr>
          <w:rFonts w:ascii="Arial" w:hAnsi="Arial" w:cs="Arial"/>
          <w:szCs w:val="22"/>
          <w:lang w:val="en-US"/>
        </w:rPr>
        <w:t>50</w:t>
      </w:r>
      <w:r w:rsidR="00BB30EE">
        <w:rPr>
          <w:rFonts w:ascii="Arial" w:hAnsi="Arial" w:cs="Arial"/>
          <w:szCs w:val="22"/>
          <w:vertAlign w:val="superscript"/>
          <w:lang w:val="en-US"/>
        </w:rPr>
        <w:t>th</w:t>
      </w:r>
      <w:r w:rsidR="007623B3" w:rsidRPr="002D7F86">
        <w:rPr>
          <w:rFonts w:ascii="Arial" w:hAnsi="Arial" w:cs="Arial"/>
          <w:szCs w:val="22"/>
          <w:lang w:val="en-US"/>
        </w:rPr>
        <w:t xml:space="preserve"> Imp</w:t>
      </w:r>
      <w:r w:rsidR="00033C55">
        <w:rPr>
          <w:rFonts w:ascii="Arial" w:hAnsi="Arial" w:cs="Arial"/>
          <w:szCs w:val="22"/>
          <w:lang w:val="en-US"/>
        </w:rPr>
        <w:t>lementation Group (IG)</w:t>
      </w:r>
      <w:r w:rsidR="001F5459">
        <w:rPr>
          <w:rFonts w:ascii="Arial" w:hAnsi="Arial" w:cs="Arial"/>
          <w:szCs w:val="22"/>
          <w:lang w:val="en-US"/>
        </w:rPr>
        <w:t xml:space="preserve"> and thanked them for their participation</w:t>
      </w:r>
      <w:r w:rsidR="00120E50">
        <w:rPr>
          <w:rFonts w:ascii="Arial" w:hAnsi="Arial" w:cs="Arial"/>
          <w:szCs w:val="22"/>
          <w:lang w:val="en-US"/>
        </w:rPr>
        <w:t>.</w:t>
      </w:r>
    </w:p>
    <w:p w:rsidR="00C67DB2" w:rsidRDefault="00C67DB2" w:rsidP="00B957A4">
      <w:pPr>
        <w:pStyle w:val="Body1"/>
        <w:spacing w:before="0" w:after="0" w:line="240" w:lineRule="auto"/>
        <w:rPr>
          <w:rFonts w:ascii="Arial" w:hAnsi="Arial" w:cs="Arial"/>
          <w:szCs w:val="22"/>
          <w:lang w:val="en-US"/>
        </w:rPr>
      </w:pPr>
    </w:p>
    <w:p w:rsidR="00033C55" w:rsidRDefault="00120E50" w:rsidP="00B957A4">
      <w:pPr>
        <w:pStyle w:val="Body1"/>
        <w:spacing w:before="0" w:after="0" w:line="240" w:lineRule="auto"/>
        <w:rPr>
          <w:rFonts w:ascii="Arial" w:hAnsi="Arial" w:cs="Arial"/>
          <w:szCs w:val="22"/>
          <w:lang w:val="en-US"/>
        </w:rPr>
      </w:pPr>
      <w:r>
        <w:rPr>
          <w:rFonts w:ascii="Arial" w:hAnsi="Arial" w:cs="Arial"/>
          <w:szCs w:val="22"/>
          <w:lang w:val="en-US"/>
        </w:rPr>
        <w:t>T</w:t>
      </w:r>
      <w:r w:rsidR="008537F2">
        <w:rPr>
          <w:rFonts w:ascii="Arial" w:hAnsi="Arial" w:cs="Arial"/>
          <w:szCs w:val="22"/>
          <w:lang w:val="en-US"/>
        </w:rPr>
        <w:t xml:space="preserve">he </w:t>
      </w:r>
      <w:r w:rsidR="0040025F">
        <w:rPr>
          <w:rFonts w:ascii="Arial" w:hAnsi="Arial" w:cs="Arial"/>
          <w:szCs w:val="22"/>
          <w:lang w:val="en-US"/>
        </w:rPr>
        <w:t xml:space="preserve">minutes of the </w:t>
      </w:r>
      <w:r w:rsidR="00D97ED1">
        <w:rPr>
          <w:rFonts w:ascii="Arial" w:hAnsi="Arial" w:cs="Arial"/>
          <w:szCs w:val="22"/>
          <w:lang w:val="en-US"/>
        </w:rPr>
        <w:t>49</w:t>
      </w:r>
      <w:r w:rsidR="00BC1C0E" w:rsidRPr="00BC1C0E">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 xml:space="preserve">and the agenda of the </w:t>
      </w:r>
      <w:r w:rsidR="00D97ED1">
        <w:rPr>
          <w:rFonts w:ascii="Arial" w:hAnsi="Arial" w:cs="Arial"/>
          <w:szCs w:val="22"/>
          <w:lang w:val="en-US"/>
        </w:rPr>
        <w:t>50</w:t>
      </w:r>
      <w:r w:rsidR="003A11AB" w:rsidRPr="00BB30EE">
        <w:rPr>
          <w:rFonts w:ascii="Arial" w:hAnsi="Arial" w:cs="Arial"/>
          <w:szCs w:val="22"/>
          <w:vertAlign w:val="superscript"/>
          <w:lang w:val="en-US"/>
        </w:rPr>
        <w:t>th</w:t>
      </w:r>
      <w:r w:rsidR="003A11AB">
        <w:rPr>
          <w:rFonts w:ascii="Arial" w:hAnsi="Arial" w:cs="Arial"/>
          <w:szCs w:val="22"/>
          <w:lang w:val="en-US"/>
        </w:rPr>
        <w:t xml:space="preserve"> IG SGRI </w:t>
      </w:r>
      <w:r w:rsidR="00F732E3">
        <w:rPr>
          <w:rFonts w:ascii="Arial" w:hAnsi="Arial" w:cs="Arial"/>
          <w:szCs w:val="22"/>
          <w:lang w:val="en-US"/>
        </w:rPr>
        <w:t>meeting</w:t>
      </w:r>
      <w:r w:rsidR="003A11AB">
        <w:rPr>
          <w:rFonts w:ascii="Arial" w:hAnsi="Arial" w:cs="Arial"/>
          <w:szCs w:val="22"/>
          <w:lang w:val="en-US"/>
        </w:rPr>
        <w:t xml:space="preserve"> were approved</w:t>
      </w:r>
      <w:r w:rsidR="00B5670C">
        <w:rPr>
          <w:rFonts w:ascii="Arial" w:hAnsi="Arial" w:cs="Arial"/>
          <w:szCs w:val="22"/>
          <w:lang w:val="en-US"/>
        </w:rPr>
        <w:t>.</w:t>
      </w:r>
    </w:p>
    <w:p w:rsidR="00B5670C" w:rsidRDefault="00B5670C" w:rsidP="00B957A4">
      <w:pPr>
        <w:pStyle w:val="Body1"/>
        <w:spacing w:before="0" w:after="0" w:line="240" w:lineRule="auto"/>
        <w:rPr>
          <w:rFonts w:ascii="Arial" w:hAnsi="Arial" w:cs="Arial"/>
          <w:szCs w:val="22"/>
          <w:lang w:val="en-US"/>
        </w:rPr>
      </w:pPr>
    </w:p>
    <w:p w:rsidR="00E00B65" w:rsidRDefault="00075C23" w:rsidP="00E00B65">
      <w:pPr>
        <w:pStyle w:val="Body1"/>
        <w:spacing w:before="0" w:after="0" w:line="240" w:lineRule="auto"/>
        <w:rPr>
          <w:rFonts w:ascii="Arial" w:hAnsi="Arial" w:cs="Arial"/>
          <w:color w:val="548DD4" w:themeColor="text2" w:themeTint="99"/>
          <w:szCs w:val="22"/>
          <w:lang w:val="en-GB"/>
        </w:rPr>
      </w:pPr>
      <w:r>
        <w:rPr>
          <w:rFonts w:ascii="Arial" w:hAnsi="Arial" w:cs="Arial"/>
          <w:b/>
          <w:szCs w:val="22"/>
          <w:u w:val="single"/>
          <w:lang w:val="en-US"/>
        </w:rPr>
        <w:t>2</w:t>
      </w:r>
      <w:r w:rsidR="00D24428">
        <w:rPr>
          <w:rFonts w:ascii="Arial" w:hAnsi="Arial" w:cs="Arial"/>
          <w:b/>
          <w:szCs w:val="22"/>
          <w:u w:val="single"/>
          <w:lang w:val="en-US"/>
        </w:rPr>
        <w:t>.</w:t>
      </w:r>
      <w:r w:rsidR="00B5670C">
        <w:rPr>
          <w:rFonts w:ascii="Arial" w:hAnsi="Arial" w:cs="Arial"/>
          <w:b/>
          <w:szCs w:val="22"/>
          <w:u w:val="single"/>
          <w:lang w:val="en-US"/>
        </w:rPr>
        <w:t xml:space="preserve"> </w:t>
      </w:r>
      <w:r>
        <w:rPr>
          <w:rFonts w:ascii="Arial" w:hAnsi="Arial" w:cs="Arial"/>
          <w:b/>
          <w:szCs w:val="22"/>
          <w:u w:val="single"/>
          <w:lang w:val="en-US"/>
        </w:rPr>
        <w:t xml:space="preserve">WP First target: Use of infrastructures in the Region </w:t>
      </w:r>
      <w:r w:rsidR="00E00B65" w:rsidRPr="006472F9">
        <w:rPr>
          <w:rFonts w:ascii="Arial" w:hAnsi="Arial" w:cs="Arial"/>
          <w:color w:val="548DD4" w:themeColor="text2" w:themeTint="99"/>
          <w:szCs w:val="22"/>
          <w:lang w:val="en-GB"/>
        </w:rPr>
        <w:t xml:space="preserve">(for </w:t>
      </w:r>
      <w:r>
        <w:rPr>
          <w:rFonts w:ascii="Arial" w:hAnsi="Arial" w:cs="Arial"/>
          <w:color w:val="548DD4" w:themeColor="text2" w:themeTint="99"/>
          <w:szCs w:val="22"/>
          <w:lang w:val="en-GB"/>
        </w:rPr>
        <w:t>information TSO</w:t>
      </w:r>
      <w:r w:rsidR="00E00B65" w:rsidRPr="006472F9">
        <w:rPr>
          <w:rFonts w:ascii="Arial" w:hAnsi="Arial" w:cs="Arial"/>
          <w:color w:val="548DD4" w:themeColor="text2" w:themeTint="99"/>
          <w:szCs w:val="22"/>
          <w:lang w:val="en-GB"/>
        </w:rPr>
        <w:t xml:space="preserve">) </w:t>
      </w:r>
    </w:p>
    <w:p w:rsidR="00075C23" w:rsidRPr="00075C23" w:rsidRDefault="00075C23" w:rsidP="001F5459">
      <w:pPr>
        <w:spacing w:before="100" w:beforeAutospacing="1" w:after="100" w:afterAutospacing="1"/>
        <w:contextualSpacing/>
        <w:jc w:val="both"/>
        <w:rPr>
          <w:rFonts w:ascii="Arial" w:hAnsi="Arial" w:cs="Arial"/>
          <w:color w:val="548DD4" w:themeColor="text2" w:themeTint="99"/>
          <w:sz w:val="22"/>
          <w:szCs w:val="22"/>
          <w:lang w:val="en-GB"/>
        </w:rPr>
      </w:pPr>
      <w:r w:rsidRPr="00B74AEA">
        <w:rPr>
          <w:rFonts w:ascii="Arial" w:eastAsia="Arial Unicode MS" w:hAnsi="Arial" w:cs="Arial"/>
          <w:b/>
          <w:color w:val="000000"/>
          <w:sz w:val="22"/>
          <w:szCs w:val="22"/>
          <w:lang w:val="en-GB" w:eastAsia="es-ES"/>
        </w:rPr>
        <w:t xml:space="preserve">2.1. </w:t>
      </w:r>
      <w:r w:rsidRPr="00B74AEA">
        <w:rPr>
          <w:rFonts w:ascii="Arial" w:eastAsia="Arial Unicode MS" w:hAnsi="Arial" w:cs="Arial"/>
          <w:b/>
          <w:color w:val="000000"/>
          <w:sz w:val="22"/>
          <w:szCs w:val="22"/>
          <w:lang w:eastAsia="es-ES"/>
        </w:rPr>
        <w:t>Follow-up of infrastructures developments (PCIs, TYNDP, GRIP…)</w:t>
      </w:r>
      <w:r w:rsidRPr="00075C23">
        <w:rPr>
          <w:rFonts w:ascii="Arial" w:hAnsi="Arial" w:cs="Arial"/>
          <w:sz w:val="22"/>
          <w:szCs w:val="22"/>
          <w:lang w:val="en-GB"/>
        </w:rPr>
        <w:t xml:space="preserve"> </w:t>
      </w:r>
      <w:r w:rsidRPr="00075C23">
        <w:rPr>
          <w:rFonts w:ascii="Arial" w:hAnsi="Arial" w:cs="Arial"/>
          <w:color w:val="548DD4" w:themeColor="text2" w:themeTint="99"/>
          <w:sz w:val="22"/>
          <w:szCs w:val="22"/>
          <w:lang w:val="en-GB"/>
        </w:rPr>
        <w:t>(for information by TSOs)</w:t>
      </w:r>
    </w:p>
    <w:p w:rsidR="00415FEE" w:rsidRDefault="000D4E45" w:rsidP="000D4E45">
      <w:pPr>
        <w:pStyle w:val="Body1"/>
        <w:spacing w:before="0" w:after="0" w:line="240" w:lineRule="auto"/>
        <w:rPr>
          <w:rFonts w:ascii="Arial" w:hAnsi="Arial" w:cs="Arial"/>
          <w:szCs w:val="22"/>
          <w:lang w:val="en-GB"/>
        </w:rPr>
      </w:pPr>
      <w:r w:rsidRPr="0051574B">
        <w:rPr>
          <w:rFonts w:ascii="Arial" w:hAnsi="Arial" w:cs="Arial"/>
          <w:szCs w:val="22"/>
          <w:lang w:val="en-GB"/>
        </w:rPr>
        <w:t xml:space="preserve">TSOs briefly informed on the status of the </w:t>
      </w:r>
      <w:r w:rsidR="00415FEE" w:rsidRPr="0051574B">
        <w:rPr>
          <w:rFonts w:ascii="Arial" w:hAnsi="Arial" w:cs="Arial"/>
          <w:szCs w:val="22"/>
          <w:lang w:val="en-GB"/>
        </w:rPr>
        <w:t>PCI</w:t>
      </w:r>
      <w:r w:rsidR="00415FEE">
        <w:rPr>
          <w:rFonts w:ascii="Arial" w:hAnsi="Arial" w:cs="Arial"/>
          <w:szCs w:val="22"/>
          <w:lang w:val="en-GB"/>
        </w:rPr>
        <w:t xml:space="preserve"> </w:t>
      </w:r>
      <w:r w:rsidR="00415FEE" w:rsidRPr="0051574B">
        <w:rPr>
          <w:rFonts w:ascii="Arial" w:hAnsi="Arial" w:cs="Arial"/>
          <w:szCs w:val="22"/>
          <w:lang w:val="en-GB"/>
        </w:rPr>
        <w:t>s</w:t>
      </w:r>
      <w:r w:rsidR="00415FEE">
        <w:rPr>
          <w:rFonts w:ascii="Arial" w:hAnsi="Arial" w:cs="Arial"/>
          <w:szCs w:val="22"/>
          <w:lang w:val="en-GB"/>
        </w:rPr>
        <w:t>election process (4</w:t>
      </w:r>
      <w:r w:rsidR="00415FEE" w:rsidRPr="00415FEE">
        <w:rPr>
          <w:rFonts w:ascii="Arial" w:hAnsi="Arial" w:cs="Arial"/>
          <w:szCs w:val="22"/>
          <w:vertAlign w:val="superscript"/>
          <w:lang w:val="en-GB"/>
        </w:rPr>
        <w:t>th</w:t>
      </w:r>
      <w:r w:rsidR="00415FEE">
        <w:rPr>
          <w:rFonts w:ascii="Arial" w:hAnsi="Arial" w:cs="Arial"/>
          <w:szCs w:val="22"/>
          <w:lang w:val="en-GB"/>
        </w:rPr>
        <w:t xml:space="preserve"> final</w:t>
      </w:r>
      <w:r w:rsidR="00790074">
        <w:rPr>
          <w:rFonts w:ascii="Arial" w:hAnsi="Arial" w:cs="Arial"/>
          <w:szCs w:val="22"/>
          <w:lang w:val="en-GB"/>
        </w:rPr>
        <w:t xml:space="preserve"> PCI</w:t>
      </w:r>
      <w:r w:rsidR="00415FEE">
        <w:rPr>
          <w:rFonts w:ascii="Arial" w:hAnsi="Arial" w:cs="Arial"/>
          <w:szCs w:val="22"/>
          <w:lang w:val="en-GB"/>
        </w:rPr>
        <w:t xml:space="preserve"> list </w:t>
      </w:r>
      <w:r w:rsidR="00790074">
        <w:rPr>
          <w:rFonts w:ascii="Arial" w:hAnsi="Arial" w:cs="Arial"/>
          <w:szCs w:val="22"/>
          <w:lang w:val="en-GB"/>
        </w:rPr>
        <w:t>is expected to</w:t>
      </w:r>
      <w:r w:rsidR="00415FEE">
        <w:rPr>
          <w:rFonts w:ascii="Arial" w:hAnsi="Arial" w:cs="Arial"/>
          <w:szCs w:val="22"/>
          <w:lang w:val="en-GB"/>
        </w:rPr>
        <w:t xml:space="preserve"> be approved by October 2019), </w:t>
      </w:r>
      <w:r w:rsidR="00790074">
        <w:rPr>
          <w:rFonts w:ascii="Arial" w:hAnsi="Arial" w:cs="Arial"/>
          <w:szCs w:val="22"/>
          <w:lang w:val="en-GB"/>
        </w:rPr>
        <w:t xml:space="preserve">about </w:t>
      </w:r>
      <w:r w:rsidR="00415FEE">
        <w:rPr>
          <w:rFonts w:ascii="Arial" w:hAnsi="Arial" w:cs="Arial"/>
          <w:szCs w:val="22"/>
          <w:lang w:val="en-GB"/>
        </w:rPr>
        <w:t>TYNDP</w:t>
      </w:r>
      <w:r w:rsidR="00790074">
        <w:rPr>
          <w:rFonts w:ascii="Arial" w:hAnsi="Arial" w:cs="Arial"/>
          <w:szCs w:val="22"/>
          <w:lang w:val="en-GB"/>
        </w:rPr>
        <w:t xml:space="preserve"> </w:t>
      </w:r>
      <w:r w:rsidR="00415FEE">
        <w:rPr>
          <w:rFonts w:ascii="Arial" w:hAnsi="Arial" w:cs="Arial"/>
          <w:szCs w:val="22"/>
          <w:lang w:val="en-GB"/>
        </w:rPr>
        <w:t>2020 (ENTSOE and ENTSOG</w:t>
      </w:r>
      <w:r w:rsidR="00790074">
        <w:rPr>
          <w:rFonts w:ascii="Arial" w:hAnsi="Arial" w:cs="Arial"/>
          <w:szCs w:val="22"/>
          <w:lang w:val="en-GB"/>
        </w:rPr>
        <w:t xml:space="preserve"> are currently developing</w:t>
      </w:r>
      <w:r w:rsidR="00415FEE">
        <w:rPr>
          <w:rFonts w:ascii="Arial" w:hAnsi="Arial" w:cs="Arial"/>
          <w:szCs w:val="22"/>
          <w:lang w:val="en-GB"/>
        </w:rPr>
        <w:t xml:space="preserve"> </w:t>
      </w:r>
      <w:r w:rsidR="0071633D">
        <w:rPr>
          <w:rFonts w:ascii="Arial" w:hAnsi="Arial" w:cs="Arial"/>
          <w:szCs w:val="22"/>
          <w:lang w:val="en-GB"/>
        </w:rPr>
        <w:t xml:space="preserve">the </w:t>
      </w:r>
      <w:r w:rsidR="001F5459">
        <w:rPr>
          <w:rFonts w:ascii="Arial" w:hAnsi="Arial" w:cs="Arial"/>
          <w:szCs w:val="22"/>
          <w:lang w:val="en-GB"/>
        </w:rPr>
        <w:t xml:space="preserve">joint scenarios, the </w:t>
      </w:r>
      <w:r w:rsidR="00415FEE">
        <w:rPr>
          <w:rFonts w:ascii="Arial" w:hAnsi="Arial" w:cs="Arial"/>
          <w:szCs w:val="22"/>
          <w:lang w:val="en-GB"/>
        </w:rPr>
        <w:t xml:space="preserve">final report </w:t>
      </w:r>
      <w:r w:rsidR="0071633D">
        <w:rPr>
          <w:rFonts w:ascii="Arial" w:hAnsi="Arial" w:cs="Arial"/>
          <w:szCs w:val="22"/>
          <w:lang w:val="en-GB"/>
        </w:rPr>
        <w:t xml:space="preserve">is scheduled </w:t>
      </w:r>
      <w:r w:rsidR="00415FEE">
        <w:rPr>
          <w:rFonts w:ascii="Arial" w:hAnsi="Arial" w:cs="Arial"/>
          <w:szCs w:val="22"/>
          <w:lang w:val="en-GB"/>
        </w:rPr>
        <w:t xml:space="preserve">by December 2020) and timeline for publication of </w:t>
      </w:r>
      <w:r w:rsidRPr="0051574B">
        <w:rPr>
          <w:rFonts w:ascii="Arial" w:hAnsi="Arial" w:cs="Arial"/>
          <w:szCs w:val="22"/>
          <w:lang w:val="en-GB"/>
        </w:rPr>
        <w:t>GRIP</w:t>
      </w:r>
      <w:r w:rsidR="00415FEE">
        <w:rPr>
          <w:rFonts w:ascii="Arial" w:hAnsi="Arial" w:cs="Arial"/>
          <w:szCs w:val="22"/>
          <w:lang w:val="en-GB"/>
        </w:rPr>
        <w:t xml:space="preserve"> 2019 </w:t>
      </w:r>
      <w:r w:rsidR="0071633D">
        <w:rPr>
          <w:rFonts w:ascii="Arial" w:hAnsi="Arial" w:cs="Arial"/>
          <w:szCs w:val="22"/>
          <w:lang w:val="en-GB"/>
        </w:rPr>
        <w:t>(</w:t>
      </w:r>
      <w:r w:rsidR="00415FEE">
        <w:rPr>
          <w:rFonts w:ascii="Arial" w:hAnsi="Arial" w:cs="Arial"/>
          <w:szCs w:val="22"/>
          <w:lang w:val="en-GB"/>
        </w:rPr>
        <w:t xml:space="preserve">envisaged by December </w:t>
      </w:r>
      <w:r w:rsidR="00B52E8A">
        <w:rPr>
          <w:rFonts w:ascii="Arial" w:hAnsi="Arial" w:cs="Arial"/>
          <w:szCs w:val="22"/>
          <w:lang w:val="en-GB"/>
        </w:rPr>
        <w:t>2019</w:t>
      </w:r>
      <w:r w:rsidR="0071633D">
        <w:rPr>
          <w:rFonts w:ascii="Arial" w:hAnsi="Arial" w:cs="Arial"/>
          <w:szCs w:val="22"/>
          <w:lang w:val="en-GB"/>
        </w:rPr>
        <w:t>)</w:t>
      </w:r>
      <w:r w:rsidR="00415FEE">
        <w:rPr>
          <w:rFonts w:ascii="Arial" w:hAnsi="Arial" w:cs="Arial"/>
          <w:szCs w:val="22"/>
          <w:lang w:val="en-GB"/>
        </w:rPr>
        <w:t>.</w:t>
      </w:r>
    </w:p>
    <w:p w:rsidR="00455335" w:rsidRDefault="00455335" w:rsidP="000D4E45">
      <w:pPr>
        <w:pStyle w:val="Body1"/>
        <w:spacing w:before="0" w:after="0" w:line="240" w:lineRule="auto"/>
        <w:rPr>
          <w:rFonts w:ascii="Arial" w:hAnsi="Arial" w:cs="Arial"/>
          <w:szCs w:val="22"/>
          <w:lang w:val="en-GB"/>
        </w:rPr>
      </w:pPr>
    </w:p>
    <w:p w:rsidR="000D4E45" w:rsidRPr="0051574B" w:rsidRDefault="0071633D" w:rsidP="000D4E45">
      <w:pPr>
        <w:pStyle w:val="Body1"/>
        <w:spacing w:before="0" w:after="0" w:line="240" w:lineRule="auto"/>
        <w:rPr>
          <w:rFonts w:ascii="Arial" w:hAnsi="Arial" w:cs="Arial"/>
          <w:szCs w:val="22"/>
          <w:lang w:val="en-GB"/>
        </w:rPr>
      </w:pPr>
      <w:r w:rsidRPr="0051574B">
        <w:rPr>
          <w:rFonts w:ascii="Arial" w:hAnsi="Arial" w:cs="Arial"/>
          <w:noProof/>
          <w:szCs w:val="22"/>
        </w:rPr>
        <mc:AlternateContent>
          <mc:Choice Requires="wps">
            <w:drawing>
              <wp:anchor distT="0" distB="0" distL="114300" distR="114300" simplePos="0" relativeHeight="251661312" behindDoc="0" locked="0" layoutInCell="1" allowOverlap="1" wp14:anchorId="68E23652" wp14:editId="494ADE40">
                <wp:simplePos x="0" y="0"/>
                <wp:positionH relativeFrom="margin">
                  <wp:posOffset>-96097</wp:posOffset>
                </wp:positionH>
                <wp:positionV relativeFrom="paragraph">
                  <wp:posOffset>76623</wp:posOffset>
                </wp:positionV>
                <wp:extent cx="6104255" cy="558800"/>
                <wp:effectExtent l="0" t="0" r="10795" b="12700"/>
                <wp:wrapNone/>
                <wp:docPr id="13" name="Rectángulo 6"/>
                <wp:cNvGraphicFramePr/>
                <a:graphic xmlns:a="http://schemas.openxmlformats.org/drawingml/2006/main">
                  <a:graphicData uri="http://schemas.microsoft.com/office/word/2010/wordprocessingShape">
                    <wps:wsp>
                      <wps:cNvSpPr/>
                      <wps:spPr>
                        <a:xfrm>
                          <a:off x="0" y="0"/>
                          <a:ext cx="6104255" cy="558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F45A0" id="Rectángulo 6" o:spid="_x0000_s1026" style="position:absolute;margin-left:-7.55pt;margin-top:6.05pt;width:480.65pt;height: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" filled="f" strokecolor="black [3213]" strokeweight="1pt">
                <w10:wrap anchorx="margin"/>
              </v:rect>
            </w:pict>
          </mc:Fallback>
        </mc:AlternateContent>
      </w:r>
    </w:p>
    <w:p w:rsidR="000D4E45" w:rsidRPr="0071633D" w:rsidRDefault="000D4E45" w:rsidP="0071633D">
      <w:pPr>
        <w:spacing w:line="360" w:lineRule="auto"/>
        <w:contextualSpacing/>
        <w:jc w:val="both"/>
        <w:rPr>
          <w:rFonts w:ascii="Arial" w:hAnsi="Arial" w:cs="Arial"/>
          <w:b/>
          <w:sz w:val="22"/>
          <w:szCs w:val="22"/>
        </w:rPr>
      </w:pPr>
      <w:r w:rsidRPr="0071633D">
        <w:rPr>
          <w:rFonts w:ascii="Arial" w:hAnsi="Arial" w:cs="Arial"/>
          <w:b/>
          <w:sz w:val="22"/>
          <w:szCs w:val="22"/>
        </w:rPr>
        <w:t>TSOs/NRAs will keep informed IG on the progress of the plans/projects for developing infrastructures.</w:t>
      </w:r>
    </w:p>
    <w:p w:rsidR="006B1D39" w:rsidRDefault="00EE0B10" w:rsidP="008830BB">
      <w:pPr>
        <w:pStyle w:val="Prrafodelista"/>
        <w:spacing w:before="100" w:beforeAutospacing="1" w:after="100" w:afterAutospacing="1" w:line="240" w:lineRule="auto"/>
        <w:ind w:left="0"/>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 xml:space="preserve">2.2. </w:t>
      </w:r>
      <w:r w:rsidR="002139AD" w:rsidRPr="00B74AEA">
        <w:rPr>
          <w:rFonts w:ascii="Arial" w:hAnsi="Arial" w:cs="Arial"/>
          <w:b/>
          <w:sz w:val="24"/>
          <w:szCs w:val="24"/>
          <w:lang w:val="en-GB"/>
        </w:rPr>
        <w:t>V</w:t>
      </w:r>
      <w:r w:rsidR="002139AD" w:rsidRPr="00B74AEA">
        <w:rPr>
          <w:rFonts w:ascii="Arial" w:eastAsia="Arial Unicode MS" w:hAnsi="Arial" w:cs="Arial"/>
          <w:b/>
          <w:color w:val="000000"/>
          <w:lang w:eastAsia="es-ES"/>
        </w:rPr>
        <w:t xml:space="preserve">IP Ibérico: update on capacity offered in yearly auctions for the period 2019-2024 </w:t>
      </w:r>
      <w:r w:rsidR="002139AD" w:rsidRPr="002139AD">
        <w:rPr>
          <w:rFonts w:ascii="Arial" w:hAnsi="Arial" w:cs="Arial"/>
          <w:color w:val="548DD4" w:themeColor="text2" w:themeTint="99"/>
          <w:lang w:val="en-GB"/>
        </w:rPr>
        <w:t>(for information by TSOs)</w:t>
      </w:r>
    </w:p>
    <w:p w:rsidR="00313486" w:rsidRDefault="00A0770C" w:rsidP="003B7A61">
      <w:pPr>
        <w:pStyle w:val="Body1"/>
        <w:spacing w:before="0" w:after="0" w:line="240" w:lineRule="auto"/>
        <w:rPr>
          <w:rFonts w:ascii="Arial" w:hAnsi="Arial" w:cs="Arial"/>
          <w:szCs w:val="22"/>
          <w:lang w:val="en-GB"/>
        </w:rPr>
      </w:pPr>
      <w:r>
        <w:rPr>
          <w:rFonts w:ascii="Arial" w:hAnsi="Arial" w:cs="Arial"/>
          <w:szCs w:val="22"/>
          <w:lang w:val="en-GB"/>
        </w:rPr>
        <w:t>ENAGAS and REN presente</w:t>
      </w:r>
      <w:r w:rsidR="00313486" w:rsidRPr="003B7A61">
        <w:rPr>
          <w:rFonts w:ascii="Arial" w:hAnsi="Arial" w:cs="Arial"/>
          <w:szCs w:val="22"/>
          <w:lang w:val="en-GB"/>
        </w:rPr>
        <w:t xml:space="preserve">d the agreement reached </w:t>
      </w:r>
      <w:r w:rsidR="00EF2CF2">
        <w:rPr>
          <w:rFonts w:ascii="Arial" w:hAnsi="Arial" w:cs="Arial"/>
          <w:szCs w:val="22"/>
          <w:lang w:val="en-GB"/>
        </w:rPr>
        <w:t xml:space="preserve">between the two TSOs </w:t>
      </w:r>
      <w:r w:rsidR="00313486" w:rsidRPr="003B7A61">
        <w:rPr>
          <w:rFonts w:ascii="Arial" w:hAnsi="Arial" w:cs="Arial"/>
          <w:szCs w:val="22"/>
          <w:lang w:val="en-GB"/>
        </w:rPr>
        <w:t>with regard</w:t>
      </w:r>
      <w:r w:rsidR="00EF2CF2">
        <w:rPr>
          <w:rFonts w:ascii="Arial" w:hAnsi="Arial" w:cs="Arial"/>
          <w:szCs w:val="22"/>
          <w:lang w:val="en-GB"/>
        </w:rPr>
        <w:t xml:space="preserve"> to</w:t>
      </w:r>
      <w:r w:rsidR="00313486" w:rsidRPr="003B7A61">
        <w:rPr>
          <w:rFonts w:ascii="Arial" w:hAnsi="Arial" w:cs="Arial"/>
          <w:szCs w:val="22"/>
          <w:lang w:val="en-GB"/>
        </w:rPr>
        <w:t xml:space="preserve"> the capacit</w:t>
      </w:r>
      <w:r w:rsidR="001F5459">
        <w:rPr>
          <w:rFonts w:ascii="Arial" w:hAnsi="Arial" w:cs="Arial"/>
          <w:szCs w:val="22"/>
          <w:lang w:val="en-GB"/>
        </w:rPr>
        <w:t>y to be offered in VIP Ibérico in</w:t>
      </w:r>
      <w:r w:rsidR="00313486" w:rsidRPr="003B7A61">
        <w:rPr>
          <w:rFonts w:ascii="Arial" w:hAnsi="Arial" w:cs="Arial"/>
          <w:szCs w:val="22"/>
          <w:lang w:val="en-GB"/>
        </w:rPr>
        <w:t xml:space="preserve"> yearly products auctions for the next five years. In this sense, it was explained that technical capacities </w:t>
      </w:r>
      <w:r w:rsidR="003B7A61" w:rsidRPr="003B7A61">
        <w:rPr>
          <w:rFonts w:ascii="Arial" w:hAnsi="Arial" w:cs="Arial"/>
          <w:szCs w:val="22"/>
          <w:lang w:val="en-GB"/>
        </w:rPr>
        <w:t xml:space="preserve">in this period </w:t>
      </w:r>
      <w:r w:rsidR="00313486" w:rsidRPr="003B7A61">
        <w:rPr>
          <w:rFonts w:ascii="Arial" w:hAnsi="Arial" w:cs="Arial"/>
          <w:szCs w:val="22"/>
          <w:lang w:val="en-GB"/>
        </w:rPr>
        <w:t xml:space="preserve">are </w:t>
      </w:r>
      <w:r w:rsidR="003B7A61" w:rsidRPr="003B7A61">
        <w:rPr>
          <w:rFonts w:ascii="Arial" w:hAnsi="Arial" w:cs="Arial"/>
          <w:szCs w:val="22"/>
          <w:lang w:val="en-GB"/>
        </w:rPr>
        <w:t xml:space="preserve">144/80 (SP-PT/PT-SP) GWh/d and it will be offered all </w:t>
      </w:r>
      <w:r w:rsidR="003B7A61">
        <w:rPr>
          <w:rFonts w:ascii="Arial" w:hAnsi="Arial" w:cs="Arial"/>
          <w:szCs w:val="22"/>
          <w:lang w:val="en-GB"/>
        </w:rPr>
        <w:t xml:space="preserve">the technical </w:t>
      </w:r>
      <w:r w:rsidR="003B7A61" w:rsidRPr="003B7A61">
        <w:rPr>
          <w:rFonts w:ascii="Arial" w:hAnsi="Arial" w:cs="Arial"/>
          <w:szCs w:val="22"/>
          <w:lang w:val="en-GB"/>
        </w:rPr>
        <w:t>capacity</w:t>
      </w:r>
      <w:r w:rsidR="003B7A61">
        <w:rPr>
          <w:rFonts w:ascii="Arial" w:hAnsi="Arial" w:cs="Arial"/>
          <w:szCs w:val="22"/>
          <w:lang w:val="en-GB"/>
        </w:rPr>
        <w:t xml:space="preserve"> available after </w:t>
      </w:r>
      <w:r w:rsidR="003B7A61" w:rsidRPr="003B7A61">
        <w:rPr>
          <w:rFonts w:ascii="Arial" w:hAnsi="Arial" w:cs="Arial"/>
          <w:szCs w:val="22"/>
          <w:lang w:val="en-GB"/>
        </w:rPr>
        <w:t xml:space="preserve">discounting </w:t>
      </w:r>
      <w:r w:rsidR="00902E9B">
        <w:rPr>
          <w:rFonts w:ascii="Arial" w:hAnsi="Arial" w:cs="Arial"/>
          <w:szCs w:val="22"/>
          <w:lang w:val="en-GB"/>
        </w:rPr>
        <w:t xml:space="preserve">the </w:t>
      </w:r>
      <w:r w:rsidR="003B7A61" w:rsidRPr="003B7A61">
        <w:rPr>
          <w:rFonts w:ascii="Arial" w:hAnsi="Arial" w:cs="Arial"/>
          <w:szCs w:val="22"/>
          <w:lang w:val="en-GB"/>
        </w:rPr>
        <w:t>reserves of capacity for quarterly auctions</w:t>
      </w:r>
      <w:r w:rsidR="001F5459">
        <w:rPr>
          <w:rFonts w:ascii="Arial" w:hAnsi="Arial" w:cs="Arial"/>
          <w:szCs w:val="22"/>
          <w:lang w:val="en-GB"/>
        </w:rPr>
        <w:t>,</w:t>
      </w:r>
      <w:r w:rsidR="00EF2CF2">
        <w:rPr>
          <w:rFonts w:ascii="Arial" w:hAnsi="Arial" w:cs="Arial"/>
          <w:szCs w:val="22"/>
          <w:lang w:val="en-GB"/>
        </w:rPr>
        <w:t xml:space="preserve"> in accordance with the CAM NC</w:t>
      </w:r>
      <w:r w:rsidR="001F5459">
        <w:rPr>
          <w:rFonts w:ascii="Arial" w:hAnsi="Arial" w:cs="Arial"/>
          <w:szCs w:val="22"/>
          <w:lang w:val="en-GB"/>
        </w:rPr>
        <w:t>,</w:t>
      </w:r>
      <w:r w:rsidR="003B7A61" w:rsidRPr="003B7A61">
        <w:rPr>
          <w:rFonts w:ascii="Arial" w:hAnsi="Arial" w:cs="Arial"/>
          <w:szCs w:val="22"/>
          <w:lang w:val="en-GB"/>
        </w:rPr>
        <w:t xml:space="preserve"> and </w:t>
      </w:r>
      <w:r w:rsidR="00902E9B">
        <w:rPr>
          <w:rFonts w:ascii="Arial" w:hAnsi="Arial" w:cs="Arial"/>
          <w:szCs w:val="22"/>
          <w:lang w:val="en-GB"/>
        </w:rPr>
        <w:t xml:space="preserve">the </w:t>
      </w:r>
      <w:r w:rsidR="003B7A61" w:rsidRPr="003B7A61">
        <w:rPr>
          <w:rFonts w:ascii="Arial" w:hAnsi="Arial" w:cs="Arial"/>
          <w:szCs w:val="22"/>
          <w:lang w:val="en-GB"/>
        </w:rPr>
        <w:t xml:space="preserve">capacity </w:t>
      </w:r>
      <w:r w:rsidR="00EF2CF2">
        <w:rPr>
          <w:rFonts w:ascii="Arial" w:hAnsi="Arial" w:cs="Arial"/>
          <w:szCs w:val="22"/>
          <w:lang w:val="en-GB"/>
        </w:rPr>
        <w:t xml:space="preserve">booked through </w:t>
      </w:r>
      <w:r w:rsidR="003B7A61" w:rsidRPr="003B7A61">
        <w:rPr>
          <w:rFonts w:ascii="Arial" w:hAnsi="Arial" w:cs="Arial"/>
          <w:szCs w:val="22"/>
          <w:lang w:val="en-GB"/>
        </w:rPr>
        <w:t xml:space="preserve">LT contracts. </w:t>
      </w:r>
    </w:p>
    <w:p w:rsidR="005B2DC9" w:rsidRDefault="005B2DC9" w:rsidP="003B7A61">
      <w:pPr>
        <w:pStyle w:val="Body1"/>
        <w:spacing w:before="0" w:after="0" w:line="240" w:lineRule="auto"/>
        <w:rPr>
          <w:rFonts w:ascii="Arial" w:hAnsi="Arial" w:cs="Arial"/>
          <w:szCs w:val="22"/>
          <w:lang w:val="en-GB"/>
        </w:rPr>
      </w:pPr>
    </w:p>
    <w:p w:rsidR="005B2DC9" w:rsidRPr="003B7A61" w:rsidRDefault="005B2DC9" w:rsidP="003B7A61">
      <w:pPr>
        <w:pStyle w:val="Body1"/>
        <w:spacing w:before="0" w:after="0" w:line="240" w:lineRule="auto"/>
        <w:rPr>
          <w:rFonts w:ascii="Arial" w:hAnsi="Arial" w:cs="Arial"/>
          <w:szCs w:val="22"/>
          <w:lang w:val="en-GB"/>
        </w:rPr>
      </w:pPr>
      <w:r>
        <w:rPr>
          <w:rFonts w:ascii="Arial" w:hAnsi="Arial" w:cs="Arial"/>
          <w:szCs w:val="22"/>
          <w:lang w:val="en-GB"/>
        </w:rPr>
        <w:t xml:space="preserve">CNMC thanked ENAGAS and REN for the work done to make possible the offer of maximum capacity to the market. </w:t>
      </w:r>
    </w:p>
    <w:p w:rsidR="006B1D39" w:rsidRPr="003B7A61" w:rsidRDefault="006B1D39" w:rsidP="00702472">
      <w:pPr>
        <w:jc w:val="both"/>
        <w:rPr>
          <w:rFonts w:ascii="Arial" w:eastAsia="Arial Unicode MS" w:hAnsi="Arial" w:cs="Arial"/>
          <w:color w:val="000000"/>
          <w:sz w:val="22"/>
          <w:szCs w:val="22"/>
          <w:u w:color="000000"/>
          <w:lang w:val="en-GB" w:eastAsia="es-ES"/>
        </w:rPr>
      </w:pPr>
    </w:p>
    <w:p w:rsidR="00FC6D72" w:rsidRDefault="00FC6D72" w:rsidP="008830BB">
      <w:pPr>
        <w:contextualSpacing/>
        <w:jc w:val="both"/>
        <w:rPr>
          <w:rFonts w:ascii="Arial" w:hAnsi="Arial" w:cs="Arial"/>
          <w:color w:val="548DD4" w:themeColor="text2" w:themeTint="99"/>
          <w:sz w:val="22"/>
          <w:szCs w:val="22"/>
          <w:lang w:val="en-GB"/>
        </w:rPr>
      </w:pPr>
      <w:r w:rsidRPr="00B74AEA">
        <w:rPr>
          <w:rFonts w:ascii="Arial" w:eastAsia="Arial Unicode MS" w:hAnsi="Arial" w:cs="Arial"/>
          <w:b/>
          <w:color w:val="000000"/>
          <w:sz w:val="22"/>
          <w:szCs w:val="22"/>
          <w:lang w:val="en-GB" w:eastAsia="es-ES"/>
        </w:rPr>
        <w:t>2.3. Update on the report on use of VIP infrastructures October 16- April19: draft index and work calendar</w:t>
      </w:r>
      <w:r w:rsidRPr="00FC6D72">
        <w:rPr>
          <w:rFonts w:ascii="Arial" w:hAnsi="Arial" w:cs="Arial"/>
          <w:lang w:val="en-GB"/>
        </w:rPr>
        <w:t xml:space="preserve"> </w:t>
      </w:r>
      <w:r w:rsidRPr="00FC6D72">
        <w:rPr>
          <w:rFonts w:ascii="Arial" w:hAnsi="Arial" w:cs="Arial"/>
          <w:color w:val="548DD4" w:themeColor="text2" w:themeTint="99"/>
          <w:lang w:val="en-GB"/>
        </w:rPr>
        <w:t>(</w:t>
      </w:r>
      <w:r w:rsidRPr="00FC6D72">
        <w:rPr>
          <w:rFonts w:ascii="Arial" w:hAnsi="Arial" w:cs="Arial"/>
          <w:color w:val="548DD4" w:themeColor="text2" w:themeTint="99"/>
          <w:sz w:val="22"/>
          <w:szCs w:val="22"/>
          <w:lang w:val="en-GB"/>
        </w:rPr>
        <w:t>for information by NRAs)</w:t>
      </w:r>
    </w:p>
    <w:p w:rsidR="0087633C" w:rsidRDefault="0087633C" w:rsidP="00FC6D72">
      <w:pPr>
        <w:jc w:val="both"/>
        <w:rPr>
          <w:rFonts w:ascii="Arial" w:hAnsi="Arial" w:cs="Arial"/>
          <w:sz w:val="22"/>
          <w:szCs w:val="22"/>
        </w:rPr>
      </w:pPr>
    </w:p>
    <w:p w:rsidR="00E37BD5" w:rsidRDefault="0087633C" w:rsidP="0087633C">
      <w:pPr>
        <w:jc w:val="both"/>
        <w:rPr>
          <w:rFonts w:ascii="Arial" w:hAnsi="Arial" w:cs="Arial"/>
          <w:sz w:val="22"/>
          <w:szCs w:val="22"/>
        </w:rPr>
      </w:pPr>
      <w:r>
        <w:rPr>
          <w:rFonts w:ascii="Arial" w:hAnsi="Arial" w:cs="Arial"/>
          <w:sz w:val="22"/>
          <w:szCs w:val="22"/>
        </w:rPr>
        <w:t xml:space="preserve">CNMC presented </w:t>
      </w:r>
      <w:r w:rsidR="00E37BD5">
        <w:rPr>
          <w:rFonts w:ascii="Arial" w:hAnsi="Arial" w:cs="Arial"/>
          <w:sz w:val="22"/>
          <w:szCs w:val="22"/>
        </w:rPr>
        <w:t xml:space="preserve">a proposal of index and potential timeline to complete the deliverable on the use of infrastructures in the Region for the period Oct16-Apr19. The index proposed is slightly different from the index of the previous </w:t>
      </w:r>
      <w:r w:rsidR="005B2DC9">
        <w:rPr>
          <w:rFonts w:ascii="Arial" w:hAnsi="Arial" w:cs="Arial"/>
          <w:sz w:val="22"/>
          <w:szCs w:val="22"/>
        </w:rPr>
        <w:t>report</w:t>
      </w:r>
      <w:r w:rsidR="001F5459">
        <w:rPr>
          <w:rFonts w:ascii="Arial" w:hAnsi="Arial" w:cs="Arial"/>
          <w:sz w:val="22"/>
          <w:szCs w:val="22"/>
        </w:rPr>
        <w:t>,</w:t>
      </w:r>
      <w:r w:rsidR="00E37BD5">
        <w:rPr>
          <w:rFonts w:ascii="Arial" w:hAnsi="Arial" w:cs="Arial"/>
          <w:sz w:val="22"/>
          <w:szCs w:val="22"/>
        </w:rPr>
        <w:t xml:space="preserve"> approved by 2017</w:t>
      </w:r>
      <w:r w:rsidR="001F5459">
        <w:rPr>
          <w:rFonts w:ascii="Arial" w:hAnsi="Arial" w:cs="Arial"/>
          <w:sz w:val="22"/>
          <w:szCs w:val="22"/>
        </w:rPr>
        <w:t>,</w:t>
      </w:r>
      <w:r w:rsidR="00E37BD5">
        <w:rPr>
          <w:rFonts w:ascii="Arial" w:hAnsi="Arial" w:cs="Arial"/>
          <w:sz w:val="22"/>
          <w:szCs w:val="22"/>
        </w:rPr>
        <w:t xml:space="preserve"> but the information requested is mainly the same. The report is structured around five </w:t>
      </w:r>
      <w:r w:rsidR="001F5459">
        <w:rPr>
          <w:rFonts w:ascii="Arial" w:hAnsi="Arial" w:cs="Arial"/>
          <w:sz w:val="22"/>
          <w:szCs w:val="22"/>
        </w:rPr>
        <w:t>chapters in which</w:t>
      </w:r>
      <w:r w:rsidR="00E37BD5">
        <w:rPr>
          <w:rFonts w:ascii="Arial" w:hAnsi="Arial" w:cs="Arial"/>
          <w:sz w:val="22"/>
          <w:szCs w:val="22"/>
        </w:rPr>
        <w:t xml:space="preserve"> it is analyzed</w:t>
      </w:r>
      <w:r w:rsidR="00173222">
        <w:rPr>
          <w:rFonts w:ascii="Arial" w:hAnsi="Arial" w:cs="Arial"/>
          <w:sz w:val="22"/>
          <w:szCs w:val="22"/>
        </w:rPr>
        <w:t>: 1)</w:t>
      </w:r>
      <w:r w:rsidR="00E37BD5">
        <w:rPr>
          <w:rFonts w:ascii="Arial" w:hAnsi="Arial" w:cs="Arial"/>
          <w:sz w:val="22"/>
          <w:szCs w:val="22"/>
        </w:rPr>
        <w:t xml:space="preserve"> the current situation of the technical </w:t>
      </w:r>
      <w:r w:rsidR="005B2DC9">
        <w:rPr>
          <w:rFonts w:ascii="Arial" w:hAnsi="Arial" w:cs="Arial"/>
          <w:sz w:val="22"/>
          <w:szCs w:val="22"/>
        </w:rPr>
        <w:t xml:space="preserve">capacity </w:t>
      </w:r>
      <w:r w:rsidR="00E37BD5">
        <w:rPr>
          <w:rFonts w:ascii="Arial" w:hAnsi="Arial" w:cs="Arial"/>
          <w:sz w:val="22"/>
          <w:szCs w:val="22"/>
        </w:rPr>
        <w:t xml:space="preserve">and </w:t>
      </w:r>
      <w:r w:rsidR="005B2DC9">
        <w:rPr>
          <w:rFonts w:ascii="Arial" w:hAnsi="Arial" w:cs="Arial"/>
          <w:sz w:val="22"/>
          <w:szCs w:val="22"/>
        </w:rPr>
        <w:t xml:space="preserve">the </w:t>
      </w:r>
      <w:r w:rsidR="00E37BD5">
        <w:rPr>
          <w:rFonts w:ascii="Arial" w:hAnsi="Arial" w:cs="Arial"/>
          <w:sz w:val="22"/>
          <w:szCs w:val="22"/>
        </w:rPr>
        <w:t>available capacity to be auctioned</w:t>
      </w:r>
      <w:r w:rsidR="001F5459">
        <w:rPr>
          <w:rFonts w:ascii="Arial" w:hAnsi="Arial" w:cs="Arial"/>
          <w:sz w:val="22"/>
          <w:szCs w:val="22"/>
        </w:rPr>
        <w:t xml:space="preserve"> in the</w:t>
      </w:r>
      <w:r w:rsidR="005B2DC9">
        <w:rPr>
          <w:rFonts w:ascii="Arial" w:hAnsi="Arial" w:cs="Arial"/>
          <w:sz w:val="22"/>
          <w:szCs w:val="22"/>
        </w:rPr>
        <w:t xml:space="preserve"> period</w:t>
      </w:r>
      <w:r w:rsidR="00E37BD5">
        <w:rPr>
          <w:rFonts w:ascii="Arial" w:hAnsi="Arial" w:cs="Arial"/>
          <w:sz w:val="22"/>
          <w:szCs w:val="22"/>
        </w:rPr>
        <w:t xml:space="preserve">, </w:t>
      </w:r>
      <w:r w:rsidR="00173222">
        <w:rPr>
          <w:rFonts w:ascii="Arial" w:hAnsi="Arial" w:cs="Arial"/>
          <w:sz w:val="22"/>
          <w:szCs w:val="22"/>
        </w:rPr>
        <w:lastRenderedPageBreak/>
        <w:t xml:space="preserve">2) </w:t>
      </w:r>
      <w:r w:rsidR="00E37BD5">
        <w:rPr>
          <w:rFonts w:ascii="Arial" w:hAnsi="Arial" w:cs="Arial"/>
          <w:sz w:val="22"/>
          <w:szCs w:val="22"/>
        </w:rPr>
        <w:t>capacity bookings in the period</w:t>
      </w:r>
      <w:r w:rsidR="00173222">
        <w:rPr>
          <w:rFonts w:ascii="Arial" w:hAnsi="Arial" w:cs="Arial"/>
          <w:sz w:val="22"/>
          <w:szCs w:val="22"/>
        </w:rPr>
        <w:t xml:space="preserve"> analyzed</w:t>
      </w:r>
      <w:r w:rsidR="00E37BD5">
        <w:rPr>
          <w:rFonts w:ascii="Arial" w:hAnsi="Arial" w:cs="Arial"/>
          <w:sz w:val="22"/>
          <w:szCs w:val="22"/>
        </w:rPr>
        <w:t>,</w:t>
      </w:r>
      <w:r w:rsidR="00173222">
        <w:rPr>
          <w:rFonts w:ascii="Arial" w:hAnsi="Arial" w:cs="Arial"/>
          <w:sz w:val="22"/>
          <w:szCs w:val="22"/>
        </w:rPr>
        <w:t xml:space="preserve"> 3)</w:t>
      </w:r>
      <w:r w:rsidR="00E37BD5">
        <w:rPr>
          <w:rFonts w:ascii="Arial" w:hAnsi="Arial" w:cs="Arial"/>
          <w:sz w:val="22"/>
          <w:szCs w:val="22"/>
        </w:rPr>
        <w:t xml:space="preserve"> use of capacity, </w:t>
      </w:r>
      <w:r w:rsidR="00173222">
        <w:rPr>
          <w:rFonts w:ascii="Arial" w:hAnsi="Arial" w:cs="Arial"/>
          <w:sz w:val="22"/>
          <w:szCs w:val="22"/>
        </w:rPr>
        <w:t>4) congestion and CMP application and 5) conclusions and recommendations. CNMC explained in detailed what information is expected from TSOs in each chapter. The index will be sent for comments and online approval by the 24</w:t>
      </w:r>
      <w:r w:rsidR="00173222" w:rsidRPr="00173222">
        <w:rPr>
          <w:rFonts w:ascii="Arial" w:hAnsi="Arial" w:cs="Arial"/>
          <w:sz w:val="22"/>
          <w:szCs w:val="22"/>
          <w:vertAlign w:val="superscript"/>
        </w:rPr>
        <w:t>th</w:t>
      </w:r>
      <w:r w:rsidR="00173222">
        <w:rPr>
          <w:rFonts w:ascii="Arial" w:hAnsi="Arial" w:cs="Arial"/>
          <w:sz w:val="22"/>
          <w:szCs w:val="22"/>
        </w:rPr>
        <w:t xml:space="preserve"> June and it was proposed to have the report ready for approval by December 2019.</w:t>
      </w:r>
    </w:p>
    <w:p w:rsidR="00173222" w:rsidRDefault="00173222" w:rsidP="0087633C">
      <w:pPr>
        <w:jc w:val="both"/>
        <w:rPr>
          <w:rFonts w:ascii="Arial" w:hAnsi="Arial" w:cs="Arial"/>
          <w:sz w:val="22"/>
          <w:szCs w:val="22"/>
        </w:rPr>
      </w:pPr>
    </w:p>
    <w:p w:rsidR="00173222" w:rsidRDefault="00173222" w:rsidP="0087633C">
      <w:pPr>
        <w:jc w:val="both"/>
        <w:rPr>
          <w:rFonts w:ascii="Arial" w:hAnsi="Arial" w:cs="Arial"/>
          <w:sz w:val="22"/>
          <w:szCs w:val="22"/>
        </w:rPr>
      </w:pPr>
      <w:r>
        <w:rPr>
          <w:rFonts w:ascii="Arial" w:hAnsi="Arial" w:cs="Arial"/>
          <w:sz w:val="22"/>
          <w:szCs w:val="22"/>
        </w:rPr>
        <w:t>Terega asked why TSOs have to provide NRAs with data that are already public and asked about the distribution of responsibilities between TSOs/NRAs. NRAs explained that although every TSO</w:t>
      </w:r>
      <w:r w:rsidR="001F5459">
        <w:rPr>
          <w:rFonts w:ascii="Arial" w:hAnsi="Arial" w:cs="Arial"/>
          <w:sz w:val="22"/>
          <w:szCs w:val="22"/>
        </w:rPr>
        <w:t>,</w:t>
      </w:r>
      <w:r>
        <w:rPr>
          <w:rFonts w:ascii="Arial" w:hAnsi="Arial" w:cs="Arial"/>
          <w:sz w:val="22"/>
          <w:szCs w:val="22"/>
        </w:rPr>
        <w:t xml:space="preserve"> </w:t>
      </w:r>
      <w:r w:rsidR="005B2DC9">
        <w:rPr>
          <w:rFonts w:ascii="Arial" w:hAnsi="Arial" w:cs="Arial"/>
          <w:sz w:val="22"/>
          <w:szCs w:val="22"/>
        </w:rPr>
        <w:t>on its side</w:t>
      </w:r>
      <w:r w:rsidR="001F5459">
        <w:rPr>
          <w:rFonts w:ascii="Arial" w:hAnsi="Arial" w:cs="Arial"/>
          <w:sz w:val="22"/>
          <w:szCs w:val="22"/>
        </w:rPr>
        <w:t>,</w:t>
      </w:r>
      <w:r w:rsidR="005B2DC9">
        <w:rPr>
          <w:rFonts w:ascii="Arial" w:hAnsi="Arial" w:cs="Arial"/>
          <w:sz w:val="22"/>
          <w:szCs w:val="22"/>
        </w:rPr>
        <w:t xml:space="preserve"> </w:t>
      </w:r>
      <w:r w:rsidR="001F5459">
        <w:rPr>
          <w:rFonts w:ascii="Arial" w:hAnsi="Arial" w:cs="Arial"/>
          <w:sz w:val="22"/>
          <w:szCs w:val="22"/>
        </w:rPr>
        <w:t xml:space="preserve">publishes </w:t>
      </w:r>
      <w:r>
        <w:rPr>
          <w:rFonts w:ascii="Arial" w:hAnsi="Arial" w:cs="Arial"/>
          <w:sz w:val="22"/>
          <w:szCs w:val="22"/>
        </w:rPr>
        <w:t>most of the information contained in th</w:t>
      </w:r>
      <w:r w:rsidR="00B616BE">
        <w:rPr>
          <w:rFonts w:ascii="Arial" w:hAnsi="Arial" w:cs="Arial"/>
          <w:sz w:val="22"/>
          <w:szCs w:val="22"/>
        </w:rPr>
        <w:t>is</w:t>
      </w:r>
      <w:r>
        <w:rPr>
          <w:rFonts w:ascii="Arial" w:hAnsi="Arial" w:cs="Arial"/>
          <w:sz w:val="22"/>
          <w:szCs w:val="22"/>
        </w:rPr>
        <w:t xml:space="preserve"> report, the </w:t>
      </w:r>
      <w:r w:rsidR="00B616BE">
        <w:rPr>
          <w:rFonts w:ascii="Arial" w:hAnsi="Arial" w:cs="Arial"/>
          <w:sz w:val="22"/>
          <w:szCs w:val="22"/>
        </w:rPr>
        <w:t xml:space="preserve">aim of the </w:t>
      </w:r>
      <w:r>
        <w:rPr>
          <w:rFonts w:ascii="Arial" w:hAnsi="Arial" w:cs="Arial"/>
          <w:sz w:val="22"/>
          <w:szCs w:val="22"/>
        </w:rPr>
        <w:t>report</w:t>
      </w:r>
      <w:r w:rsidR="00B616BE">
        <w:rPr>
          <w:rFonts w:ascii="Arial" w:hAnsi="Arial" w:cs="Arial"/>
          <w:sz w:val="22"/>
          <w:szCs w:val="22"/>
        </w:rPr>
        <w:t xml:space="preserve"> is to make an assessment of the functioning of the interconnections</w:t>
      </w:r>
      <w:r>
        <w:rPr>
          <w:rFonts w:ascii="Arial" w:hAnsi="Arial" w:cs="Arial"/>
          <w:sz w:val="22"/>
          <w:szCs w:val="22"/>
        </w:rPr>
        <w:t xml:space="preserve"> which requires a jo</w:t>
      </w:r>
      <w:r w:rsidR="00B616BE">
        <w:rPr>
          <w:rFonts w:ascii="Arial" w:hAnsi="Arial" w:cs="Arial"/>
          <w:sz w:val="22"/>
          <w:szCs w:val="22"/>
        </w:rPr>
        <w:t xml:space="preserve">int assessment of the data of every </w:t>
      </w:r>
      <w:r>
        <w:rPr>
          <w:rFonts w:ascii="Arial" w:hAnsi="Arial" w:cs="Arial"/>
          <w:sz w:val="22"/>
          <w:szCs w:val="22"/>
        </w:rPr>
        <w:t xml:space="preserve">TSO involved. With regard to the responsibilities </w:t>
      </w:r>
      <w:r w:rsidR="001F5459">
        <w:rPr>
          <w:rFonts w:ascii="Arial" w:hAnsi="Arial" w:cs="Arial"/>
          <w:sz w:val="22"/>
          <w:szCs w:val="22"/>
        </w:rPr>
        <w:t xml:space="preserve">of </w:t>
      </w:r>
      <w:r>
        <w:rPr>
          <w:rFonts w:ascii="Arial" w:hAnsi="Arial" w:cs="Arial"/>
          <w:sz w:val="22"/>
          <w:szCs w:val="22"/>
        </w:rPr>
        <w:t>TSOs/NRAs</w:t>
      </w:r>
      <w:r w:rsidR="00B616BE">
        <w:rPr>
          <w:rFonts w:ascii="Arial" w:hAnsi="Arial" w:cs="Arial"/>
          <w:sz w:val="22"/>
          <w:szCs w:val="22"/>
        </w:rPr>
        <w:t>,</w:t>
      </w:r>
      <w:r>
        <w:rPr>
          <w:rFonts w:ascii="Arial" w:hAnsi="Arial" w:cs="Arial"/>
          <w:sz w:val="22"/>
          <w:szCs w:val="22"/>
        </w:rPr>
        <w:t xml:space="preserve"> it was explained that </w:t>
      </w:r>
      <w:r w:rsidR="001F5459">
        <w:rPr>
          <w:rFonts w:ascii="Arial" w:hAnsi="Arial" w:cs="Arial"/>
          <w:sz w:val="22"/>
          <w:szCs w:val="22"/>
        </w:rPr>
        <w:t xml:space="preserve">the </w:t>
      </w:r>
      <w:r>
        <w:rPr>
          <w:rFonts w:ascii="Arial" w:hAnsi="Arial" w:cs="Arial"/>
          <w:sz w:val="22"/>
          <w:szCs w:val="22"/>
        </w:rPr>
        <w:t xml:space="preserve">analysis and recommendations </w:t>
      </w:r>
      <w:r w:rsidR="00B616BE">
        <w:rPr>
          <w:rFonts w:ascii="Arial" w:hAnsi="Arial" w:cs="Arial"/>
          <w:sz w:val="22"/>
          <w:szCs w:val="22"/>
        </w:rPr>
        <w:t>are</w:t>
      </w:r>
      <w:r>
        <w:rPr>
          <w:rFonts w:ascii="Arial" w:hAnsi="Arial" w:cs="Arial"/>
          <w:sz w:val="22"/>
          <w:szCs w:val="22"/>
        </w:rPr>
        <w:t xml:space="preserve"> jointly drafted by </w:t>
      </w:r>
      <w:r w:rsidR="001F5459">
        <w:rPr>
          <w:rFonts w:ascii="Arial" w:hAnsi="Arial" w:cs="Arial"/>
          <w:sz w:val="22"/>
          <w:szCs w:val="22"/>
        </w:rPr>
        <w:t>both</w:t>
      </w:r>
      <w:r>
        <w:rPr>
          <w:rFonts w:ascii="Arial" w:hAnsi="Arial" w:cs="Arial"/>
          <w:sz w:val="22"/>
          <w:szCs w:val="22"/>
        </w:rPr>
        <w:t xml:space="preserve"> but in no way TSOs will have to support conclusions or recommendations that they </w:t>
      </w:r>
      <w:r w:rsidR="001F5459">
        <w:rPr>
          <w:rFonts w:ascii="Arial" w:hAnsi="Arial" w:cs="Arial"/>
          <w:sz w:val="22"/>
          <w:szCs w:val="22"/>
        </w:rPr>
        <w:t xml:space="preserve">do </w:t>
      </w:r>
      <w:r>
        <w:rPr>
          <w:rFonts w:ascii="Arial" w:hAnsi="Arial" w:cs="Arial"/>
          <w:sz w:val="22"/>
          <w:szCs w:val="22"/>
        </w:rPr>
        <w:t>not a</w:t>
      </w:r>
      <w:r w:rsidR="00F64852">
        <w:rPr>
          <w:rFonts w:ascii="Arial" w:hAnsi="Arial" w:cs="Arial"/>
          <w:sz w:val="22"/>
          <w:szCs w:val="22"/>
        </w:rPr>
        <w:t>gree with. In case of different</w:t>
      </w:r>
      <w:r>
        <w:rPr>
          <w:rFonts w:ascii="Arial" w:hAnsi="Arial" w:cs="Arial"/>
          <w:sz w:val="22"/>
          <w:szCs w:val="22"/>
        </w:rPr>
        <w:t xml:space="preserve"> opinion</w:t>
      </w:r>
      <w:r w:rsidR="00F64852">
        <w:rPr>
          <w:rFonts w:ascii="Arial" w:hAnsi="Arial" w:cs="Arial"/>
          <w:sz w:val="22"/>
          <w:szCs w:val="22"/>
        </w:rPr>
        <w:t>s</w:t>
      </w:r>
      <w:r>
        <w:rPr>
          <w:rFonts w:ascii="Arial" w:hAnsi="Arial" w:cs="Arial"/>
          <w:sz w:val="22"/>
          <w:szCs w:val="22"/>
        </w:rPr>
        <w:t xml:space="preserve">, if no agreement is reached, the report will </w:t>
      </w:r>
      <w:r w:rsidR="00F64852">
        <w:rPr>
          <w:rFonts w:ascii="Arial" w:hAnsi="Arial" w:cs="Arial"/>
          <w:sz w:val="22"/>
          <w:szCs w:val="22"/>
        </w:rPr>
        <w:t xml:space="preserve">clary it and </w:t>
      </w:r>
      <w:r w:rsidR="00B616BE">
        <w:rPr>
          <w:rFonts w:ascii="Arial" w:hAnsi="Arial" w:cs="Arial"/>
          <w:sz w:val="22"/>
          <w:szCs w:val="22"/>
        </w:rPr>
        <w:t>gather</w:t>
      </w:r>
      <w:r>
        <w:rPr>
          <w:rFonts w:ascii="Arial" w:hAnsi="Arial" w:cs="Arial"/>
          <w:sz w:val="22"/>
          <w:szCs w:val="22"/>
        </w:rPr>
        <w:t xml:space="preserve"> opinions separately. </w:t>
      </w:r>
    </w:p>
    <w:p w:rsidR="00173222" w:rsidRDefault="00173222" w:rsidP="0087633C">
      <w:pPr>
        <w:jc w:val="both"/>
        <w:rPr>
          <w:rFonts w:ascii="Arial" w:hAnsi="Arial" w:cs="Arial"/>
          <w:sz w:val="22"/>
          <w:szCs w:val="22"/>
        </w:rPr>
      </w:pPr>
    </w:p>
    <w:p w:rsidR="00B616BE" w:rsidRDefault="00B616BE" w:rsidP="00B616BE">
      <w:pPr>
        <w:contextualSpacing/>
        <w:jc w:val="both"/>
        <w:rPr>
          <w:rFonts w:ascii="Arial" w:hAnsi="Arial" w:cs="Arial"/>
          <w:sz w:val="22"/>
          <w:szCs w:val="22"/>
        </w:rPr>
      </w:pPr>
      <w:r>
        <w:rPr>
          <w:rFonts w:ascii="Arial" w:hAnsi="Arial" w:cs="Arial"/>
          <w:sz w:val="22"/>
          <w:szCs w:val="22"/>
        </w:rPr>
        <w:t>TSOs proposed to extend the period of analysis until September 2019</w:t>
      </w:r>
      <w:r w:rsidR="00F64852">
        <w:rPr>
          <w:rFonts w:ascii="Arial" w:hAnsi="Arial" w:cs="Arial"/>
          <w:sz w:val="22"/>
          <w:szCs w:val="22"/>
        </w:rPr>
        <w:t>,</w:t>
      </w:r>
      <w:r>
        <w:rPr>
          <w:rFonts w:ascii="Arial" w:hAnsi="Arial" w:cs="Arial"/>
          <w:sz w:val="22"/>
          <w:szCs w:val="22"/>
        </w:rPr>
        <w:t xml:space="preserve"> in order to have the</w:t>
      </w:r>
      <w:r w:rsidR="00F64852">
        <w:rPr>
          <w:rFonts w:ascii="Arial" w:hAnsi="Arial" w:cs="Arial"/>
          <w:sz w:val="22"/>
          <w:szCs w:val="22"/>
        </w:rPr>
        <w:t xml:space="preserve"> assessment of information for</w:t>
      </w:r>
      <w:r>
        <w:rPr>
          <w:rFonts w:ascii="Arial" w:hAnsi="Arial" w:cs="Arial"/>
          <w:sz w:val="22"/>
          <w:szCs w:val="22"/>
        </w:rPr>
        <w:t xml:space="preserve"> three </w:t>
      </w:r>
      <w:r w:rsidR="0078762E">
        <w:rPr>
          <w:rFonts w:ascii="Arial" w:hAnsi="Arial" w:cs="Arial"/>
          <w:sz w:val="22"/>
          <w:szCs w:val="22"/>
        </w:rPr>
        <w:t>full</w:t>
      </w:r>
      <w:r>
        <w:rPr>
          <w:rFonts w:ascii="Arial" w:hAnsi="Arial" w:cs="Arial"/>
          <w:sz w:val="22"/>
          <w:szCs w:val="22"/>
        </w:rPr>
        <w:t xml:space="preserve"> gas </w:t>
      </w:r>
      <w:r w:rsidR="00F64852">
        <w:rPr>
          <w:rFonts w:ascii="Arial" w:hAnsi="Arial" w:cs="Arial"/>
          <w:sz w:val="22"/>
          <w:szCs w:val="22"/>
        </w:rPr>
        <w:t>years. It was agreed to modify</w:t>
      </w:r>
      <w:r>
        <w:rPr>
          <w:rFonts w:ascii="Arial" w:hAnsi="Arial" w:cs="Arial"/>
          <w:sz w:val="22"/>
          <w:szCs w:val="22"/>
        </w:rPr>
        <w:t xml:space="preserve"> the period of analysis to Oct16-Sept19 and </w:t>
      </w:r>
      <w:r w:rsidR="0078762E">
        <w:rPr>
          <w:rFonts w:ascii="Arial" w:hAnsi="Arial" w:cs="Arial"/>
          <w:sz w:val="22"/>
          <w:szCs w:val="22"/>
        </w:rPr>
        <w:t xml:space="preserve">deadline of the report accordingly. </w:t>
      </w:r>
      <w:r>
        <w:rPr>
          <w:rFonts w:ascii="Arial" w:hAnsi="Arial" w:cs="Arial"/>
          <w:sz w:val="22"/>
          <w:szCs w:val="22"/>
        </w:rPr>
        <w:t>TSOs committed to provide IG with two deliveries of the report: one</w:t>
      </w:r>
      <w:r w:rsidR="0078762E">
        <w:rPr>
          <w:rFonts w:ascii="Arial" w:hAnsi="Arial" w:cs="Arial"/>
          <w:sz w:val="22"/>
          <w:szCs w:val="22"/>
        </w:rPr>
        <w:t xml:space="preserve"> intermediate deliver</w:t>
      </w:r>
      <w:r>
        <w:rPr>
          <w:rFonts w:ascii="Arial" w:hAnsi="Arial" w:cs="Arial"/>
          <w:sz w:val="22"/>
          <w:szCs w:val="22"/>
        </w:rPr>
        <w:t xml:space="preserve"> in December</w:t>
      </w:r>
      <w:r w:rsidR="0078762E">
        <w:rPr>
          <w:rFonts w:ascii="Arial" w:hAnsi="Arial" w:cs="Arial"/>
          <w:sz w:val="22"/>
          <w:szCs w:val="22"/>
        </w:rPr>
        <w:t xml:space="preserve"> 2019</w:t>
      </w:r>
      <w:r>
        <w:rPr>
          <w:rFonts w:ascii="Arial" w:hAnsi="Arial" w:cs="Arial"/>
          <w:sz w:val="22"/>
          <w:szCs w:val="22"/>
        </w:rPr>
        <w:t xml:space="preserve"> with data </w:t>
      </w:r>
      <w:r w:rsidR="00F64852">
        <w:rPr>
          <w:rFonts w:ascii="Arial" w:hAnsi="Arial" w:cs="Arial"/>
          <w:sz w:val="22"/>
          <w:szCs w:val="22"/>
        </w:rPr>
        <w:t xml:space="preserve">from </w:t>
      </w:r>
      <w:r w:rsidR="0078762E">
        <w:rPr>
          <w:rFonts w:ascii="Arial" w:hAnsi="Arial" w:cs="Arial"/>
          <w:sz w:val="22"/>
          <w:szCs w:val="22"/>
        </w:rPr>
        <w:t>Oct16</w:t>
      </w:r>
      <w:r w:rsidR="00F64852">
        <w:rPr>
          <w:rFonts w:ascii="Arial" w:hAnsi="Arial" w:cs="Arial"/>
          <w:sz w:val="22"/>
          <w:szCs w:val="22"/>
        </w:rPr>
        <w:t xml:space="preserve"> to </w:t>
      </w:r>
      <w:r>
        <w:rPr>
          <w:rFonts w:ascii="Arial" w:hAnsi="Arial" w:cs="Arial"/>
          <w:sz w:val="22"/>
          <w:szCs w:val="22"/>
        </w:rPr>
        <w:t>Jun</w:t>
      </w:r>
      <w:r w:rsidR="0078762E">
        <w:rPr>
          <w:rFonts w:ascii="Arial" w:hAnsi="Arial" w:cs="Arial"/>
          <w:sz w:val="22"/>
          <w:szCs w:val="22"/>
        </w:rPr>
        <w:t>1</w:t>
      </w:r>
      <w:r w:rsidR="00F64852">
        <w:rPr>
          <w:rFonts w:ascii="Arial" w:hAnsi="Arial" w:cs="Arial"/>
          <w:sz w:val="22"/>
          <w:szCs w:val="22"/>
        </w:rPr>
        <w:t xml:space="preserve">9, </w:t>
      </w:r>
      <w:r>
        <w:rPr>
          <w:rFonts w:ascii="Arial" w:hAnsi="Arial" w:cs="Arial"/>
          <w:sz w:val="22"/>
          <w:szCs w:val="22"/>
        </w:rPr>
        <w:t xml:space="preserve">and the final report with </w:t>
      </w:r>
      <w:r w:rsidR="00F64852">
        <w:rPr>
          <w:rFonts w:ascii="Arial" w:hAnsi="Arial" w:cs="Arial"/>
          <w:sz w:val="22"/>
          <w:szCs w:val="22"/>
        </w:rPr>
        <w:t>data from Oct16 to Sept19</w:t>
      </w:r>
      <w:r>
        <w:rPr>
          <w:rFonts w:ascii="Arial" w:hAnsi="Arial" w:cs="Arial"/>
          <w:sz w:val="22"/>
          <w:szCs w:val="22"/>
        </w:rPr>
        <w:t xml:space="preserve"> by March 2020</w:t>
      </w:r>
      <w:r w:rsidR="0078762E">
        <w:rPr>
          <w:rFonts w:ascii="Arial" w:hAnsi="Arial" w:cs="Arial"/>
          <w:sz w:val="22"/>
          <w:szCs w:val="22"/>
        </w:rPr>
        <w:t xml:space="preserve"> (for approval)</w:t>
      </w:r>
      <w:r>
        <w:rPr>
          <w:rFonts w:ascii="Arial" w:hAnsi="Arial" w:cs="Arial"/>
          <w:sz w:val="22"/>
          <w:szCs w:val="22"/>
        </w:rPr>
        <w:t xml:space="preserve">. </w:t>
      </w:r>
    </w:p>
    <w:p w:rsidR="002E270A" w:rsidRDefault="002E270A" w:rsidP="00B616BE">
      <w:pPr>
        <w:contextualSpacing/>
        <w:jc w:val="both"/>
        <w:rPr>
          <w:rFonts w:ascii="Arial" w:hAnsi="Arial" w:cs="Arial"/>
          <w:sz w:val="22"/>
          <w:szCs w:val="22"/>
        </w:rPr>
      </w:pPr>
    </w:p>
    <w:p w:rsidR="005B59DB" w:rsidRPr="002D1AE9" w:rsidRDefault="005B59DB" w:rsidP="005B59DB">
      <w:pPr>
        <w:contextualSpacing/>
        <w:jc w:val="both"/>
        <w:rPr>
          <w:rFonts w:ascii="Arial" w:hAnsi="Arial" w:cs="Arial"/>
          <w:b/>
          <w:sz w:val="22"/>
          <w:szCs w:val="22"/>
        </w:rPr>
      </w:pPr>
      <w:r w:rsidRPr="0051574B">
        <w:rPr>
          <w:rFonts w:ascii="Arial" w:hAnsi="Arial" w:cs="Arial"/>
          <w:noProof/>
          <w:szCs w:val="22"/>
          <w:lang w:val="es-ES" w:eastAsia="es-ES"/>
        </w:rPr>
        <mc:AlternateContent>
          <mc:Choice Requires="wps">
            <w:drawing>
              <wp:anchor distT="0" distB="0" distL="114300" distR="114300" simplePos="0" relativeHeight="251665408" behindDoc="0" locked="0" layoutInCell="1" allowOverlap="1" wp14:anchorId="63D47B81" wp14:editId="6992FBE5">
                <wp:simplePos x="0" y="0"/>
                <wp:positionH relativeFrom="margin">
                  <wp:posOffset>-69851</wp:posOffset>
                </wp:positionH>
                <wp:positionV relativeFrom="paragraph">
                  <wp:posOffset>61595</wp:posOffset>
                </wp:positionV>
                <wp:extent cx="6104255" cy="1648460"/>
                <wp:effectExtent l="0" t="0" r="10795" b="27940"/>
                <wp:wrapNone/>
                <wp:docPr id="6" name="Rectángulo 6"/>
                <wp:cNvGraphicFramePr/>
                <a:graphic xmlns:a="http://schemas.openxmlformats.org/drawingml/2006/main">
                  <a:graphicData uri="http://schemas.microsoft.com/office/word/2010/wordprocessingShape">
                    <wps:wsp>
                      <wps:cNvSpPr/>
                      <wps:spPr>
                        <a:xfrm>
                          <a:off x="0" y="0"/>
                          <a:ext cx="6104255" cy="16484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61C0" id="Rectángulo 6" o:spid="_x0000_s1026" style="position:absolute;margin-left:-5.5pt;margin-top:4.85pt;width:480.65pt;height:12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" filled="f" strokecolor="black [3213]" strokeweight="1pt">
                <w10:wrap anchorx="margin"/>
              </v:rect>
            </w:pict>
          </mc:Fallback>
        </mc:AlternateContent>
      </w:r>
    </w:p>
    <w:p w:rsidR="005B59DB" w:rsidRPr="002D1AE9" w:rsidRDefault="005B59DB" w:rsidP="005B59DB">
      <w:pPr>
        <w:contextualSpacing/>
        <w:jc w:val="both"/>
        <w:rPr>
          <w:rFonts w:ascii="Arial" w:hAnsi="Arial" w:cs="Arial"/>
          <w:b/>
          <w:sz w:val="22"/>
          <w:szCs w:val="22"/>
        </w:rPr>
      </w:pPr>
      <w:r w:rsidRPr="002D1AE9">
        <w:rPr>
          <w:rFonts w:ascii="Arial" w:hAnsi="Arial" w:cs="Arial"/>
          <w:b/>
          <w:sz w:val="22"/>
          <w:szCs w:val="22"/>
        </w:rPr>
        <w:t>The period of analysis of the report on the use of infrastructures in the Region is extended until September 2019 (</w:t>
      </w:r>
      <w:r w:rsidR="008738D9" w:rsidRPr="002D1AE9">
        <w:rPr>
          <w:rFonts w:ascii="Arial" w:hAnsi="Arial" w:cs="Arial"/>
          <w:b/>
          <w:sz w:val="22"/>
          <w:szCs w:val="22"/>
        </w:rPr>
        <w:t xml:space="preserve">period of analysis: </w:t>
      </w:r>
      <w:r w:rsidRPr="002D1AE9">
        <w:rPr>
          <w:rFonts w:ascii="Arial" w:hAnsi="Arial" w:cs="Arial"/>
          <w:b/>
          <w:sz w:val="22"/>
          <w:szCs w:val="22"/>
        </w:rPr>
        <w:t>Oct16-Sept19) and the deadline is modified accordingly (new deadline: March 2020).</w:t>
      </w:r>
    </w:p>
    <w:p w:rsidR="005B59DB" w:rsidRPr="002D1AE9" w:rsidRDefault="005B59DB" w:rsidP="005B59DB">
      <w:pPr>
        <w:contextualSpacing/>
        <w:jc w:val="both"/>
        <w:rPr>
          <w:rFonts w:ascii="Arial" w:hAnsi="Arial" w:cs="Arial"/>
          <w:b/>
          <w:sz w:val="22"/>
          <w:szCs w:val="22"/>
        </w:rPr>
      </w:pPr>
    </w:p>
    <w:p w:rsidR="005B59DB" w:rsidRPr="002D1AE9" w:rsidRDefault="005B59DB" w:rsidP="005B59DB">
      <w:pPr>
        <w:contextualSpacing/>
        <w:jc w:val="both"/>
        <w:rPr>
          <w:rFonts w:ascii="Arial" w:hAnsi="Arial" w:cs="Arial"/>
          <w:b/>
          <w:sz w:val="22"/>
          <w:szCs w:val="22"/>
        </w:rPr>
      </w:pPr>
      <w:r w:rsidRPr="002D1AE9">
        <w:rPr>
          <w:rFonts w:ascii="Arial" w:hAnsi="Arial" w:cs="Arial"/>
          <w:b/>
          <w:sz w:val="22"/>
          <w:szCs w:val="22"/>
        </w:rPr>
        <w:t xml:space="preserve">TSOs will keep informed IG on the progress of the report. They committed to provide IG with two deliveries: one intermediate in December 2019 </w:t>
      </w:r>
      <w:r w:rsidR="008738D9" w:rsidRPr="002D1AE9">
        <w:rPr>
          <w:rFonts w:ascii="Arial" w:hAnsi="Arial" w:cs="Arial"/>
          <w:b/>
          <w:sz w:val="22"/>
          <w:szCs w:val="22"/>
        </w:rPr>
        <w:t xml:space="preserve">(report </w:t>
      </w:r>
      <w:r w:rsidRPr="002D1AE9">
        <w:rPr>
          <w:rFonts w:ascii="Arial" w:hAnsi="Arial" w:cs="Arial"/>
          <w:b/>
          <w:sz w:val="22"/>
          <w:szCs w:val="22"/>
        </w:rPr>
        <w:t>with Oct16-Jun19</w:t>
      </w:r>
      <w:r w:rsidR="002E270A" w:rsidRPr="002E270A">
        <w:rPr>
          <w:rFonts w:ascii="Arial" w:hAnsi="Arial" w:cs="Arial"/>
          <w:b/>
          <w:sz w:val="22"/>
          <w:szCs w:val="22"/>
        </w:rPr>
        <w:t xml:space="preserve"> </w:t>
      </w:r>
      <w:r w:rsidR="002E270A" w:rsidRPr="002D1AE9">
        <w:rPr>
          <w:rFonts w:ascii="Arial" w:hAnsi="Arial" w:cs="Arial"/>
          <w:b/>
          <w:sz w:val="22"/>
          <w:szCs w:val="22"/>
        </w:rPr>
        <w:t>data</w:t>
      </w:r>
      <w:r w:rsidR="008738D9" w:rsidRPr="002D1AE9">
        <w:rPr>
          <w:rFonts w:ascii="Arial" w:hAnsi="Arial" w:cs="Arial"/>
          <w:b/>
          <w:sz w:val="22"/>
          <w:szCs w:val="22"/>
        </w:rPr>
        <w:t>)</w:t>
      </w:r>
      <w:r w:rsidRPr="002D1AE9">
        <w:rPr>
          <w:rFonts w:ascii="Arial" w:hAnsi="Arial" w:cs="Arial"/>
          <w:b/>
          <w:sz w:val="22"/>
          <w:szCs w:val="22"/>
        </w:rPr>
        <w:t xml:space="preserve"> and the final report </w:t>
      </w:r>
      <w:r w:rsidR="002E270A">
        <w:rPr>
          <w:rFonts w:ascii="Arial" w:hAnsi="Arial" w:cs="Arial"/>
          <w:b/>
          <w:sz w:val="22"/>
          <w:szCs w:val="22"/>
        </w:rPr>
        <w:t xml:space="preserve">in March 2020, </w:t>
      </w:r>
      <w:r w:rsidRPr="002D1AE9">
        <w:rPr>
          <w:rFonts w:ascii="Arial" w:hAnsi="Arial" w:cs="Arial"/>
          <w:b/>
          <w:sz w:val="22"/>
          <w:szCs w:val="22"/>
        </w:rPr>
        <w:t>for approval</w:t>
      </w:r>
      <w:r w:rsidR="002E270A" w:rsidRPr="002E270A">
        <w:rPr>
          <w:rFonts w:ascii="Arial" w:hAnsi="Arial" w:cs="Arial"/>
          <w:b/>
          <w:sz w:val="22"/>
          <w:szCs w:val="22"/>
        </w:rPr>
        <w:t xml:space="preserve"> </w:t>
      </w:r>
      <w:r w:rsidR="002E270A">
        <w:rPr>
          <w:rFonts w:ascii="Arial" w:hAnsi="Arial" w:cs="Arial"/>
          <w:b/>
          <w:sz w:val="22"/>
          <w:szCs w:val="22"/>
        </w:rPr>
        <w:t>(</w:t>
      </w:r>
      <w:r w:rsidR="002E270A" w:rsidRPr="002D1AE9">
        <w:rPr>
          <w:rFonts w:ascii="Arial" w:hAnsi="Arial" w:cs="Arial"/>
          <w:b/>
          <w:sz w:val="22"/>
          <w:szCs w:val="22"/>
        </w:rPr>
        <w:t xml:space="preserve">with Oct16-Sept19 </w:t>
      </w:r>
      <w:r w:rsidR="002E270A">
        <w:rPr>
          <w:rFonts w:ascii="Arial" w:hAnsi="Arial" w:cs="Arial"/>
          <w:b/>
          <w:sz w:val="22"/>
          <w:szCs w:val="22"/>
        </w:rPr>
        <w:t>data</w:t>
      </w:r>
      <w:r w:rsidRPr="002D1AE9">
        <w:rPr>
          <w:rFonts w:ascii="Arial" w:hAnsi="Arial" w:cs="Arial"/>
          <w:b/>
          <w:sz w:val="22"/>
          <w:szCs w:val="22"/>
        </w:rPr>
        <w:t xml:space="preserve">). </w:t>
      </w:r>
    </w:p>
    <w:p w:rsidR="005B59DB" w:rsidRPr="002D1AE9" w:rsidRDefault="005B59DB" w:rsidP="005B59DB">
      <w:pPr>
        <w:contextualSpacing/>
        <w:jc w:val="both"/>
        <w:rPr>
          <w:rFonts w:ascii="Arial" w:hAnsi="Arial" w:cs="Arial"/>
          <w:sz w:val="22"/>
          <w:szCs w:val="22"/>
        </w:rPr>
      </w:pPr>
    </w:p>
    <w:p w:rsidR="005B59DB" w:rsidRPr="002D1AE9" w:rsidRDefault="005B59DB" w:rsidP="005B59DB">
      <w:pPr>
        <w:contextualSpacing/>
        <w:jc w:val="both"/>
        <w:rPr>
          <w:rFonts w:ascii="Arial" w:hAnsi="Arial" w:cs="Arial"/>
          <w:b/>
          <w:sz w:val="22"/>
          <w:szCs w:val="22"/>
        </w:rPr>
      </w:pPr>
      <w:r w:rsidRPr="002D1AE9">
        <w:rPr>
          <w:rFonts w:ascii="Arial" w:hAnsi="Arial" w:cs="Arial"/>
          <w:b/>
          <w:sz w:val="22"/>
          <w:szCs w:val="22"/>
        </w:rPr>
        <w:t>CNMC will</w:t>
      </w:r>
      <w:r w:rsidR="005B2CF5" w:rsidRPr="002D1AE9">
        <w:rPr>
          <w:rFonts w:ascii="Arial" w:hAnsi="Arial" w:cs="Arial"/>
          <w:b/>
          <w:sz w:val="22"/>
          <w:szCs w:val="22"/>
        </w:rPr>
        <w:t xml:space="preserve"> send</w:t>
      </w:r>
      <w:r w:rsidRPr="002D1AE9">
        <w:rPr>
          <w:rFonts w:ascii="Arial" w:hAnsi="Arial" w:cs="Arial"/>
          <w:b/>
          <w:sz w:val="22"/>
          <w:szCs w:val="22"/>
        </w:rPr>
        <w:t xml:space="preserve"> the draft index for comments and online approval by 24</w:t>
      </w:r>
      <w:r w:rsidRPr="002D1AE9">
        <w:rPr>
          <w:rFonts w:ascii="Arial" w:hAnsi="Arial" w:cs="Arial"/>
          <w:b/>
          <w:sz w:val="22"/>
          <w:szCs w:val="22"/>
          <w:vertAlign w:val="superscript"/>
        </w:rPr>
        <w:t>th</w:t>
      </w:r>
      <w:r w:rsidRPr="002D1AE9">
        <w:rPr>
          <w:rFonts w:ascii="Arial" w:hAnsi="Arial" w:cs="Arial"/>
          <w:b/>
          <w:sz w:val="22"/>
          <w:szCs w:val="22"/>
        </w:rPr>
        <w:t xml:space="preserve"> June.</w:t>
      </w:r>
    </w:p>
    <w:p w:rsidR="005B59DB" w:rsidRDefault="005B59DB" w:rsidP="00B616BE">
      <w:pPr>
        <w:contextualSpacing/>
        <w:jc w:val="both"/>
        <w:rPr>
          <w:rFonts w:ascii="Arial" w:hAnsi="Arial" w:cs="Arial"/>
        </w:rPr>
      </w:pPr>
    </w:p>
    <w:p w:rsidR="00B616BE" w:rsidRPr="005B59DB" w:rsidRDefault="00B616BE" w:rsidP="00002B3E">
      <w:pPr>
        <w:contextualSpacing/>
        <w:rPr>
          <w:rFonts w:ascii="Arial" w:hAnsi="Arial" w:cs="Arial"/>
          <w:sz w:val="22"/>
          <w:szCs w:val="22"/>
        </w:rPr>
      </w:pPr>
    </w:p>
    <w:p w:rsidR="00D43B56" w:rsidRDefault="00D43B56" w:rsidP="00D43B56">
      <w:pPr>
        <w:pStyle w:val="Prrafodelista"/>
        <w:numPr>
          <w:ilvl w:val="0"/>
          <w:numId w:val="42"/>
        </w:numPr>
        <w:spacing w:line="360" w:lineRule="auto"/>
        <w:contextualSpacing/>
        <w:jc w:val="both"/>
        <w:rPr>
          <w:rFonts w:ascii="Arial" w:eastAsia="Arial Unicode MS" w:hAnsi="Arial" w:cs="Arial"/>
          <w:b/>
          <w:color w:val="000000"/>
          <w:u w:val="single" w:color="000000"/>
          <w:lang w:eastAsia="es-ES"/>
        </w:rPr>
      </w:pPr>
      <w:r w:rsidRPr="00D43B56">
        <w:rPr>
          <w:rFonts w:ascii="Arial" w:eastAsia="Arial Unicode MS" w:hAnsi="Arial" w:cs="Arial"/>
          <w:b/>
          <w:color w:val="000000"/>
          <w:u w:val="single" w:color="000000"/>
          <w:lang w:eastAsia="es-ES"/>
        </w:rPr>
        <w:t xml:space="preserve">WP </w:t>
      </w:r>
      <w:r>
        <w:rPr>
          <w:rFonts w:ascii="Arial" w:eastAsia="Arial Unicode MS" w:hAnsi="Arial" w:cs="Arial"/>
          <w:b/>
          <w:color w:val="000000"/>
          <w:u w:val="single" w:color="000000"/>
          <w:lang w:eastAsia="es-ES"/>
        </w:rPr>
        <w:t xml:space="preserve">Third </w:t>
      </w:r>
      <w:r w:rsidRPr="00D43B56">
        <w:rPr>
          <w:rFonts w:ascii="Arial" w:eastAsia="Arial Unicode MS" w:hAnsi="Arial" w:cs="Arial"/>
          <w:b/>
          <w:color w:val="000000"/>
          <w:u w:val="single" w:color="000000"/>
          <w:lang w:eastAsia="es-ES"/>
        </w:rPr>
        <w:t>target. Market integration</w:t>
      </w:r>
    </w:p>
    <w:p w:rsidR="0009682E" w:rsidRPr="00D43B56" w:rsidRDefault="0009682E" w:rsidP="0009682E">
      <w:pPr>
        <w:pStyle w:val="Prrafodelista"/>
        <w:spacing w:after="0" w:line="240" w:lineRule="auto"/>
        <w:ind w:left="357"/>
        <w:contextualSpacing/>
        <w:jc w:val="both"/>
        <w:rPr>
          <w:rFonts w:ascii="Arial" w:eastAsia="Arial Unicode MS" w:hAnsi="Arial" w:cs="Arial"/>
          <w:b/>
          <w:color w:val="000000"/>
          <w:u w:val="single" w:color="000000"/>
          <w:lang w:eastAsia="es-ES"/>
        </w:rPr>
      </w:pPr>
    </w:p>
    <w:p w:rsidR="00D43B56" w:rsidRDefault="00D43B56" w:rsidP="00455335">
      <w:pPr>
        <w:pStyle w:val="Prrafodelista"/>
        <w:numPr>
          <w:ilvl w:val="1"/>
          <w:numId w:val="42"/>
        </w:numPr>
        <w:spacing w:before="100" w:beforeAutospacing="1" w:after="100" w:afterAutospacing="1" w:line="24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Follow-up of gas prices</w:t>
      </w:r>
      <w:r w:rsidRPr="00FD7B65">
        <w:rPr>
          <w:rFonts w:ascii="Arial" w:hAnsi="Arial" w:cs="Arial"/>
          <w:lang w:val="en-GB"/>
        </w:rPr>
        <w:t xml:space="preserve"> </w:t>
      </w:r>
      <w:r w:rsidRPr="00FD7B65">
        <w:rPr>
          <w:rFonts w:ascii="Arial" w:hAnsi="Arial" w:cs="Arial"/>
          <w:color w:val="548DD4" w:themeColor="text2" w:themeTint="99"/>
          <w:lang w:val="en-GB"/>
        </w:rPr>
        <w:t>(for information by NRAs and TSOs)</w:t>
      </w:r>
    </w:p>
    <w:p w:rsidR="00B52E8A" w:rsidRPr="007C6D5E" w:rsidRDefault="00134C1B" w:rsidP="00B52E8A">
      <w:pPr>
        <w:jc w:val="both"/>
        <w:rPr>
          <w:rFonts w:ascii="Arial" w:hAnsi="Arial" w:cs="Arial"/>
        </w:rPr>
      </w:pPr>
      <w:r>
        <w:rPr>
          <w:rFonts w:ascii="Arial" w:hAnsi="Arial" w:cs="Arial"/>
          <w:sz w:val="22"/>
          <w:szCs w:val="22"/>
        </w:rPr>
        <w:t xml:space="preserve">CNMC briefly </w:t>
      </w:r>
      <w:r w:rsidR="0034281B">
        <w:rPr>
          <w:rFonts w:ascii="Arial" w:hAnsi="Arial" w:cs="Arial"/>
          <w:sz w:val="22"/>
          <w:szCs w:val="22"/>
        </w:rPr>
        <w:t xml:space="preserve">presented the </w:t>
      </w:r>
      <w:r>
        <w:rPr>
          <w:rFonts w:ascii="Arial" w:hAnsi="Arial" w:cs="Arial"/>
          <w:sz w:val="22"/>
          <w:szCs w:val="22"/>
        </w:rPr>
        <w:t xml:space="preserve">trend of market prices and </w:t>
      </w:r>
      <w:r w:rsidR="0034281B">
        <w:rPr>
          <w:rFonts w:ascii="Arial" w:hAnsi="Arial" w:cs="Arial"/>
          <w:sz w:val="22"/>
          <w:szCs w:val="22"/>
        </w:rPr>
        <w:t xml:space="preserve">the </w:t>
      </w:r>
      <w:r w:rsidR="005B2DC9">
        <w:rPr>
          <w:rFonts w:ascii="Arial" w:hAnsi="Arial" w:cs="Arial"/>
          <w:sz w:val="22"/>
          <w:szCs w:val="22"/>
        </w:rPr>
        <w:t xml:space="preserve">price </w:t>
      </w:r>
      <w:r>
        <w:rPr>
          <w:rFonts w:ascii="Arial" w:hAnsi="Arial" w:cs="Arial"/>
          <w:sz w:val="22"/>
          <w:szCs w:val="22"/>
        </w:rPr>
        <w:t>spread</w:t>
      </w:r>
      <w:r w:rsidR="005B2DC9">
        <w:rPr>
          <w:rFonts w:ascii="Arial" w:hAnsi="Arial" w:cs="Arial"/>
          <w:sz w:val="22"/>
          <w:szCs w:val="22"/>
        </w:rPr>
        <w:t>s</w:t>
      </w:r>
      <w:r>
        <w:rPr>
          <w:rFonts w:ascii="Arial" w:hAnsi="Arial" w:cs="Arial"/>
          <w:sz w:val="22"/>
          <w:szCs w:val="22"/>
        </w:rPr>
        <w:t xml:space="preserve"> between SGRI and neighboring countries´ hubs.</w:t>
      </w:r>
      <w:r w:rsidR="004C4314">
        <w:rPr>
          <w:rFonts w:ascii="Arial" w:hAnsi="Arial" w:cs="Arial"/>
          <w:sz w:val="22"/>
          <w:szCs w:val="22"/>
        </w:rPr>
        <w:t xml:space="preserve"> </w:t>
      </w:r>
      <w:r w:rsidR="00B52E8A" w:rsidRPr="00EA1A98">
        <w:rPr>
          <w:rFonts w:ascii="Arial" w:hAnsi="Arial" w:cs="Arial"/>
          <w:sz w:val="22"/>
          <w:szCs w:val="22"/>
        </w:rPr>
        <w:t xml:space="preserve">Also, </w:t>
      </w:r>
      <w:r w:rsidR="00B52E8A" w:rsidRPr="007C6D5E">
        <w:rPr>
          <w:rStyle w:val="Textoennegrita"/>
          <w:rFonts w:ascii="Arial" w:hAnsi="Arial" w:cs="Arial"/>
          <w:b w:val="0"/>
          <w:sz w:val="22"/>
          <w:szCs w:val="22"/>
          <w:shd w:val="clear" w:color="auto" w:fill="FFFFFF"/>
        </w:rPr>
        <w:t>PEGAS</w:t>
      </w:r>
      <w:r w:rsidR="00B52E8A" w:rsidRPr="007C6D5E">
        <w:rPr>
          <w:rFonts w:ascii="Arial" w:hAnsi="Arial" w:cs="Arial"/>
          <w:b/>
          <w:sz w:val="22"/>
          <w:szCs w:val="22"/>
          <w:shd w:val="clear" w:color="auto" w:fill="FFFFFF"/>
        </w:rPr>
        <w:t xml:space="preserve">, </w:t>
      </w:r>
      <w:r w:rsidR="00B52E8A" w:rsidRPr="007C6D5E">
        <w:rPr>
          <w:rFonts w:ascii="Arial" w:hAnsi="Arial" w:cs="Arial"/>
          <w:sz w:val="22"/>
          <w:szCs w:val="22"/>
          <w:shd w:val="clear" w:color="auto" w:fill="FFFFFF"/>
        </w:rPr>
        <w:t>the pan-European gas trading platform operated by Powernext, will launch spot and futures contracts for the </w:t>
      </w:r>
      <w:r w:rsidR="00B52E8A" w:rsidRPr="007C6D5E">
        <w:rPr>
          <w:rStyle w:val="Textoennegrita"/>
          <w:rFonts w:ascii="Arial" w:hAnsi="Arial" w:cs="Arial"/>
          <w:b w:val="0"/>
          <w:sz w:val="22"/>
          <w:szCs w:val="22"/>
          <w:shd w:val="clear" w:color="auto" w:fill="FFFFFF"/>
        </w:rPr>
        <w:t>Spanish Virtual Balancing Point (PVB)</w:t>
      </w:r>
      <w:r w:rsidR="00B52E8A" w:rsidRPr="007C6D5E">
        <w:rPr>
          <w:rFonts w:ascii="Arial" w:hAnsi="Arial" w:cs="Arial"/>
          <w:sz w:val="22"/>
          <w:szCs w:val="22"/>
          <w:shd w:val="clear" w:color="auto" w:fill="FFFFFF"/>
        </w:rPr>
        <w:t> on June 18</w:t>
      </w:r>
      <w:r w:rsidR="00B52E8A" w:rsidRPr="007C6D5E">
        <w:rPr>
          <w:rFonts w:ascii="Arial" w:hAnsi="Arial" w:cs="Arial"/>
          <w:sz w:val="22"/>
          <w:szCs w:val="22"/>
          <w:shd w:val="clear" w:color="auto" w:fill="FFFFFF"/>
          <w:vertAlign w:val="superscript"/>
        </w:rPr>
        <w:t>th</w:t>
      </w:r>
      <w:r w:rsidR="00B52E8A">
        <w:rPr>
          <w:rFonts w:ascii="Arial" w:hAnsi="Arial" w:cs="Arial"/>
          <w:sz w:val="22"/>
          <w:szCs w:val="22"/>
          <w:shd w:val="clear" w:color="auto" w:fill="FFFFFF"/>
        </w:rPr>
        <w:t xml:space="preserve"> </w:t>
      </w:r>
      <w:r w:rsidR="00B52E8A" w:rsidRPr="00EA1A98">
        <w:rPr>
          <w:rFonts w:ascii="Arial" w:hAnsi="Arial" w:cs="Arial"/>
          <w:sz w:val="22"/>
          <w:szCs w:val="22"/>
          <w:shd w:val="clear" w:color="auto" w:fill="FFFFFF"/>
        </w:rPr>
        <w:t xml:space="preserve">and </w:t>
      </w:r>
      <w:r w:rsidR="00B52E8A" w:rsidRPr="007C6D5E">
        <w:rPr>
          <w:rFonts w:ascii="Arial" w:hAnsi="Arial" w:cs="Arial"/>
        </w:rPr>
        <w:t>MIBGAS Derivatives started the trading of LNG products on Tuesday, June 11.</w:t>
      </w:r>
      <w:r w:rsidR="00B52E8A">
        <w:rPr>
          <w:rFonts w:ascii="Arial" w:hAnsi="Arial" w:cs="Arial"/>
        </w:rPr>
        <w:t xml:space="preserve">It </w:t>
      </w:r>
      <w:r w:rsidR="00B52E8A" w:rsidRPr="007C6D5E">
        <w:rPr>
          <w:rFonts w:ascii="Arial" w:hAnsi="Arial" w:cs="Arial"/>
        </w:rPr>
        <w:t>enables the negotiation of LNG products in all existing regasification plants in Spain: Barcelona, Sagunto, Cartagena, Huelva, Mugardos and Bilbao.</w:t>
      </w:r>
    </w:p>
    <w:p w:rsidR="00B52E8A" w:rsidRDefault="00B52E8A" w:rsidP="0013615A">
      <w:pPr>
        <w:jc w:val="both"/>
        <w:rPr>
          <w:rFonts w:ascii="Arial" w:hAnsi="Arial" w:cs="Arial"/>
          <w:sz w:val="22"/>
          <w:szCs w:val="22"/>
        </w:rPr>
      </w:pPr>
    </w:p>
    <w:p w:rsidR="0009682E" w:rsidRDefault="0034281B" w:rsidP="0013615A">
      <w:pPr>
        <w:jc w:val="both"/>
        <w:rPr>
          <w:rFonts w:ascii="Arial" w:hAnsi="Arial" w:cs="Arial"/>
          <w:sz w:val="22"/>
          <w:szCs w:val="22"/>
        </w:rPr>
      </w:pPr>
      <w:r>
        <w:rPr>
          <w:rFonts w:ascii="Arial" w:hAnsi="Arial" w:cs="Arial"/>
          <w:sz w:val="22"/>
          <w:szCs w:val="22"/>
        </w:rPr>
        <w:t>On its side</w:t>
      </w:r>
      <w:r w:rsidR="00C154F5">
        <w:rPr>
          <w:rFonts w:ascii="Arial" w:hAnsi="Arial" w:cs="Arial"/>
          <w:sz w:val="22"/>
          <w:szCs w:val="22"/>
        </w:rPr>
        <w:t>,</w:t>
      </w:r>
      <w:r>
        <w:rPr>
          <w:rFonts w:ascii="Arial" w:hAnsi="Arial" w:cs="Arial"/>
          <w:sz w:val="22"/>
          <w:szCs w:val="22"/>
        </w:rPr>
        <w:t xml:space="preserve"> </w:t>
      </w:r>
      <w:r w:rsidR="004C4314">
        <w:rPr>
          <w:rFonts w:ascii="Arial" w:hAnsi="Arial" w:cs="Arial"/>
          <w:sz w:val="22"/>
          <w:szCs w:val="22"/>
        </w:rPr>
        <w:t xml:space="preserve">ENAGAS explained that a potential explanation for the downward trend </w:t>
      </w:r>
      <w:r w:rsidR="00B3678C">
        <w:rPr>
          <w:rFonts w:ascii="Arial" w:hAnsi="Arial" w:cs="Arial"/>
          <w:sz w:val="22"/>
          <w:szCs w:val="22"/>
        </w:rPr>
        <w:t xml:space="preserve">of prices </w:t>
      </w:r>
      <w:r w:rsidR="004C4314">
        <w:rPr>
          <w:rFonts w:ascii="Arial" w:hAnsi="Arial" w:cs="Arial"/>
          <w:sz w:val="22"/>
          <w:szCs w:val="22"/>
        </w:rPr>
        <w:t>might be due to the competition between Russian gas and LNG</w:t>
      </w:r>
      <w:r>
        <w:rPr>
          <w:rFonts w:ascii="Arial" w:hAnsi="Arial" w:cs="Arial"/>
          <w:sz w:val="22"/>
          <w:szCs w:val="22"/>
        </w:rPr>
        <w:t xml:space="preserve"> from the USA</w:t>
      </w:r>
      <w:r w:rsidR="004C4314">
        <w:rPr>
          <w:rFonts w:ascii="Arial" w:hAnsi="Arial" w:cs="Arial"/>
          <w:sz w:val="22"/>
          <w:szCs w:val="22"/>
        </w:rPr>
        <w:t>. It seems that Russia is decreasing prices with the aim of maintaining their market share</w:t>
      </w:r>
      <w:r w:rsidR="00C154F5">
        <w:rPr>
          <w:rFonts w:ascii="Arial" w:hAnsi="Arial" w:cs="Arial"/>
          <w:sz w:val="22"/>
          <w:szCs w:val="22"/>
        </w:rPr>
        <w:t>,</w:t>
      </w:r>
      <w:r w:rsidR="004C4314">
        <w:rPr>
          <w:rFonts w:ascii="Arial" w:hAnsi="Arial" w:cs="Arial"/>
          <w:sz w:val="22"/>
          <w:szCs w:val="22"/>
        </w:rPr>
        <w:t xml:space="preserve"> </w:t>
      </w:r>
      <w:r w:rsidR="00E15B98">
        <w:rPr>
          <w:rFonts w:ascii="Arial" w:hAnsi="Arial" w:cs="Arial"/>
          <w:sz w:val="22"/>
          <w:szCs w:val="22"/>
        </w:rPr>
        <w:t>trying to counteract the arrivals of cheap LNG from the USA. With regard to the impact of the merger of market areas in France, ENAGAS explained that the merger seems to have an impact on the capacity bookings in VIP Pirineos (yearly product oct18-sept19 was totally booked</w:t>
      </w:r>
      <w:r w:rsidR="00C154F5">
        <w:rPr>
          <w:rFonts w:ascii="Arial" w:hAnsi="Arial" w:cs="Arial"/>
          <w:sz w:val="22"/>
          <w:szCs w:val="22"/>
        </w:rPr>
        <w:t xml:space="preserve">, the </w:t>
      </w:r>
      <w:r w:rsidR="0098795D">
        <w:rPr>
          <w:rFonts w:ascii="Arial" w:hAnsi="Arial" w:cs="Arial"/>
          <w:sz w:val="22"/>
          <w:szCs w:val="22"/>
        </w:rPr>
        <w:t xml:space="preserve">auction closed with </w:t>
      </w:r>
      <w:r w:rsidR="00C154F5">
        <w:rPr>
          <w:rFonts w:ascii="Arial" w:hAnsi="Arial" w:cs="Arial"/>
          <w:sz w:val="22"/>
          <w:szCs w:val="22"/>
        </w:rPr>
        <w:t xml:space="preserve">a </w:t>
      </w:r>
      <w:r w:rsidR="0098795D">
        <w:rPr>
          <w:rFonts w:ascii="Arial" w:hAnsi="Arial" w:cs="Arial"/>
          <w:sz w:val="22"/>
          <w:szCs w:val="22"/>
        </w:rPr>
        <w:t>premium after several rounds)</w:t>
      </w:r>
      <w:r w:rsidR="00C154F5">
        <w:rPr>
          <w:rFonts w:ascii="Arial" w:hAnsi="Arial" w:cs="Arial"/>
          <w:sz w:val="22"/>
          <w:szCs w:val="22"/>
        </w:rPr>
        <w:t>,</w:t>
      </w:r>
      <w:r w:rsidR="00E15B98">
        <w:rPr>
          <w:rFonts w:ascii="Arial" w:hAnsi="Arial" w:cs="Arial"/>
          <w:sz w:val="22"/>
          <w:szCs w:val="22"/>
        </w:rPr>
        <w:t xml:space="preserve"> what seems to show that market agents were </w:t>
      </w:r>
      <w:r w:rsidR="0098795D">
        <w:rPr>
          <w:rFonts w:ascii="Arial" w:hAnsi="Arial" w:cs="Arial"/>
          <w:sz w:val="22"/>
          <w:szCs w:val="22"/>
        </w:rPr>
        <w:t xml:space="preserve">anticipating </w:t>
      </w:r>
      <w:r w:rsidR="00E15B98">
        <w:rPr>
          <w:rFonts w:ascii="Arial" w:hAnsi="Arial" w:cs="Arial"/>
          <w:sz w:val="22"/>
          <w:szCs w:val="22"/>
        </w:rPr>
        <w:t>opportunities to make money by flowing gas from France to Spain</w:t>
      </w:r>
      <w:r w:rsidR="0098795D">
        <w:rPr>
          <w:rFonts w:ascii="Arial" w:hAnsi="Arial" w:cs="Arial"/>
          <w:sz w:val="22"/>
          <w:szCs w:val="22"/>
        </w:rPr>
        <w:t xml:space="preserve">. </w:t>
      </w:r>
      <w:r w:rsidR="00B3678C">
        <w:rPr>
          <w:rFonts w:ascii="Arial" w:hAnsi="Arial" w:cs="Arial"/>
          <w:sz w:val="22"/>
          <w:szCs w:val="22"/>
        </w:rPr>
        <w:t xml:space="preserve">On the French side, </w:t>
      </w:r>
      <w:r w:rsidR="00C154F5">
        <w:rPr>
          <w:rFonts w:ascii="Arial" w:hAnsi="Arial" w:cs="Arial"/>
          <w:sz w:val="22"/>
          <w:szCs w:val="22"/>
        </w:rPr>
        <w:lastRenderedPageBreak/>
        <w:t>interruptible capacity</w:t>
      </w:r>
      <w:r w:rsidR="00B3678C">
        <w:rPr>
          <w:rFonts w:ascii="Arial" w:hAnsi="Arial" w:cs="Arial"/>
          <w:sz w:val="22"/>
          <w:szCs w:val="22"/>
        </w:rPr>
        <w:t xml:space="preserve"> has been offered </w:t>
      </w:r>
      <w:r w:rsidR="00C154F5">
        <w:rPr>
          <w:rFonts w:ascii="Arial" w:hAnsi="Arial" w:cs="Arial"/>
          <w:sz w:val="22"/>
          <w:szCs w:val="22"/>
        </w:rPr>
        <w:t xml:space="preserve">in </w:t>
      </w:r>
      <w:r w:rsidR="00B3678C">
        <w:rPr>
          <w:rFonts w:ascii="Arial" w:hAnsi="Arial" w:cs="Arial"/>
          <w:sz w:val="22"/>
          <w:szCs w:val="22"/>
        </w:rPr>
        <w:t xml:space="preserve">151 days and the capacity has been highly contracted and effectively used. </w:t>
      </w:r>
      <w:r w:rsidR="00C154F5">
        <w:rPr>
          <w:rFonts w:ascii="Arial" w:hAnsi="Arial" w:cs="Arial"/>
          <w:sz w:val="22"/>
          <w:szCs w:val="22"/>
        </w:rPr>
        <w:t>It</w:t>
      </w:r>
      <w:r w:rsidR="0098795D">
        <w:rPr>
          <w:rFonts w:ascii="Arial" w:hAnsi="Arial" w:cs="Arial"/>
          <w:sz w:val="22"/>
          <w:szCs w:val="22"/>
        </w:rPr>
        <w:t xml:space="preserve"> is observed that </w:t>
      </w:r>
      <w:r w:rsidR="00C154F5">
        <w:rPr>
          <w:rFonts w:ascii="Arial" w:hAnsi="Arial" w:cs="Arial"/>
          <w:sz w:val="22"/>
          <w:szCs w:val="22"/>
        </w:rPr>
        <w:t xml:space="preserve">the </w:t>
      </w:r>
      <w:r w:rsidR="0098795D">
        <w:rPr>
          <w:rFonts w:ascii="Arial" w:hAnsi="Arial" w:cs="Arial"/>
          <w:sz w:val="22"/>
          <w:szCs w:val="22"/>
        </w:rPr>
        <w:t xml:space="preserve">spread of prices MIBGAS-PEG </w:t>
      </w:r>
      <w:r w:rsidR="00682707">
        <w:rPr>
          <w:rFonts w:ascii="Arial" w:hAnsi="Arial" w:cs="Arial"/>
          <w:sz w:val="22"/>
          <w:szCs w:val="22"/>
        </w:rPr>
        <w:t>has in</w:t>
      </w:r>
      <w:r>
        <w:rPr>
          <w:rFonts w:ascii="Arial" w:hAnsi="Arial" w:cs="Arial"/>
          <w:sz w:val="22"/>
          <w:szCs w:val="22"/>
        </w:rPr>
        <w:t>creased slight</w:t>
      </w:r>
      <w:r w:rsidR="00C154F5">
        <w:rPr>
          <w:rFonts w:ascii="Arial" w:hAnsi="Arial" w:cs="Arial"/>
          <w:sz w:val="22"/>
          <w:szCs w:val="22"/>
        </w:rPr>
        <w:t>ly (from an average spread of 2.5 Euros to 2.</w:t>
      </w:r>
      <w:r>
        <w:rPr>
          <w:rFonts w:ascii="Arial" w:hAnsi="Arial" w:cs="Arial"/>
          <w:sz w:val="22"/>
          <w:szCs w:val="22"/>
        </w:rPr>
        <w:t xml:space="preserve">3). </w:t>
      </w:r>
      <w:r w:rsidR="00682707">
        <w:rPr>
          <w:rFonts w:ascii="Arial" w:hAnsi="Arial" w:cs="Arial"/>
          <w:sz w:val="22"/>
          <w:szCs w:val="22"/>
        </w:rPr>
        <w:t>S</w:t>
      </w:r>
      <w:r w:rsidR="00727457">
        <w:rPr>
          <w:rFonts w:ascii="Arial" w:hAnsi="Arial" w:cs="Arial"/>
          <w:sz w:val="22"/>
          <w:szCs w:val="22"/>
        </w:rPr>
        <w:t xml:space="preserve">omedays </w:t>
      </w:r>
      <w:r w:rsidR="00C154F5">
        <w:rPr>
          <w:rFonts w:ascii="Arial" w:hAnsi="Arial" w:cs="Arial"/>
          <w:sz w:val="22"/>
          <w:szCs w:val="22"/>
        </w:rPr>
        <w:t>in summer</w:t>
      </w:r>
      <w:r w:rsidR="00682707">
        <w:rPr>
          <w:rFonts w:ascii="Arial" w:hAnsi="Arial" w:cs="Arial"/>
          <w:sz w:val="22"/>
          <w:szCs w:val="22"/>
        </w:rPr>
        <w:t>,</w:t>
      </w:r>
      <w:r w:rsidR="00C154F5">
        <w:rPr>
          <w:rFonts w:ascii="Arial" w:hAnsi="Arial" w:cs="Arial"/>
          <w:sz w:val="22"/>
          <w:szCs w:val="22"/>
        </w:rPr>
        <w:t xml:space="preserve"> the use of the interconnections doesn’t match the </w:t>
      </w:r>
      <w:r w:rsidR="00682707">
        <w:rPr>
          <w:rFonts w:ascii="Arial" w:hAnsi="Arial" w:cs="Arial"/>
          <w:sz w:val="22"/>
          <w:szCs w:val="22"/>
        </w:rPr>
        <w:t>price spreads;</w:t>
      </w:r>
      <w:r w:rsidR="00727457">
        <w:rPr>
          <w:rFonts w:ascii="Arial" w:hAnsi="Arial" w:cs="Arial"/>
          <w:sz w:val="22"/>
          <w:szCs w:val="22"/>
        </w:rPr>
        <w:t xml:space="preserve"> i.e., the price spread on 10</w:t>
      </w:r>
      <w:r w:rsidR="00727457" w:rsidRPr="00682707">
        <w:rPr>
          <w:rFonts w:ascii="Arial" w:hAnsi="Arial" w:cs="Arial"/>
          <w:sz w:val="22"/>
          <w:szCs w:val="22"/>
          <w:vertAlign w:val="superscript"/>
        </w:rPr>
        <w:t>th</w:t>
      </w:r>
      <w:r w:rsidR="00727457">
        <w:rPr>
          <w:rFonts w:ascii="Arial" w:hAnsi="Arial" w:cs="Arial"/>
          <w:sz w:val="22"/>
          <w:szCs w:val="22"/>
        </w:rPr>
        <w:t xml:space="preserve"> June rose 4.5 €/MWh, but </w:t>
      </w:r>
      <w:r w:rsidR="00682707">
        <w:rPr>
          <w:rFonts w:ascii="Arial" w:hAnsi="Arial" w:cs="Arial"/>
          <w:sz w:val="22"/>
          <w:szCs w:val="22"/>
        </w:rPr>
        <w:t>only around</w:t>
      </w:r>
      <w:r w:rsidR="00727457">
        <w:rPr>
          <w:rFonts w:ascii="Arial" w:hAnsi="Arial" w:cs="Arial"/>
          <w:sz w:val="22"/>
          <w:szCs w:val="22"/>
        </w:rPr>
        <w:t xml:space="preserve"> 50% of the contracted capacity</w:t>
      </w:r>
      <w:r w:rsidR="00682707">
        <w:rPr>
          <w:rFonts w:ascii="Arial" w:hAnsi="Arial" w:cs="Arial"/>
          <w:sz w:val="22"/>
          <w:szCs w:val="22"/>
        </w:rPr>
        <w:t xml:space="preserve"> was used</w:t>
      </w:r>
      <w:r w:rsidR="00727457">
        <w:rPr>
          <w:rFonts w:ascii="Arial" w:hAnsi="Arial" w:cs="Arial"/>
          <w:sz w:val="22"/>
          <w:szCs w:val="22"/>
        </w:rPr>
        <w:t>.</w:t>
      </w:r>
    </w:p>
    <w:p w:rsidR="00366727" w:rsidRDefault="00366727" w:rsidP="0013615A">
      <w:pPr>
        <w:jc w:val="both"/>
        <w:rPr>
          <w:rFonts w:ascii="Arial" w:hAnsi="Arial" w:cs="Arial"/>
          <w:sz w:val="22"/>
          <w:szCs w:val="22"/>
        </w:rPr>
      </w:pPr>
    </w:p>
    <w:p w:rsidR="0009682E" w:rsidRDefault="0009682E" w:rsidP="0013615A">
      <w:pPr>
        <w:jc w:val="both"/>
        <w:rPr>
          <w:rFonts w:ascii="Arial" w:hAnsi="Arial" w:cs="Arial"/>
          <w:sz w:val="22"/>
          <w:szCs w:val="22"/>
        </w:rPr>
      </w:pPr>
    </w:p>
    <w:p w:rsidR="00366727" w:rsidRDefault="0009682E" w:rsidP="00366727">
      <w:pPr>
        <w:spacing w:line="360" w:lineRule="auto"/>
        <w:contextualSpacing/>
        <w:jc w:val="both"/>
        <w:rPr>
          <w:rFonts w:ascii="Arial" w:eastAsia="Arial Unicode MS" w:hAnsi="Arial" w:cs="Arial"/>
          <w:b/>
          <w:color w:val="000000"/>
          <w:u w:val="single"/>
          <w:lang w:val="en-GB" w:eastAsia="es-ES"/>
        </w:rPr>
      </w:pPr>
      <w:r w:rsidRPr="0051574B">
        <w:rPr>
          <w:rFonts w:ascii="Arial" w:hAnsi="Arial" w:cs="Arial"/>
          <w:noProof/>
          <w:szCs w:val="22"/>
          <w:lang w:val="es-ES" w:eastAsia="es-ES"/>
        </w:rPr>
        <mc:AlternateContent>
          <mc:Choice Requires="wps">
            <w:drawing>
              <wp:anchor distT="0" distB="0" distL="114300" distR="114300" simplePos="0" relativeHeight="251675648" behindDoc="0" locked="0" layoutInCell="1" allowOverlap="1" wp14:anchorId="790F2221" wp14:editId="549D375C">
                <wp:simplePos x="0" y="0"/>
                <wp:positionH relativeFrom="margin">
                  <wp:posOffset>-158750</wp:posOffset>
                </wp:positionH>
                <wp:positionV relativeFrom="paragraph">
                  <wp:posOffset>-90170</wp:posOffset>
                </wp:positionV>
                <wp:extent cx="6104467" cy="414867"/>
                <wp:effectExtent l="0" t="0" r="10795" b="23495"/>
                <wp:wrapNone/>
                <wp:docPr id="12" name="Rectángulo 6"/>
                <wp:cNvGraphicFramePr/>
                <a:graphic xmlns:a="http://schemas.openxmlformats.org/drawingml/2006/main">
                  <a:graphicData uri="http://schemas.microsoft.com/office/word/2010/wordprocessingShape">
                    <wps:wsp>
                      <wps:cNvSpPr/>
                      <wps:spPr>
                        <a:xfrm>
                          <a:off x="0" y="0"/>
                          <a:ext cx="6104467" cy="4148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44318" id="Rectángulo 6" o:spid="_x0000_s1026" style="position:absolute;margin-left:-12.5pt;margin-top:-7.1pt;width:480.65pt;height:3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" filled="f" strokecolor="black [3213]" strokeweight="1pt">
                <w10:wrap anchorx="margin"/>
              </v:rect>
            </w:pict>
          </mc:Fallback>
        </mc:AlternateContent>
      </w:r>
      <w:r w:rsidR="00366727" w:rsidRPr="00AF24E7">
        <w:rPr>
          <w:rFonts w:ascii="Arial" w:hAnsi="Arial" w:cs="Arial"/>
          <w:b/>
          <w:sz w:val="22"/>
          <w:szCs w:val="22"/>
        </w:rPr>
        <w:t xml:space="preserve">NRAs and TSOs will keep on </w:t>
      </w:r>
      <w:r w:rsidR="00366727">
        <w:rPr>
          <w:rFonts w:ascii="Arial" w:hAnsi="Arial" w:cs="Arial"/>
          <w:b/>
          <w:sz w:val="22"/>
          <w:szCs w:val="22"/>
        </w:rPr>
        <w:t>following the evolution of gas prices in the Region</w:t>
      </w:r>
      <w:r>
        <w:rPr>
          <w:rFonts w:ascii="Arial" w:hAnsi="Arial" w:cs="Arial"/>
          <w:b/>
          <w:sz w:val="22"/>
          <w:szCs w:val="22"/>
        </w:rPr>
        <w:t>.</w:t>
      </w:r>
    </w:p>
    <w:p w:rsidR="00366727" w:rsidRPr="00366727" w:rsidRDefault="00366727" w:rsidP="0013615A">
      <w:pPr>
        <w:jc w:val="both"/>
        <w:rPr>
          <w:rFonts w:ascii="Arial" w:hAnsi="Arial" w:cs="Arial"/>
          <w:sz w:val="22"/>
          <w:szCs w:val="22"/>
          <w:lang w:val="en-GB"/>
        </w:rPr>
      </w:pPr>
    </w:p>
    <w:p w:rsidR="00C56898" w:rsidRDefault="00C56898" w:rsidP="0013615A">
      <w:pPr>
        <w:jc w:val="both"/>
        <w:rPr>
          <w:rFonts w:ascii="Arial" w:hAnsi="Arial" w:cs="Arial"/>
          <w:sz w:val="22"/>
          <w:szCs w:val="22"/>
        </w:rPr>
      </w:pPr>
    </w:p>
    <w:p w:rsidR="00FD7B65" w:rsidRDefault="00FD7B65" w:rsidP="00FD7B65">
      <w:pPr>
        <w:pStyle w:val="Prrafodelista"/>
        <w:numPr>
          <w:ilvl w:val="1"/>
          <w:numId w:val="42"/>
        </w:numPr>
        <w:spacing w:line="360" w:lineRule="auto"/>
        <w:contextualSpacing/>
        <w:jc w:val="both"/>
        <w:rPr>
          <w:rFonts w:ascii="Arial" w:hAnsi="Arial" w:cs="Arial"/>
          <w:color w:val="548DD4" w:themeColor="text2" w:themeTint="99"/>
          <w:lang w:val="en-GB"/>
        </w:rPr>
      </w:pPr>
      <w:r>
        <w:rPr>
          <w:rFonts w:ascii="Arial" w:eastAsia="Arial Unicode MS" w:hAnsi="Arial" w:cs="Arial"/>
          <w:b/>
          <w:color w:val="000000"/>
          <w:u w:val="single"/>
          <w:lang w:val="en-GB" w:eastAsia="es-ES"/>
        </w:rPr>
        <w:t xml:space="preserve">Update on the progress of merger of market areas in France </w:t>
      </w:r>
      <w:r w:rsidRPr="00FD7B65">
        <w:rPr>
          <w:rFonts w:ascii="Arial" w:hAnsi="Arial" w:cs="Arial"/>
          <w:color w:val="548DD4" w:themeColor="text2" w:themeTint="99"/>
          <w:lang w:val="en-GB"/>
        </w:rPr>
        <w:t xml:space="preserve">(for information by </w:t>
      </w:r>
      <w:r>
        <w:rPr>
          <w:rFonts w:ascii="Arial" w:hAnsi="Arial" w:cs="Arial"/>
          <w:color w:val="548DD4" w:themeColor="text2" w:themeTint="99"/>
          <w:lang w:val="en-GB"/>
        </w:rPr>
        <w:t>CRE</w:t>
      </w:r>
      <w:r w:rsidRPr="00FD7B65">
        <w:rPr>
          <w:rFonts w:ascii="Arial" w:hAnsi="Arial" w:cs="Arial"/>
          <w:color w:val="548DD4" w:themeColor="text2" w:themeTint="99"/>
          <w:lang w:val="en-GB"/>
        </w:rPr>
        <w:t>)</w:t>
      </w:r>
    </w:p>
    <w:p w:rsidR="00FD7B65" w:rsidRDefault="00FD7B65" w:rsidP="00FD7B6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 xml:space="preserve">Due to time constraints, it was agreed to postpone this item for the next IG meeting. </w:t>
      </w:r>
    </w:p>
    <w:p w:rsidR="00727457" w:rsidRDefault="00727457" w:rsidP="00FD7B65">
      <w:pPr>
        <w:jc w:val="both"/>
        <w:rPr>
          <w:rFonts w:ascii="Arial" w:eastAsia="Arial Unicode MS" w:hAnsi="Arial" w:cs="Arial"/>
          <w:color w:val="000000"/>
          <w:sz w:val="22"/>
          <w:szCs w:val="22"/>
          <w:u w:color="000000"/>
          <w:lang w:eastAsia="es-ES"/>
        </w:rPr>
      </w:pPr>
    </w:p>
    <w:p w:rsidR="00954D35" w:rsidRDefault="00954D35" w:rsidP="00FD7B6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69504" behindDoc="0" locked="0" layoutInCell="1" allowOverlap="1" wp14:anchorId="4B28D9DB" wp14:editId="793A8F15">
                <wp:simplePos x="0" y="0"/>
                <wp:positionH relativeFrom="margin">
                  <wp:posOffset>-161290</wp:posOffset>
                </wp:positionH>
                <wp:positionV relativeFrom="paragraph">
                  <wp:posOffset>107950</wp:posOffset>
                </wp:positionV>
                <wp:extent cx="6172835" cy="434340"/>
                <wp:effectExtent l="0" t="0" r="18415" b="22860"/>
                <wp:wrapNone/>
                <wp:docPr id="7" name="Rectángulo 6"/>
                <wp:cNvGraphicFramePr/>
                <a:graphic xmlns:a="http://schemas.openxmlformats.org/drawingml/2006/main">
                  <a:graphicData uri="http://schemas.microsoft.com/office/word/2010/wordprocessingShape">
                    <wps:wsp>
                      <wps:cNvSpPr/>
                      <wps:spPr>
                        <a:xfrm>
                          <a:off x="0" y="0"/>
                          <a:ext cx="6172835" cy="434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7BC08" id="Rectángulo 6" o:spid="_x0000_s1026" style="position:absolute;margin-left:-12.7pt;margin-top:8.5pt;width:486.05pt;height:3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" filled="f" strokecolor="black [3213]" strokeweight="1pt">
                <w10:wrap anchorx="margin"/>
              </v:rect>
            </w:pict>
          </mc:Fallback>
        </mc:AlternateContent>
      </w:r>
    </w:p>
    <w:p w:rsidR="00954D35" w:rsidRPr="00954D35" w:rsidRDefault="00954D35" w:rsidP="00FD7B65">
      <w:pPr>
        <w:jc w:val="both"/>
        <w:rPr>
          <w:rFonts w:ascii="Arial" w:eastAsia="Arial Unicode MS" w:hAnsi="Arial" w:cs="Arial"/>
          <w:b/>
          <w:color w:val="000000"/>
          <w:sz w:val="22"/>
          <w:szCs w:val="22"/>
          <w:lang w:val="en-IE" w:eastAsia="es-ES"/>
        </w:rPr>
      </w:pPr>
      <w:r>
        <w:rPr>
          <w:rFonts w:ascii="Arial" w:eastAsia="Arial Unicode MS" w:hAnsi="Arial" w:cs="Arial"/>
          <w:b/>
          <w:color w:val="000000"/>
          <w:sz w:val="22"/>
          <w:szCs w:val="22"/>
          <w:lang w:val="en-IE" w:eastAsia="es-ES"/>
        </w:rPr>
        <w:t xml:space="preserve">In the next IG meeting, </w:t>
      </w:r>
      <w:r w:rsidRPr="00954D35">
        <w:rPr>
          <w:rFonts w:ascii="Arial" w:eastAsia="Arial Unicode MS" w:hAnsi="Arial" w:cs="Arial"/>
          <w:b/>
          <w:color w:val="000000"/>
          <w:sz w:val="22"/>
          <w:szCs w:val="22"/>
          <w:lang w:val="en-IE" w:eastAsia="es-ES"/>
        </w:rPr>
        <w:t>CRE</w:t>
      </w:r>
      <w:r>
        <w:rPr>
          <w:rFonts w:ascii="Arial" w:eastAsia="Arial Unicode MS" w:hAnsi="Arial" w:cs="Arial"/>
          <w:b/>
          <w:color w:val="000000"/>
          <w:sz w:val="22"/>
          <w:szCs w:val="22"/>
          <w:lang w:val="en-IE" w:eastAsia="es-ES"/>
        </w:rPr>
        <w:t xml:space="preserve"> will update on the progress of the merger of market areas in France.</w:t>
      </w:r>
    </w:p>
    <w:p w:rsidR="00954D35" w:rsidRPr="008830BB" w:rsidRDefault="00954D35" w:rsidP="00954D35">
      <w:pPr>
        <w:pStyle w:val="Prrafodelista"/>
        <w:spacing w:line="360" w:lineRule="auto"/>
        <w:contextualSpacing/>
        <w:jc w:val="both"/>
        <w:rPr>
          <w:rFonts w:ascii="Arial" w:hAnsi="Arial" w:cs="Arial"/>
          <w:color w:val="548DD4" w:themeColor="text2" w:themeTint="99"/>
        </w:rPr>
      </w:pPr>
    </w:p>
    <w:p w:rsidR="00FD7B65" w:rsidRDefault="00FD7B65" w:rsidP="00FD7B65">
      <w:pPr>
        <w:pStyle w:val="Prrafodelista"/>
        <w:numPr>
          <w:ilvl w:val="1"/>
          <w:numId w:val="42"/>
        </w:numPr>
        <w:spacing w:line="36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Implementation of UIOLI LT mechanism at VIP Ibérico</w:t>
      </w:r>
      <w:r>
        <w:rPr>
          <w:rFonts w:ascii="Arial" w:eastAsia="Arial Unicode MS" w:hAnsi="Arial" w:cs="Arial"/>
          <w:b/>
          <w:color w:val="000000"/>
          <w:u w:val="single"/>
          <w:lang w:val="en-GB" w:eastAsia="es-ES"/>
        </w:rPr>
        <w:t xml:space="preserve"> </w:t>
      </w:r>
      <w:r w:rsidRPr="00FD7B65">
        <w:rPr>
          <w:rFonts w:ascii="Arial" w:hAnsi="Arial" w:cs="Arial"/>
          <w:color w:val="548DD4" w:themeColor="text2" w:themeTint="99"/>
          <w:lang w:val="en-GB"/>
        </w:rPr>
        <w:t xml:space="preserve">(for information by </w:t>
      </w:r>
      <w:r>
        <w:rPr>
          <w:rFonts w:ascii="Arial" w:hAnsi="Arial" w:cs="Arial"/>
          <w:color w:val="548DD4" w:themeColor="text2" w:themeTint="99"/>
          <w:lang w:val="en-GB"/>
        </w:rPr>
        <w:t>REN</w:t>
      </w:r>
      <w:r w:rsidRPr="00FD7B65">
        <w:rPr>
          <w:rFonts w:ascii="Arial" w:hAnsi="Arial" w:cs="Arial"/>
          <w:color w:val="548DD4" w:themeColor="text2" w:themeTint="99"/>
          <w:lang w:val="en-GB"/>
        </w:rPr>
        <w:t>)</w:t>
      </w:r>
    </w:p>
    <w:p w:rsidR="00B52E8A" w:rsidRPr="009C38B3" w:rsidRDefault="00B52E8A" w:rsidP="009C38B3">
      <w:pPr>
        <w:jc w:val="both"/>
        <w:rPr>
          <w:rFonts w:ascii="Arial" w:eastAsia="Arial Unicode MS" w:hAnsi="Arial" w:cs="Arial"/>
          <w:color w:val="000000"/>
          <w:u w:color="000000"/>
          <w:lang w:eastAsia="es-ES"/>
        </w:rPr>
      </w:pPr>
      <w:r w:rsidRPr="009C38B3">
        <w:rPr>
          <w:rFonts w:ascii="Arial" w:eastAsia="Arial Unicode MS" w:hAnsi="Arial" w:cs="Arial"/>
          <w:color w:val="000000"/>
          <w:u w:color="000000"/>
          <w:lang w:eastAsia="es-ES"/>
        </w:rPr>
        <w:t>REN updated on the implementation of the UIOLI LT in VIP Ibérico on the Portuguese side. REN explained that the subject was added to the agenda of a scheduled meeting between REN and ENAGAS planned to occur by the end of this month. The aim is to implement the Portuguese mechanism in 2019 and in such a way that can contribute to a harmonized UIOLI LT mechanism at the SGRI area.</w:t>
      </w:r>
    </w:p>
    <w:p w:rsidR="008830BB" w:rsidRDefault="00F51CE7" w:rsidP="00FD7B6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73600" behindDoc="0" locked="0" layoutInCell="1" allowOverlap="1" wp14:anchorId="180443AD" wp14:editId="76A5051C">
                <wp:simplePos x="0" y="0"/>
                <wp:positionH relativeFrom="margin">
                  <wp:posOffset>-92710</wp:posOffset>
                </wp:positionH>
                <wp:positionV relativeFrom="paragraph">
                  <wp:posOffset>187960</wp:posOffset>
                </wp:positionV>
                <wp:extent cx="6157595" cy="600075"/>
                <wp:effectExtent l="0" t="0" r="14605" b="28575"/>
                <wp:wrapNone/>
                <wp:docPr id="11" name="Rectángulo 6"/>
                <wp:cNvGraphicFramePr/>
                <a:graphic xmlns:a="http://schemas.openxmlformats.org/drawingml/2006/main">
                  <a:graphicData uri="http://schemas.microsoft.com/office/word/2010/wordprocessingShape">
                    <wps:wsp>
                      <wps:cNvSpPr/>
                      <wps:spPr>
                        <a:xfrm>
                          <a:off x="0" y="0"/>
                          <a:ext cx="6157595"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0787D" id="Rectángulo 6" o:spid="_x0000_s1026" style="position:absolute;margin-left:-7.3pt;margin-top:14.8pt;width:484.85pt;height:4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" filled="f" strokecolor="black [3213]" strokeweight="1pt">
                <w10:wrap anchorx="margin"/>
              </v:rect>
            </w:pict>
          </mc:Fallback>
        </mc:AlternateContent>
      </w:r>
    </w:p>
    <w:p w:rsidR="002D1AE9" w:rsidRDefault="002D1AE9" w:rsidP="00FD7B65">
      <w:pPr>
        <w:jc w:val="both"/>
        <w:rPr>
          <w:rFonts w:ascii="Arial" w:eastAsia="Arial Unicode MS" w:hAnsi="Arial" w:cs="Arial"/>
          <w:color w:val="000000"/>
          <w:sz w:val="22"/>
          <w:szCs w:val="22"/>
          <w:u w:color="000000"/>
          <w:lang w:eastAsia="es-ES"/>
        </w:rPr>
      </w:pPr>
    </w:p>
    <w:p w:rsidR="002D1AE9" w:rsidRPr="0051574B" w:rsidRDefault="002D1AE9" w:rsidP="002D1AE9">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REN</w:t>
      </w:r>
      <w:r w:rsidRPr="0051574B">
        <w:rPr>
          <w:rFonts w:ascii="Arial" w:hAnsi="Arial" w:cs="Arial"/>
          <w:b/>
          <w:szCs w:val="22"/>
          <w:lang w:val="en-US"/>
        </w:rPr>
        <w:t xml:space="preserve"> will keep informed IG on the progress </w:t>
      </w:r>
      <w:r>
        <w:rPr>
          <w:rFonts w:ascii="Arial" w:hAnsi="Arial" w:cs="Arial"/>
          <w:b/>
          <w:szCs w:val="22"/>
          <w:lang w:val="en-US"/>
        </w:rPr>
        <w:t>of</w:t>
      </w:r>
      <w:r w:rsidRPr="0051574B">
        <w:rPr>
          <w:rFonts w:ascii="Arial" w:hAnsi="Arial" w:cs="Arial"/>
          <w:b/>
          <w:szCs w:val="22"/>
          <w:lang w:val="en-US"/>
        </w:rPr>
        <w:t xml:space="preserve"> the</w:t>
      </w:r>
      <w:r>
        <w:rPr>
          <w:rFonts w:ascii="Arial" w:hAnsi="Arial" w:cs="Arial"/>
          <w:b/>
          <w:szCs w:val="22"/>
          <w:lang w:val="en-US"/>
        </w:rPr>
        <w:t xml:space="preserve"> implementati</w:t>
      </w:r>
      <w:r w:rsidR="00F51CE7">
        <w:rPr>
          <w:rFonts w:ascii="Arial" w:hAnsi="Arial" w:cs="Arial"/>
          <w:b/>
          <w:szCs w:val="22"/>
          <w:lang w:val="en-US"/>
        </w:rPr>
        <w:t>on of UIOLI LT in VIP Ibérico on the</w:t>
      </w:r>
      <w:r>
        <w:rPr>
          <w:rFonts w:ascii="Arial" w:hAnsi="Arial" w:cs="Arial"/>
          <w:b/>
          <w:szCs w:val="22"/>
          <w:lang w:val="en-US"/>
        </w:rPr>
        <w:t xml:space="preserve"> Portuguese side</w:t>
      </w:r>
      <w:r w:rsidRPr="0051574B">
        <w:rPr>
          <w:rFonts w:ascii="Arial" w:hAnsi="Arial" w:cs="Arial"/>
          <w:b/>
          <w:szCs w:val="22"/>
          <w:lang w:val="en-US"/>
        </w:rPr>
        <w:t>.</w:t>
      </w:r>
    </w:p>
    <w:p w:rsidR="002D1AE9" w:rsidRDefault="002D1AE9" w:rsidP="00FD7B65">
      <w:pPr>
        <w:jc w:val="both"/>
        <w:rPr>
          <w:rFonts w:ascii="Arial" w:eastAsia="Arial Unicode MS" w:hAnsi="Arial" w:cs="Arial"/>
          <w:color w:val="000000"/>
          <w:sz w:val="22"/>
          <w:szCs w:val="22"/>
          <w:u w:color="000000"/>
          <w:lang w:eastAsia="es-ES"/>
        </w:rPr>
      </w:pPr>
    </w:p>
    <w:p w:rsidR="005B59DB" w:rsidRDefault="005B59DB" w:rsidP="003D5571">
      <w:pPr>
        <w:jc w:val="both"/>
        <w:rPr>
          <w:rFonts w:ascii="Arial" w:eastAsia="Arial Unicode MS" w:hAnsi="Arial" w:cs="Arial"/>
          <w:b/>
          <w:i/>
          <w:color w:val="000000"/>
          <w:sz w:val="22"/>
          <w:szCs w:val="22"/>
          <w:u w:color="000000"/>
          <w:lang w:eastAsia="es-ES"/>
        </w:rPr>
      </w:pPr>
    </w:p>
    <w:p w:rsidR="003445DC" w:rsidRDefault="003445DC" w:rsidP="00954D35">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954D35">
        <w:rPr>
          <w:rFonts w:ascii="Arial" w:eastAsia="Arial Unicode MS" w:hAnsi="Arial" w:cs="Arial"/>
          <w:b/>
          <w:color w:val="000000"/>
          <w:u w:val="single"/>
          <w:lang w:val="en-GB" w:eastAsia="es-ES"/>
        </w:rPr>
        <w:t xml:space="preserve">WP </w:t>
      </w:r>
      <w:r w:rsidR="00954D35">
        <w:rPr>
          <w:rFonts w:ascii="Arial" w:eastAsia="Arial Unicode MS" w:hAnsi="Arial" w:cs="Arial"/>
          <w:b/>
          <w:color w:val="000000"/>
          <w:u w:val="single"/>
          <w:lang w:val="en-GB" w:eastAsia="es-ES"/>
        </w:rPr>
        <w:t>Fo</w:t>
      </w:r>
      <w:r w:rsidRPr="00954D35">
        <w:rPr>
          <w:rFonts w:ascii="Arial" w:eastAsia="Arial Unicode MS" w:hAnsi="Arial" w:cs="Arial"/>
          <w:b/>
          <w:color w:val="000000"/>
          <w:u w:val="single"/>
          <w:lang w:val="en-GB" w:eastAsia="es-ES"/>
        </w:rPr>
        <w:t>r</w:t>
      </w:r>
      <w:r w:rsidR="00954D35">
        <w:rPr>
          <w:rFonts w:ascii="Arial" w:eastAsia="Arial Unicode MS" w:hAnsi="Arial" w:cs="Arial"/>
          <w:b/>
          <w:color w:val="000000"/>
          <w:u w:val="single"/>
          <w:lang w:val="en-GB" w:eastAsia="es-ES"/>
        </w:rPr>
        <w:t>th</w:t>
      </w:r>
      <w:r w:rsidRPr="00954D35">
        <w:rPr>
          <w:rFonts w:ascii="Arial" w:eastAsia="Arial Unicode MS" w:hAnsi="Arial" w:cs="Arial"/>
          <w:b/>
          <w:color w:val="000000"/>
          <w:u w:val="single"/>
          <w:lang w:val="en-GB" w:eastAsia="es-ES"/>
        </w:rPr>
        <w:t xml:space="preserve"> target. Contribution of gases to decarbonisation. </w:t>
      </w:r>
    </w:p>
    <w:p w:rsidR="00F51CE7" w:rsidRPr="00954D35" w:rsidRDefault="00F51CE7" w:rsidP="00F51CE7">
      <w:pPr>
        <w:pStyle w:val="Prrafodelista"/>
        <w:spacing w:after="0" w:line="240" w:lineRule="auto"/>
        <w:ind w:left="357"/>
        <w:contextualSpacing/>
        <w:jc w:val="both"/>
        <w:rPr>
          <w:rFonts w:ascii="Arial" w:eastAsia="Arial Unicode MS" w:hAnsi="Arial" w:cs="Arial"/>
          <w:b/>
          <w:color w:val="000000"/>
          <w:u w:val="single"/>
          <w:lang w:val="en-GB" w:eastAsia="es-ES"/>
        </w:rPr>
      </w:pPr>
    </w:p>
    <w:p w:rsidR="003445DC" w:rsidRPr="00B74AEA" w:rsidRDefault="003445DC" w:rsidP="00954D35">
      <w:pPr>
        <w:pStyle w:val="Prrafodelista"/>
        <w:numPr>
          <w:ilvl w:val="1"/>
          <w:numId w:val="42"/>
        </w:numPr>
        <w:spacing w:after="0" w:line="36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 xml:space="preserve">Follow-up </w:t>
      </w:r>
      <w:r w:rsidRPr="00B74AEA">
        <w:rPr>
          <w:rFonts w:ascii="Arial" w:hAnsi="Arial" w:cs="Arial"/>
          <w:color w:val="548DD4" w:themeColor="text2" w:themeTint="99"/>
          <w:lang w:val="en-GB"/>
        </w:rPr>
        <w:t>(for information by NRAs and TSOs)</w:t>
      </w:r>
    </w:p>
    <w:p w:rsidR="00954D35" w:rsidRDefault="00954D35" w:rsidP="00954D3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 xml:space="preserve">TSOs explained that ENTSOG has made available a platform where TSOs can upload information about projects on contribution of gases to decarbonisation currently under development. ENAGAS and GRTGaz briefly explained the projects which they are currently participating in. Additionally, they noted that many other associations </w:t>
      </w:r>
      <w:r w:rsidR="00B74AEA">
        <w:rPr>
          <w:rFonts w:ascii="Arial" w:eastAsia="Arial Unicode MS" w:hAnsi="Arial" w:cs="Arial"/>
          <w:color w:val="000000"/>
          <w:sz w:val="22"/>
          <w:szCs w:val="22"/>
          <w:u w:color="000000"/>
          <w:lang w:eastAsia="es-ES"/>
        </w:rPr>
        <w:t xml:space="preserve">(not only TSOs) </w:t>
      </w:r>
      <w:r>
        <w:rPr>
          <w:rFonts w:ascii="Arial" w:eastAsia="Arial Unicode MS" w:hAnsi="Arial" w:cs="Arial"/>
          <w:color w:val="000000"/>
          <w:sz w:val="22"/>
          <w:szCs w:val="22"/>
          <w:u w:color="000000"/>
          <w:lang w:eastAsia="es-ES"/>
        </w:rPr>
        <w:t xml:space="preserve">are developing projects in this field. Lastly, in line with the Madrid Forum discussions, it was mentioned the need for aligning terminology with regard to the different kind of gases. </w:t>
      </w:r>
    </w:p>
    <w:p w:rsidR="00F51CE7" w:rsidRPr="00954D35" w:rsidRDefault="00F51CE7" w:rsidP="00954D35">
      <w:pPr>
        <w:jc w:val="both"/>
        <w:rPr>
          <w:rFonts w:ascii="Arial" w:eastAsia="Arial Unicode MS" w:hAnsi="Arial" w:cs="Arial"/>
          <w:color w:val="000000"/>
          <w:sz w:val="22"/>
          <w:szCs w:val="22"/>
          <w:u w:color="000000"/>
          <w:lang w:eastAsia="es-ES"/>
        </w:rPr>
      </w:pPr>
    </w:p>
    <w:p w:rsidR="00C56898" w:rsidRDefault="00C56898" w:rsidP="00954D35">
      <w:pPr>
        <w:spacing w:line="360" w:lineRule="auto"/>
        <w:contextualSpacing/>
        <w:jc w:val="both"/>
        <w:rPr>
          <w:rFonts w:ascii="Arial" w:hAnsi="Arial" w:cs="Arial"/>
          <w:color w:val="548DD4" w:themeColor="text2" w:themeTint="99"/>
          <w:lang w:val="en-GB"/>
        </w:rPr>
      </w:pPr>
      <w:r w:rsidRPr="0051574B">
        <w:rPr>
          <w:rFonts w:ascii="Arial" w:hAnsi="Arial" w:cs="Arial"/>
          <w:noProof/>
          <w:szCs w:val="22"/>
          <w:lang w:val="es-ES" w:eastAsia="es-ES"/>
        </w:rPr>
        <mc:AlternateContent>
          <mc:Choice Requires="wps">
            <w:drawing>
              <wp:anchor distT="0" distB="0" distL="114300" distR="114300" simplePos="0" relativeHeight="251671552" behindDoc="0" locked="0" layoutInCell="1" allowOverlap="1" wp14:anchorId="46C99389" wp14:editId="3E2DBC40">
                <wp:simplePos x="0" y="0"/>
                <wp:positionH relativeFrom="margin">
                  <wp:posOffset>-96097</wp:posOffset>
                </wp:positionH>
                <wp:positionV relativeFrom="paragraph">
                  <wp:posOffset>111760</wp:posOffset>
                </wp:positionV>
                <wp:extent cx="6104467" cy="414867"/>
                <wp:effectExtent l="0" t="0" r="10795" b="23495"/>
                <wp:wrapNone/>
                <wp:docPr id="8" name="Rectángulo 6"/>
                <wp:cNvGraphicFramePr/>
                <a:graphic xmlns:a="http://schemas.openxmlformats.org/drawingml/2006/main">
                  <a:graphicData uri="http://schemas.microsoft.com/office/word/2010/wordprocessingShape">
                    <wps:wsp>
                      <wps:cNvSpPr/>
                      <wps:spPr>
                        <a:xfrm>
                          <a:off x="0" y="0"/>
                          <a:ext cx="6104467" cy="4148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62373" id="Rectángulo 6" o:spid="_x0000_s1026" style="position:absolute;margin-left:-7.55pt;margin-top:8.8pt;width:480.65pt;height:3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" filled="f" strokecolor="black [3213]" strokeweight="1pt">
                <w10:wrap anchorx="margin"/>
              </v:rect>
            </w:pict>
          </mc:Fallback>
        </mc:AlternateContent>
      </w:r>
    </w:p>
    <w:p w:rsidR="00C56898" w:rsidRDefault="00C56898" w:rsidP="00AF24E7">
      <w:pPr>
        <w:spacing w:line="360" w:lineRule="auto"/>
        <w:contextualSpacing/>
        <w:jc w:val="both"/>
        <w:rPr>
          <w:rFonts w:ascii="Arial" w:eastAsia="Arial Unicode MS" w:hAnsi="Arial" w:cs="Arial"/>
          <w:b/>
          <w:color w:val="000000"/>
          <w:u w:val="single"/>
          <w:lang w:val="en-GB" w:eastAsia="es-ES"/>
        </w:rPr>
      </w:pPr>
      <w:r w:rsidRPr="00AF24E7">
        <w:rPr>
          <w:rFonts w:ascii="Arial" w:hAnsi="Arial" w:cs="Arial"/>
          <w:b/>
          <w:sz w:val="22"/>
          <w:szCs w:val="22"/>
        </w:rPr>
        <w:t>NRAs and TSOs</w:t>
      </w:r>
      <w:r w:rsidR="00AF24E7" w:rsidRPr="00AF24E7">
        <w:rPr>
          <w:rFonts w:ascii="Arial" w:hAnsi="Arial" w:cs="Arial"/>
          <w:b/>
          <w:sz w:val="22"/>
          <w:szCs w:val="22"/>
        </w:rPr>
        <w:t xml:space="preserve"> will keep on exchanging information about </w:t>
      </w:r>
      <w:r w:rsidR="00AF24E7">
        <w:rPr>
          <w:rFonts w:ascii="Arial" w:hAnsi="Arial" w:cs="Arial"/>
          <w:b/>
          <w:sz w:val="22"/>
          <w:szCs w:val="22"/>
        </w:rPr>
        <w:t>this issue.</w:t>
      </w:r>
    </w:p>
    <w:p w:rsidR="00C56898" w:rsidRDefault="00C56898" w:rsidP="00C56898">
      <w:pPr>
        <w:pStyle w:val="Prrafodelista"/>
        <w:spacing w:line="360" w:lineRule="auto"/>
        <w:ind w:left="360"/>
        <w:contextualSpacing/>
        <w:jc w:val="both"/>
        <w:rPr>
          <w:rFonts w:ascii="Arial" w:eastAsia="Arial Unicode MS" w:hAnsi="Arial" w:cs="Arial"/>
          <w:b/>
          <w:color w:val="000000"/>
          <w:u w:val="single"/>
          <w:lang w:val="en-GB" w:eastAsia="es-ES"/>
        </w:rPr>
      </w:pPr>
    </w:p>
    <w:p w:rsidR="003445DC" w:rsidRDefault="003445DC" w:rsidP="000F165C">
      <w:pPr>
        <w:pStyle w:val="Prrafodelista"/>
        <w:numPr>
          <w:ilvl w:val="0"/>
          <w:numId w:val="42"/>
        </w:numPr>
        <w:spacing w:line="24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WP Forth target. Other items for discussion</w:t>
      </w:r>
    </w:p>
    <w:p w:rsidR="008830BB" w:rsidRPr="00C023B9" w:rsidRDefault="008830BB" w:rsidP="000F165C">
      <w:pPr>
        <w:pStyle w:val="Prrafodelista"/>
        <w:spacing w:line="240" w:lineRule="auto"/>
        <w:ind w:left="360"/>
        <w:contextualSpacing/>
        <w:jc w:val="both"/>
        <w:rPr>
          <w:rFonts w:ascii="Arial" w:eastAsia="Arial Unicode MS" w:hAnsi="Arial" w:cs="Arial"/>
          <w:b/>
          <w:color w:val="000000"/>
          <w:u w:val="single"/>
          <w:lang w:val="en-GB" w:eastAsia="es-ES"/>
        </w:rPr>
      </w:pPr>
    </w:p>
    <w:p w:rsidR="003445DC" w:rsidRDefault="003445DC" w:rsidP="000F165C">
      <w:pPr>
        <w:pStyle w:val="Prrafodelista"/>
        <w:numPr>
          <w:ilvl w:val="1"/>
          <w:numId w:val="42"/>
        </w:numPr>
        <w:spacing w:after="0" w:line="240" w:lineRule="auto"/>
        <w:contextualSpacing/>
        <w:jc w:val="both"/>
        <w:rPr>
          <w:rFonts w:ascii="Arial" w:eastAsia="Arial Unicode MS" w:hAnsi="Arial" w:cs="Arial"/>
          <w:b/>
          <w:color w:val="000000"/>
          <w:lang w:val="en-GB" w:eastAsia="es-ES"/>
        </w:rPr>
      </w:pPr>
      <w:r w:rsidRPr="00C023B9">
        <w:rPr>
          <w:rFonts w:ascii="Arial" w:eastAsia="Arial Unicode MS" w:hAnsi="Arial" w:cs="Arial"/>
          <w:b/>
          <w:color w:val="000000"/>
          <w:lang w:val="en-GB" w:eastAsia="es-ES"/>
        </w:rPr>
        <w:t>Regulatory developments in Spain:</w:t>
      </w:r>
    </w:p>
    <w:p w:rsidR="000F165C" w:rsidRPr="00C023B9" w:rsidRDefault="000F165C" w:rsidP="000F165C">
      <w:pPr>
        <w:pStyle w:val="Prrafodelista"/>
        <w:spacing w:after="0" w:line="240" w:lineRule="auto"/>
        <w:contextualSpacing/>
        <w:jc w:val="both"/>
        <w:rPr>
          <w:rFonts w:ascii="Arial" w:eastAsia="Arial Unicode MS" w:hAnsi="Arial" w:cs="Arial"/>
          <w:b/>
          <w:color w:val="000000"/>
          <w:lang w:val="en-GB" w:eastAsia="es-ES"/>
        </w:rPr>
      </w:pPr>
    </w:p>
    <w:p w:rsidR="003445DC" w:rsidRPr="00C023B9" w:rsidRDefault="003445DC" w:rsidP="00B74AEA">
      <w:pPr>
        <w:pStyle w:val="Prrafodelista"/>
        <w:numPr>
          <w:ilvl w:val="0"/>
          <w:numId w:val="43"/>
        </w:numPr>
        <w:spacing w:line="360" w:lineRule="auto"/>
        <w:contextualSpacing/>
        <w:jc w:val="both"/>
        <w:rPr>
          <w:rFonts w:ascii="Arial" w:hAnsi="Arial" w:cs="Arial"/>
          <w:color w:val="548DD4" w:themeColor="text2" w:themeTint="99"/>
          <w:lang w:val="en-GB"/>
        </w:rPr>
      </w:pPr>
      <w:r w:rsidRPr="00C023B9">
        <w:rPr>
          <w:rFonts w:ascii="Arial" w:eastAsia="Arial Unicode MS" w:hAnsi="Arial" w:cs="Arial"/>
          <w:b/>
          <w:color w:val="000000"/>
          <w:lang w:val="en-GB" w:eastAsia="es-ES"/>
        </w:rPr>
        <w:t>Public consultation on balancing regime</w:t>
      </w:r>
      <w:r w:rsidRPr="00C023B9">
        <w:rPr>
          <w:rFonts w:ascii="Arial" w:hAnsi="Arial" w:cs="Arial"/>
          <w:lang w:val="en-GB"/>
        </w:rPr>
        <w:t xml:space="preserve"> </w:t>
      </w:r>
      <w:r w:rsidRPr="00C023B9">
        <w:rPr>
          <w:rFonts w:ascii="Arial" w:hAnsi="Arial" w:cs="Arial"/>
          <w:color w:val="548DD4" w:themeColor="text2" w:themeTint="99"/>
          <w:lang w:val="en-GB"/>
        </w:rPr>
        <w:t>(for information by CNMC)</w:t>
      </w:r>
    </w:p>
    <w:p w:rsidR="003445DC" w:rsidRPr="00C023B9" w:rsidRDefault="003445DC" w:rsidP="00B74AEA">
      <w:pPr>
        <w:pStyle w:val="Prrafodelista"/>
        <w:numPr>
          <w:ilvl w:val="0"/>
          <w:numId w:val="43"/>
        </w:numPr>
        <w:spacing w:line="360" w:lineRule="auto"/>
        <w:contextualSpacing/>
        <w:jc w:val="both"/>
        <w:rPr>
          <w:rFonts w:ascii="Arial" w:hAnsi="Arial" w:cs="Arial"/>
          <w:color w:val="548DD4" w:themeColor="text2" w:themeTint="99"/>
          <w:lang w:val="en-GB"/>
        </w:rPr>
      </w:pPr>
      <w:r w:rsidRPr="00C023B9">
        <w:rPr>
          <w:rFonts w:ascii="Arial" w:eastAsia="Arial Unicode MS" w:hAnsi="Arial" w:cs="Arial"/>
          <w:b/>
          <w:color w:val="000000"/>
          <w:lang w:val="en-GB" w:eastAsia="es-ES"/>
        </w:rPr>
        <w:t>Public consultation on access regime</w:t>
      </w:r>
      <w:r w:rsidRPr="00C023B9">
        <w:rPr>
          <w:rFonts w:ascii="Arial" w:hAnsi="Arial" w:cs="Arial"/>
          <w:lang w:val="en-GB"/>
        </w:rPr>
        <w:t xml:space="preserve"> </w:t>
      </w:r>
      <w:r w:rsidRPr="00C023B9">
        <w:rPr>
          <w:rFonts w:ascii="Arial" w:hAnsi="Arial" w:cs="Arial"/>
          <w:color w:val="548DD4" w:themeColor="text2" w:themeTint="99"/>
          <w:lang w:val="en-GB"/>
        </w:rPr>
        <w:t>(for information by CNMC)</w:t>
      </w:r>
    </w:p>
    <w:p w:rsidR="00C023B9" w:rsidRDefault="00EC6C1D" w:rsidP="00EC6C1D">
      <w:pPr>
        <w:ind w:left="72"/>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 xml:space="preserve">CNMC </w:t>
      </w:r>
      <w:r w:rsidR="00C023B9">
        <w:rPr>
          <w:rFonts w:ascii="Arial" w:eastAsia="Arial Unicode MS" w:hAnsi="Arial" w:cs="Arial"/>
          <w:color w:val="000000"/>
          <w:sz w:val="22"/>
          <w:szCs w:val="22"/>
          <w:u w:color="000000"/>
          <w:lang w:eastAsia="es-ES"/>
        </w:rPr>
        <w:t>explained that there are currently several regulatory developments in progress in Spain and</w:t>
      </w:r>
      <w:r w:rsidR="00F51CE7">
        <w:rPr>
          <w:rFonts w:ascii="Arial" w:eastAsia="Arial Unicode MS" w:hAnsi="Arial" w:cs="Arial"/>
          <w:color w:val="000000"/>
          <w:sz w:val="22"/>
          <w:szCs w:val="22"/>
          <w:u w:color="000000"/>
          <w:lang w:eastAsia="es-ES"/>
        </w:rPr>
        <w:t>,</w:t>
      </w:r>
      <w:r w:rsidR="00C023B9">
        <w:rPr>
          <w:rFonts w:ascii="Arial" w:eastAsia="Arial Unicode MS" w:hAnsi="Arial" w:cs="Arial"/>
          <w:color w:val="000000"/>
          <w:sz w:val="22"/>
          <w:szCs w:val="22"/>
          <w:u w:color="000000"/>
          <w:lang w:eastAsia="es-ES"/>
        </w:rPr>
        <w:t xml:space="preserve"> in concrete, they presented main changes introduced by two new pieces of regulation modifying the balancing regime and access regime in force</w:t>
      </w:r>
      <w:r w:rsidR="00F51CE7">
        <w:rPr>
          <w:rFonts w:ascii="Arial" w:eastAsia="Arial Unicode MS" w:hAnsi="Arial" w:cs="Arial"/>
          <w:color w:val="000000"/>
          <w:sz w:val="22"/>
          <w:szCs w:val="22"/>
          <w:u w:color="000000"/>
          <w:lang w:eastAsia="es-ES"/>
        </w:rPr>
        <w:t>,</w:t>
      </w:r>
      <w:r w:rsidR="001D7351">
        <w:rPr>
          <w:rFonts w:ascii="Arial" w:eastAsia="Arial Unicode MS" w:hAnsi="Arial" w:cs="Arial"/>
          <w:color w:val="000000"/>
          <w:sz w:val="22"/>
          <w:szCs w:val="22"/>
          <w:u w:color="000000"/>
          <w:lang w:eastAsia="es-ES"/>
        </w:rPr>
        <w:t xml:space="preserve"> respectively</w:t>
      </w:r>
      <w:r w:rsidR="00C023B9">
        <w:rPr>
          <w:rFonts w:ascii="Arial" w:eastAsia="Arial Unicode MS" w:hAnsi="Arial" w:cs="Arial"/>
          <w:color w:val="000000"/>
          <w:sz w:val="22"/>
          <w:szCs w:val="22"/>
          <w:u w:color="000000"/>
          <w:lang w:eastAsia="es-ES"/>
        </w:rPr>
        <w:t xml:space="preserve">. CNMC shared the link where </w:t>
      </w:r>
      <w:r w:rsidR="00F51CE7">
        <w:rPr>
          <w:rFonts w:ascii="Arial" w:eastAsia="Arial Unicode MS" w:hAnsi="Arial" w:cs="Arial"/>
          <w:color w:val="000000"/>
          <w:sz w:val="22"/>
          <w:szCs w:val="22"/>
          <w:u w:color="000000"/>
          <w:lang w:eastAsia="es-ES"/>
        </w:rPr>
        <w:t xml:space="preserve">these two pieces of regulation, and their corresponding explanatory documents, </w:t>
      </w:r>
      <w:r w:rsidR="00C023B9">
        <w:rPr>
          <w:rFonts w:ascii="Arial" w:eastAsia="Arial Unicode MS" w:hAnsi="Arial" w:cs="Arial"/>
          <w:color w:val="000000"/>
          <w:sz w:val="22"/>
          <w:szCs w:val="22"/>
          <w:u w:color="000000"/>
          <w:lang w:eastAsia="es-ES"/>
        </w:rPr>
        <w:t>can be found</w:t>
      </w:r>
      <w:r w:rsidR="00F51CE7">
        <w:rPr>
          <w:rFonts w:ascii="Arial" w:eastAsia="Arial Unicode MS" w:hAnsi="Arial" w:cs="Arial"/>
          <w:color w:val="000000"/>
          <w:sz w:val="22"/>
          <w:szCs w:val="22"/>
          <w:u w:color="000000"/>
          <w:lang w:eastAsia="es-ES"/>
        </w:rPr>
        <w:t>,</w:t>
      </w:r>
      <w:r w:rsidR="00C023B9">
        <w:rPr>
          <w:rFonts w:ascii="Arial" w:eastAsia="Arial Unicode MS" w:hAnsi="Arial" w:cs="Arial"/>
          <w:color w:val="000000"/>
          <w:sz w:val="22"/>
          <w:szCs w:val="22"/>
          <w:u w:color="000000"/>
          <w:lang w:eastAsia="es-ES"/>
        </w:rPr>
        <w:t xml:space="preserve"> and invited the attendants to submit comments (deadline for comments: 5</w:t>
      </w:r>
      <w:r w:rsidR="00C023B9" w:rsidRPr="00C023B9">
        <w:rPr>
          <w:rFonts w:ascii="Arial" w:eastAsia="Arial Unicode MS" w:hAnsi="Arial" w:cs="Arial"/>
          <w:color w:val="000000"/>
          <w:sz w:val="22"/>
          <w:szCs w:val="22"/>
          <w:u w:color="000000"/>
          <w:vertAlign w:val="superscript"/>
          <w:lang w:eastAsia="es-ES"/>
        </w:rPr>
        <w:t>th</w:t>
      </w:r>
      <w:r w:rsidR="00C023B9">
        <w:rPr>
          <w:rFonts w:ascii="Arial" w:eastAsia="Arial Unicode MS" w:hAnsi="Arial" w:cs="Arial"/>
          <w:color w:val="000000"/>
          <w:sz w:val="22"/>
          <w:szCs w:val="22"/>
          <w:u w:color="000000"/>
          <w:lang w:eastAsia="es-ES"/>
        </w:rPr>
        <w:t xml:space="preserve"> July). </w:t>
      </w:r>
    </w:p>
    <w:p w:rsidR="00C023B9" w:rsidRDefault="00C023B9" w:rsidP="00C023B9">
      <w:pPr>
        <w:pStyle w:val="Prrafodelista"/>
        <w:spacing w:after="0" w:line="360" w:lineRule="auto"/>
        <w:contextualSpacing/>
        <w:jc w:val="both"/>
        <w:rPr>
          <w:rFonts w:ascii="Arial" w:eastAsia="Arial Unicode MS" w:hAnsi="Arial" w:cs="Arial"/>
          <w:b/>
          <w:color w:val="000000"/>
          <w:lang w:val="en-GB" w:eastAsia="es-ES"/>
        </w:rPr>
      </w:pPr>
    </w:p>
    <w:p w:rsidR="003445DC" w:rsidRDefault="003445DC" w:rsidP="00C023B9">
      <w:pPr>
        <w:pStyle w:val="Prrafodelista"/>
        <w:numPr>
          <w:ilvl w:val="1"/>
          <w:numId w:val="42"/>
        </w:numPr>
        <w:spacing w:after="0" w:line="360" w:lineRule="auto"/>
        <w:contextualSpacing/>
        <w:jc w:val="both"/>
        <w:rPr>
          <w:rFonts w:ascii="Arial" w:eastAsia="Arial Unicode MS" w:hAnsi="Arial" w:cs="Arial"/>
          <w:b/>
          <w:color w:val="000000"/>
          <w:lang w:val="en-GB" w:eastAsia="es-ES"/>
        </w:rPr>
      </w:pPr>
      <w:r w:rsidRPr="00C023B9">
        <w:rPr>
          <w:rFonts w:ascii="Arial" w:eastAsia="Arial Unicode MS" w:hAnsi="Arial" w:cs="Arial"/>
          <w:b/>
          <w:color w:val="000000"/>
          <w:lang w:val="en-GB" w:eastAsia="es-ES"/>
        </w:rPr>
        <w:t>Any other business</w:t>
      </w:r>
    </w:p>
    <w:p w:rsidR="000C3E5C" w:rsidRPr="0010249D" w:rsidRDefault="000C3E5C" w:rsidP="0010249D">
      <w:pPr>
        <w:ind w:left="72"/>
        <w:jc w:val="both"/>
        <w:rPr>
          <w:rFonts w:ascii="Arial" w:eastAsia="Arial Unicode MS" w:hAnsi="Arial" w:cs="Arial"/>
          <w:color w:val="000000"/>
          <w:sz w:val="22"/>
          <w:szCs w:val="22"/>
          <w:u w:color="000000"/>
          <w:lang w:eastAsia="es-ES"/>
        </w:rPr>
      </w:pPr>
      <w:r w:rsidRPr="0010249D">
        <w:rPr>
          <w:rFonts w:ascii="Arial" w:eastAsia="Arial Unicode MS" w:hAnsi="Arial" w:cs="Arial"/>
          <w:color w:val="000000"/>
          <w:sz w:val="22"/>
          <w:szCs w:val="22"/>
          <w:u w:color="000000"/>
          <w:lang w:eastAsia="es-ES"/>
        </w:rPr>
        <w:t xml:space="preserve">ERSE updated IG about the progress of the inclusion of </w:t>
      </w:r>
      <w:r w:rsidR="00F51CE7">
        <w:rPr>
          <w:rFonts w:ascii="Arial" w:eastAsia="Arial Unicode MS" w:hAnsi="Arial" w:cs="Arial"/>
          <w:color w:val="000000"/>
          <w:sz w:val="22"/>
          <w:szCs w:val="22"/>
          <w:u w:color="000000"/>
          <w:lang w:eastAsia="es-ES"/>
        </w:rPr>
        <w:t xml:space="preserve">the </w:t>
      </w:r>
      <w:r w:rsidRPr="0010249D">
        <w:rPr>
          <w:rFonts w:ascii="Arial" w:eastAsia="Arial Unicode MS" w:hAnsi="Arial" w:cs="Arial"/>
          <w:color w:val="000000"/>
          <w:sz w:val="22"/>
          <w:szCs w:val="22"/>
          <w:u w:color="000000"/>
          <w:lang w:eastAsia="es-ES"/>
        </w:rPr>
        <w:t xml:space="preserve">Portuguese side in MIBGAS. </w:t>
      </w:r>
      <w:r w:rsidR="0010249D" w:rsidRPr="0010249D">
        <w:rPr>
          <w:rFonts w:ascii="Arial" w:eastAsia="Arial Unicode MS" w:hAnsi="Arial" w:cs="Arial"/>
          <w:color w:val="000000"/>
          <w:sz w:val="22"/>
          <w:szCs w:val="22"/>
          <w:u w:color="000000"/>
          <w:lang w:eastAsia="es-ES"/>
        </w:rPr>
        <w:t xml:space="preserve">A proposal of new market rules to enable the trade of Portuguese products in MIBGAS </w:t>
      </w:r>
      <w:r w:rsidR="0010249D">
        <w:rPr>
          <w:rFonts w:ascii="Arial" w:eastAsia="Arial Unicode MS" w:hAnsi="Arial" w:cs="Arial"/>
          <w:color w:val="000000"/>
          <w:sz w:val="22"/>
          <w:szCs w:val="22"/>
          <w:u w:color="000000"/>
          <w:lang w:eastAsia="es-ES"/>
        </w:rPr>
        <w:t xml:space="preserve">is currently under public consultation </w:t>
      </w:r>
      <w:r w:rsidR="00CC667A">
        <w:rPr>
          <w:rFonts w:ascii="Arial" w:eastAsia="Arial Unicode MS" w:hAnsi="Arial" w:cs="Arial"/>
          <w:color w:val="000000"/>
          <w:sz w:val="22"/>
          <w:szCs w:val="22"/>
          <w:u w:color="000000"/>
          <w:lang w:eastAsia="es-ES"/>
        </w:rPr>
        <w:t xml:space="preserve">in the </w:t>
      </w:r>
      <w:r w:rsidR="00CC667A" w:rsidRPr="0010249D">
        <w:rPr>
          <w:rFonts w:ascii="Arial" w:eastAsia="Arial Unicode MS" w:hAnsi="Arial" w:cs="Arial"/>
          <w:color w:val="000000"/>
          <w:sz w:val="22"/>
          <w:szCs w:val="22"/>
          <w:u w:color="000000"/>
          <w:lang w:eastAsia="es-ES"/>
        </w:rPr>
        <w:t>Market Agents Committee</w:t>
      </w:r>
      <w:r w:rsidR="00CC667A">
        <w:rPr>
          <w:rFonts w:ascii="Arial" w:eastAsia="Arial Unicode MS" w:hAnsi="Arial" w:cs="Arial"/>
          <w:color w:val="000000"/>
          <w:sz w:val="22"/>
          <w:szCs w:val="22"/>
          <w:u w:color="000000"/>
          <w:lang w:eastAsia="es-ES"/>
        </w:rPr>
        <w:t xml:space="preserve"> of MIBGAS </w:t>
      </w:r>
      <w:r w:rsidR="0010249D">
        <w:rPr>
          <w:rFonts w:ascii="Arial" w:eastAsia="Arial Unicode MS" w:hAnsi="Arial" w:cs="Arial"/>
          <w:color w:val="000000"/>
          <w:sz w:val="22"/>
          <w:szCs w:val="22"/>
          <w:u w:color="000000"/>
          <w:lang w:eastAsia="es-ES"/>
        </w:rPr>
        <w:t xml:space="preserve">and it will be </w:t>
      </w:r>
      <w:r w:rsidR="00CC667A">
        <w:rPr>
          <w:rFonts w:ascii="Arial" w:eastAsia="Arial Unicode MS" w:hAnsi="Arial" w:cs="Arial"/>
          <w:color w:val="000000"/>
          <w:sz w:val="22"/>
          <w:szCs w:val="22"/>
          <w:u w:color="000000"/>
          <w:lang w:eastAsia="es-ES"/>
        </w:rPr>
        <w:t xml:space="preserve">approved by mid </w:t>
      </w:r>
      <w:r w:rsidR="0010249D">
        <w:rPr>
          <w:rFonts w:ascii="Arial" w:eastAsia="Arial Unicode MS" w:hAnsi="Arial" w:cs="Arial"/>
          <w:color w:val="000000"/>
          <w:sz w:val="22"/>
          <w:szCs w:val="22"/>
          <w:u w:color="000000"/>
          <w:lang w:eastAsia="es-ES"/>
        </w:rPr>
        <w:t>J</w:t>
      </w:r>
      <w:r w:rsidR="0010249D" w:rsidRPr="0010249D">
        <w:rPr>
          <w:rFonts w:ascii="Arial" w:eastAsia="Arial Unicode MS" w:hAnsi="Arial" w:cs="Arial"/>
          <w:color w:val="000000"/>
          <w:sz w:val="22"/>
          <w:szCs w:val="22"/>
          <w:u w:color="000000"/>
          <w:lang w:eastAsia="es-ES"/>
        </w:rPr>
        <w:t xml:space="preserve">uly. </w:t>
      </w:r>
      <w:r w:rsidR="00CC667A">
        <w:rPr>
          <w:rFonts w:ascii="Arial" w:eastAsia="Arial Unicode MS" w:hAnsi="Arial" w:cs="Arial"/>
          <w:color w:val="000000"/>
          <w:sz w:val="22"/>
          <w:szCs w:val="22"/>
          <w:u w:color="000000"/>
          <w:lang w:eastAsia="es-ES"/>
        </w:rPr>
        <w:t>ERSE pointed out that it</w:t>
      </w:r>
      <w:r w:rsidR="0010249D">
        <w:rPr>
          <w:rFonts w:ascii="Arial" w:eastAsia="Arial Unicode MS" w:hAnsi="Arial" w:cs="Arial"/>
          <w:color w:val="000000"/>
          <w:sz w:val="22"/>
          <w:szCs w:val="22"/>
          <w:u w:color="000000"/>
          <w:lang w:eastAsia="es-ES"/>
        </w:rPr>
        <w:t xml:space="preserve"> is crucial the approval of these new rules by </w:t>
      </w:r>
      <w:r w:rsidR="00CC667A">
        <w:rPr>
          <w:rFonts w:ascii="Arial" w:eastAsia="Arial Unicode MS" w:hAnsi="Arial" w:cs="Arial"/>
          <w:color w:val="000000"/>
          <w:sz w:val="22"/>
          <w:szCs w:val="22"/>
          <w:u w:color="000000"/>
          <w:lang w:eastAsia="es-ES"/>
        </w:rPr>
        <w:t xml:space="preserve">the </w:t>
      </w:r>
      <w:r w:rsidR="0010249D">
        <w:rPr>
          <w:rFonts w:ascii="Arial" w:eastAsia="Arial Unicode MS" w:hAnsi="Arial" w:cs="Arial"/>
          <w:color w:val="000000"/>
          <w:sz w:val="22"/>
          <w:szCs w:val="22"/>
          <w:u w:color="000000"/>
          <w:lang w:eastAsia="es-ES"/>
        </w:rPr>
        <w:t>Spanish Mini</w:t>
      </w:r>
      <w:r w:rsidR="001D7351">
        <w:rPr>
          <w:rFonts w:ascii="Arial" w:eastAsia="Arial Unicode MS" w:hAnsi="Arial" w:cs="Arial"/>
          <w:color w:val="000000"/>
          <w:sz w:val="22"/>
          <w:szCs w:val="22"/>
          <w:u w:color="000000"/>
          <w:lang w:eastAsia="es-ES"/>
        </w:rPr>
        <w:t>s</w:t>
      </w:r>
      <w:r w:rsidR="0010249D">
        <w:rPr>
          <w:rFonts w:ascii="Arial" w:eastAsia="Arial Unicode MS" w:hAnsi="Arial" w:cs="Arial"/>
          <w:color w:val="000000"/>
          <w:sz w:val="22"/>
          <w:szCs w:val="22"/>
          <w:u w:color="000000"/>
          <w:lang w:eastAsia="es-ES"/>
        </w:rPr>
        <w:t xml:space="preserve">try.  </w:t>
      </w:r>
    </w:p>
    <w:p w:rsidR="003445DC" w:rsidRPr="002A3E54" w:rsidRDefault="003445DC" w:rsidP="003445DC">
      <w:pPr>
        <w:ind w:left="1276"/>
        <w:jc w:val="both"/>
        <w:rPr>
          <w:rFonts w:ascii="Arial" w:hAnsi="Arial" w:cs="Arial"/>
          <w:lang w:val="en-GB"/>
        </w:rPr>
      </w:pPr>
    </w:p>
    <w:p w:rsidR="003445DC" w:rsidRPr="00C023B9" w:rsidRDefault="003445DC" w:rsidP="00C023B9">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Calendar for the next meeting.</w:t>
      </w:r>
    </w:p>
    <w:p w:rsidR="003445DC" w:rsidRDefault="003445DC" w:rsidP="003445DC">
      <w:pPr>
        <w:pStyle w:val="Body1"/>
        <w:tabs>
          <w:tab w:val="left" w:pos="426"/>
        </w:tabs>
        <w:spacing w:before="0" w:after="0" w:line="240" w:lineRule="auto"/>
        <w:rPr>
          <w:rFonts w:ascii="Arial" w:hAnsi="Arial" w:cs="Arial"/>
          <w:b/>
          <w:szCs w:val="22"/>
          <w:lang w:val="en-US"/>
        </w:rPr>
      </w:pPr>
      <w:r w:rsidRPr="0051574B">
        <w:rPr>
          <w:rFonts w:ascii="Arial" w:hAnsi="Arial" w:cs="Arial"/>
          <w:b/>
          <w:szCs w:val="22"/>
          <w:lang w:val="en-US"/>
        </w:rPr>
        <w:t xml:space="preserve">Next </w:t>
      </w:r>
      <w:r w:rsidR="00400B58">
        <w:rPr>
          <w:rFonts w:ascii="Arial" w:hAnsi="Arial" w:cs="Arial"/>
          <w:b/>
          <w:szCs w:val="22"/>
          <w:lang w:val="en-US"/>
        </w:rPr>
        <w:t>I</w:t>
      </w:r>
      <w:r w:rsidRPr="0051574B">
        <w:rPr>
          <w:rFonts w:ascii="Arial" w:hAnsi="Arial" w:cs="Arial"/>
          <w:b/>
          <w:szCs w:val="22"/>
          <w:lang w:val="en-US"/>
        </w:rPr>
        <w:t xml:space="preserve">G meeting: </w:t>
      </w:r>
      <w:r w:rsidR="00400B58">
        <w:rPr>
          <w:rFonts w:ascii="Arial" w:hAnsi="Arial" w:cs="Arial"/>
          <w:b/>
          <w:szCs w:val="22"/>
          <w:lang w:val="en-US"/>
        </w:rPr>
        <w:t>12</w:t>
      </w:r>
      <w:r w:rsidRPr="0051574B">
        <w:rPr>
          <w:rFonts w:ascii="Arial" w:hAnsi="Arial" w:cs="Arial"/>
          <w:b/>
          <w:szCs w:val="22"/>
          <w:vertAlign w:val="superscript"/>
          <w:lang w:val="en-US"/>
        </w:rPr>
        <w:t>th</w:t>
      </w:r>
      <w:r w:rsidRPr="0051574B">
        <w:rPr>
          <w:rFonts w:ascii="Arial" w:hAnsi="Arial" w:cs="Arial"/>
          <w:b/>
          <w:szCs w:val="22"/>
          <w:lang w:val="en-US"/>
        </w:rPr>
        <w:t xml:space="preserve"> </w:t>
      </w:r>
      <w:r w:rsidR="00400B58">
        <w:rPr>
          <w:rFonts w:ascii="Arial" w:hAnsi="Arial" w:cs="Arial"/>
          <w:b/>
          <w:szCs w:val="22"/>
          <w:lang w:val="en-US"/>
        </w:rPr>
        <w:t>September</w:t>
      </w:r>
      <w:r w:rsidRPr="0051574B">
        <w:rPr>
          <w:rFonts w:ascii="Arial" w:hAnsi="Arial" w:cs="Arial"/>
          <w:b/>
          <w:szCs w:val="22"/>
          <w:lang w:val="en-US"/>
        </w:rPr>
        <w:t xml:space="preserve"> 201</w:t>
      </w:r>
      <w:r w:rsidR="00400B58">
        <w:rPr>
          <w:rFonts w:ascii="Arial" w:hAnsi="Arial" w:cs="Arial"/>
          <w:b/>
          <w:szCs w:val="22"/>
          <w:lang w:val="en-US"/>
        </w:rPr>
        <w:t>9</w:t>
      </w:r>
      <w:r w:rsidRPr="0051574B">
        <w:rPr>
          <w:rFonts w:ascii="Arial" w:hAnsi="Arial" w:cs="Arial"/>
          <w:b/>
          <w:szCs w:val="22"/>
          <w:lang w:val="en-US"/>
        </w:rPr>
        <w:t>.</w:t>
      </w:r>
    </w:p>
    <w:p w:rsidR="003445DC" w:rsidRDefault="003445DC" w:rsidP="003445DC">
      <w:pPr>
        <w:pStyle w:val="Body1"/>
        <w:tabs>
          <w:tab w:val="left" w:pos="426"/>
        </w:tabs>
        <w:spacing w:before="0" w:after="0" w:line="240" w:lineRule="auto"/>
        <w:rPr>
          <w:rFonts w:ascii="Arial" w:hAnsi="Arial" w:cs="Arial"/>
          <w:b/>
          <w:szCs w:val="22"/>
          <w:lang w:val="en-US"/>
        </w:rPr>
      </w:pPr>
    </w:p>
    <w:p w:rsidR="002F3B74" w:rsidRPr="00EB42CE" w:rsidRDefault="002F3B74" w:rsidP="003445DC">
      <w:pPr>
        <w:pStyle w:val="Body1"/>
        <w:tabs>
          <w:tab w:val="left" w:pos="426"/>
        </w:tabs>
        <w:spacing w:before="0" w:after="0" w:line="240" w:lineRule="auto"/>
        <w:rPr>
          <w:rFonts w:ascii="Arial" w:hAnsi="Arial" w:cs="Arial"/>
          <w:b/>
          <w:bCs/>
          <w:szCs w:val="22"/>
          <w:lang w:val="en-US"/>
        </w:rPr>
      </w:pPr>
    </w:p>
    <w:sectPr w:rsidR="002F3B74" w:rsidRPr="00EB42CE" w:rsidSect="00363FD3">
      <w:headerReference w:type="default" r:id="rId9"/>
      <w:footerReference w:type="default" r:id="rId10"/>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02" w:rsidRDefault="00076602">
      <w:r>
        <w:separator/>
      </w:r>
    </w:p>
  </w:endnote>
  <w:endnote w:type="continuationSeparator" w:id="0">
    <w:p w:rsidR="00076602" w:rsidRDefault="0007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Pr="005D711D" w:rsidRDefault="004F05FF"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S</w:t>
    </w:r>
    <w:r w:rsidR="00F917CD">
      <w:rPr>
        <w:rFonts w:ascii="Helvetica" w:eastAsia="Arial Unicode MS" w:hAnsi="Arial Unicode MS"/>
        <w:color w:val="000000"/>
        <w:sz w:val="16"/>
        <w:szCs w:val="16"/>
        <w:u w:color="000000"/>
      </w:rPr>
      <w:t>GRI-IG-</w:t>
    </w:r>
    <w:r w:rsidR="003B47BD">
      <w:rPr>
        <w:rFonts w:ascii="Helvetica" w:eastAsia="Arial Unicode MS" w:hAnsi="Arial Unicode MS"/>
        <w:color w:val="000000"/>
        <w:sz w:val="16"/>
        <w:szCs w:val="16"/>
        <w:u w:color="000000"/>
      </w:rPr>
      <w:t>50</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9C38B3">
      <w:rPr>
        <w:rFonts w:ascii="Helvetica" w:eastAsia="Arial Unicode MS" w:hAnsi="Arial Unicode MS"/>
        <w:noProof/>
        <w:color w:val="000000"/>
        <w:sz w:val="16"/>
        <w:szCs w:val="16"/>
        <w:u w:color="000000"/>
      </w:rPr>
      <w:t>2</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9C38B3">
      <w:rPr>
        <w:rFonts w:ascii="Helvetica" w:eastAsia="Arial Unicode MS" w:hAnsi="Arial Unicode MS"/>
        <w:noProof/>
        <w:color w:val="000000"/>
        <w:sz w:val="16"/>
        <w:szCs w:val="16"/>
        <w:u w:color="000000"/>
      </w:rPr>
      <w:t>4</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02" w:rsidRDefault="00076602">
      <w:r>
        <w:separator/>
      </w:r>
    </w:p>
  </w:footnote>
  <w:footnote w:type="continuationSeparator" w:id="0">
    <w:p w:rsidR="00076602" w:rsidRDefault="0007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748349EB" wp14:editId="6BB7B6F4">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01F28EC7" wp14:editId="515C1D9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55E72323" wp14:editId="1F3BCFEE">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54A4AB9C" wp14:editId="4C586AD2">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AC31920"/>
    <w:multiLevelType w:val="hybridMultilevel"/>
    <w:tmpl w:val="B17211F0"/>
    <w:lvl w:ilvl="0" w:tplc="DE46D87C">
      <w:start w:val="7"/>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BA85BCA"/>
    <w:multiLevelType w:val="hybridMultilevel"/>
    <w:tmpl w:val="566E1070"/>
    <w:lvl w:ilvl="0" w:tplc="121624FA">
      <w:start w:val="1"/>
      <w:numFmt w:val="bullet"/>
      <w:lvlText w:val=""/>
      <w:lvlJc w:val="left"/>
      <w:pPr>
        <w:tabs>
          <w:tab w:val="num" w:pos="720"/>
        </w:tabs>
        <w:ind w:left="720" w:hanging="360"/>
      </w:pPr>
      <w:rPr>
        <w:rFonts w:ascii="Wingdings" w:hAnsi="Wingdings" w:hint="default"/>
      </w:rPr>
    </w:lvl>
    <w:lvl w:ilvl="1" w:tplc="F6F49FA8">
      <w:start w:val="1"/>
      <w:numFmt w:val="bullet"/>
      <w:lvlText w:val=""/>
      <w:lvlJc w:val="left"/>
      <w:pPr>
        <w:tabs>
          <w:tab w:val="num" w:pos="1440"/>
        </w:tabs>
        <w:ind w:left="1440" w:hanging="360"/>
      </w:pPr>
      <w:rPr>
        <w:rFonts w:ascii="Wingdings" w:hAnsi="Wingdings" w:hint="default"/>
      </w:rPr>
    </w:lvl>
    <w:lvl w:ilvl="2" w:tplc="72048BC6">
      <w:start w:val="1"/>
      <w:numFmt w:val="bullet"/>
      <w:lvlText w:val=""/>
      <w:lvlJc w:val="left"/>
      <w:pPr>
        <w:tabs>
          <w:tab w:val="num" w:pos="2160"/>
        </w:tabs>
        <w:ind w:left="2160" w:hanging="360"/>
      </w:pPr>
      <w:rPr>
        <w:rFonts w:ascii="Wingdings" w:hAnsi="Wingdings" w:hint="default"/>
      </w:rPr>
    </w:lvl>
    <w:lvl w:ilvl="3" w:tplc="A7AAA96C">
      <w:start w:val="1"/>
      <w:numFmt w:val="bullet"/>
      <w:lvlText w:val=""/>
      <w:lvlJc w:val="left"/>
      <w:pPr>
        <w:tabs>
          <w:tab w:val="num" w:pos="2880"/>
        </w:tabs>
        <w:ind w:left="2880" w:hanging="360"/>
      </w:pPr>
      <w:rPr>
        <w:rFonts w:ascii="Wingdings" w:hAnsi="Wingdings" w:hint="default"/>
      </w:rPr>
    </w:lvl>
    <w:lvl w:ilvl="4" w:tplc="46C2CFE4">
      <w:start w:val="1"/>
      <w:numFmt w:val="bullet"/>
      <w:lvlText w:val=""/>
      <w:lvlJc w:val="left"/>
      <w:pPr>
        <w:tabs>
          <w:tab w:val="num" w:pos="3600"/>
        </w:tabs>
        <w:ind w:left="3600" w:hanging="360"/>
      </w:pPr>
      <w:rPr>
        <w:rFonts w:ascii="Wingdings" w:hAnsi="Wingdings" w:hint="default"/>
      </w:rPr>
    </w:lvl>
    <w:lvl w:ilvl="5" w:tplc="E7B23786">
      <w:start w:val="1"/>
      <w:numFmt w:val="bullet"/>
      <w:lvlText w:val=""/>
      <w:lvlJc w:val="left"/>
      <w:pPr>
        <w:tabs>
          <w:tab w:val="num" w:pos="4320"/>
        </w:tabs>
        <w:ind w:left="4320" w:hanging="360"/>
      </w:pPr>
      <w:rPr>
        <w:rFonts w:ascii="Wingdings" w:hAnsi="Wingdings" w:hint="default"/>
      </w:rPr>
    </w:lvl>
    <w:lvl w:ilvl="6" w:tplc="9B14F90C">
      <w:start w:val="1"/>
      <w:numFmt w:val="bullet"/>
      <w:lvlText w:val=""/>
      <w:lvlJc w:val="left"/>
      <w:pPr>
        <w:tabs>
          <w:tab w:val="num" w:pos="5040"/>
        </w:tabs>
        <w:ind w:left="5040" w:hanging="360"/>
      </w:pPr>
      <w:rPr>
        <w:rFonts w:ascii="Wingdings" w:hAnsi="Wingdings" w:hint="default"/>
      </w:rPr>
    </w:lvl>
    <w:lvl w:ilvl="7" w:tplc="C9A2DA1E">
      <w:start w:val="1"/>
      <w:numFmt w:val="bullet"/>
      <w:lvlText w:val=""/>
      <w:lvlJc w:val="left"/>
      <w:pPr>
        <w:tabs>
          <w:tab w:val="num" w:pos="5760"/>
        </w:tabs>
        <w:ind w:left="5760" w:hanging="360"/>
      </w:pPr>
      <w:rPr>
        <w:rFonts w:ascii="Wingdings" w:hAnsi="Wingdings" w:hint="default"/>
      </w:rPr>
    </w:lvl>
    <w:lvl w:ilvl="8" w:tplc="290E826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561956"/>
    <w:multiLevelType w:val="hybridMultilevel"/>
    <w:tmpl w:val="81E6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73B3542"/>
    <w:multiLevelType w:val="hybridMultilevel"/>
    <w:tmpl w:val="C90E9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BE7CBD"/>
    <w:multiLevelType w:val="hybridMultilevel"/>
    <w:tmpl w:val="6FC2ED6E"/>
    <w:lvl w:ilvl="0" w:tplc="127EB548">
      <w:start w:val="1"/>
      <w:numFmt w:val="bullet"/>
      <w:lvlText w:val="•"/>
      <w:lvlJc w:val="left"/>
      <w:pPr>
        <w:tabs>
          <w:tab w:val="num" w:pos="720"/>
        </w:tabs>
        <w:ind w:left="720" w:hanging="360"/>
      </w:pPr>
      <w:rPr>
        <w:rFonts w:ascii="Arial" w:hAnsi="Arial" w:hint="default"/>
      </w:rPr>
    </w:lvl>
    <w:lvl w:ilvl="1" w:tplc="36606574" w:tentative="1">
      <w:start w:val="1"/>
      <w:numFmt w:val="bullet"/>
      <w:lvlText w:val="•"/>
      <w:lvlJc w:val="left"/>
      <w:pPr>
        <w:tabs>
          <w:tab w:val="num" w:pos="1440"/>
        </w:tabs>
        <w:ind w:left="1440" w:hanging="360"/>
      </w:pPr>
      <w:rPr>
        <w:rFonts w:ascii="Arial" w:hAnsi="Arial" w:hint="default"/>
      </w:rPr>
    </w:lvl>
    <w:lvl w:ilvl="2" w:tplc="86586404" w:tentative="1">
      <w:start w:val="1"/>
      <w:numFmt w:val="bullet"/>
      <w:lvlText w:val="•"/>
      <w:lvlJc w:val="left"/>
      <w:pPr>
        <w:tabs>
          <w:tab w:val="num" w:pos="2160"/>
        </w:tabs>
        <w:ind w:left="2160" w:hanging="360"/>
      </w:pPr>
      <w:rPr>
        <w:rFonts w:ascii="Arial" w:hAnsi="Arial" w:hint="default"/>
      </w:rPr>
    </w:lvl>
    <w:lvl w:ilvl="3" w:tplc="7E144580" w:tentative="1">
      <w:start w:val="1"/>
      <w:numFmt w:val="bullet"/>
      <w:lvlText w:val="•"/>
      <w:lvlJc w:val="left"/>
      <w:pPr>
        <w:tabs>
          <w:tab w:val="num" w:pos="2880"/>
        </w:tabs>
        <w:ind w:left="2880" w:hanging="360"/>
      </w:pPr>
      <w:rPr>
        <w:rFonts w:ascii="Arial" w:hAnsi="Arial" w:hint="default"/>
      </w:rPr>
    </w:lvl>
    <w:lvl w:ilvl="4" w:tplc="BF6E739C" w:tentative="1">
      <w:start w:val="1"/>
      <w:numFmt w:val="bullet"/>
      <w:lvlText w:val="•"/>
      <w:lvlJc w:val="left"/>
      <w:pPr>
        <w:tabs>
          <w:tab w:val="num" w:pos="3600"/>
        </w:tabs>
        <w:ind w:left="3600" w:hanging="360"/>
      </w:pPr>
      <w:rPr>
        <w:rFonts w:ascii="Arial" w:hAnsi="Arial" w:hint="default"/>
      </w:rPr>
    </w:lvl>
    <w:lvl w:ilvl="5" w:tplc="93DE4D32" w:tentative="1">
      <w:start w:val="1"/>
      <w:numFmt w:val="bullet"/>
      <w:lvlText w:val="•"/>
      <w:lvlJc w:val="left"/>
      <w:pPr>
        <w:tabs>
          <w:tab w:val="num" w:pos="4320"/>
        </w:tabs>
        <w:ind w:left="4320" w:hanging="360"/>
      </w:pPr>
      <w:rPr>
        <w:rFonts w:ascii="Arial" w:hAnsi="Arial" w:hint="default"/>
      </w:rPr>
    </w:lvl>
    <w:lvl w:ilvl="6" w:tplc="FC367118" w:tentative="1">
      <w:start w:val="1"/>
      <w:numFmt w:val="bullet"/>
      <w:lvlText w:val="•"/>
      <w:lvlJc w:val="left"/>
      <w:pPr>
        <w:tabs>
          <w:tab w:val="num" w:pos="5040"/>
        </w:tabs>
        <w:ind w:left="5040" w:hanging="360"/>
      </w:pPr>
      <w:rPr>
        <w:rFonts w:ascii="Arial" w:hAnsi="Arial" w:hint="default"/>
      </w:rPr>
    </w:lvl>
    <w:lvl w:ilvl="7" w:tplc="47365704" w:tentative="1">
      <w:start w:val="1"/>
      <w:numFmt w:val="bullet"/>
      <w:lvlText w:val="•"/>
      <w:lvlJc w:val="left"/>
      <w:pPr>
        <w:tabs>
          <w:tab w:val="num" w:pos="5760"/>
        </w:tabs>
        <w:ind w:left="5760" w:hanging="360"/>
      </w:pPr>
      <w:rPr>
        <w:rFonts w:ascii="Arial" w:hAnsi="Arial" w:hint="default"/>
      </w:rPr>
    </w:lvl>
    <w:lvl w:ilvl="8" w:tplc="9EB4E08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0D511E"/>
    <w:multiLevelType w:val="hybridMultilevel"/>
    <w:tmpl w:val="AEE28B46"/>
    <w:lvl w:ilvl="0" w:tplc="405A1680">
      <w:start w:val="1"/>
      <w:numFmt w:val="lowerRoman"/>
      <w:lvlText w:val="%1)"/>
      <w:lvlJc w:val="left"/>
      <w:pPr>
        <w:ind w:left="792" w:hanging="720"/>
      </w:pPr>
      <w:rPr>
        <w:rFonts w:eastAsia="Arial Unicode MS" w:hint="default"/>
        <w:b/>
        <w:color w:val="000000"/>
        <w:u w:val="single"/>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7" w15:restartNumberingAfterBreak="0">
    <w:nsid w:val="32A9346C"/>
    <w:multiLevelType w:val="multilevel"/>
    <w:tmpl w:val="C21C4BC4"/>
    <w:lvl w:ilvl="0">
      <w:start w:val="2"/>
      <w:numFmt w:val="decimal"/>
      <w:lvlText w:val="%1."/>
      <w:lvlJc w:val="left"/>
      <w:pPr>
        <w:ind w:left="408" w:hanging="408"/>
      </w:pPr>
      <w:rPr>
        <w:rFonts w:eastAsia="Arial Unicode MS" w:hint="default"/>
        <w:b/>
        <w:color w:val="000000"/>
        <w:u w:val="single"/>
      </w:rPr>
    </w:lvl>
    <w:lvl w:ilvl="1">
      <w:start w:val="1"/>
      <w:numFmt w:val="decimal"/>
      <w:lvlText w:val="%1.%2."/>
      <w:lvlJc w:val="left"/>
      <w:pPr>
        <w:ind w:left="720" w:hanging="720"/>
      </w:pPr>
      <w:rPr>
        <w:rFonts w:eastAsia="Arial Unicode MS" w:hint="default"/>
        <w:b/>
        <w:color w:val="000000"/>
        <w:u w:val="single"/>
      </w:rPr>
    </w:lvl>
    <w:lvl w:ilvl="2">
      <w:start w:val="1"/>
      <w:numFmt w:val="decimal"/>
      <w:lvlText w:val="%1.%2.%3."/>
      <w:lvlJc w:val="left"/>
      <w:pPr>
        <w:ind w:left="720" w:hanging="720"/>
      </w:pPr>
      <w:rPr>
        <w:rFonts w:eastAsia="Arial Unicode MS" w:hint="default"/>
        <w:b/>
        <w:color w:val="000000"/>
        <w:u w:val="single"/>
      </w:rPr>
    </w:lvl>
    <w:lvl w:ilvl="3">
      <w:start w:val="1"/>
      <w:numFmt w:val="decimal"/>
      <w:lvlText w:val="%1.%2.%3.%4."/>
      <w:lvlJc w:val="left"/>
      <w:pPr>
        <w:ind w:left="1080" w:hanging="1080"/>
      </w:pPr>
      <w:rPr>
        <w:rFonts w:eastAsia="Arial Unicode MS" w:hint="default"/>
        <w:b/>
        <w:color w:val="000000"/>
        <w:u w:val="single"/>
      </w:rPr>
    </w:lvl>
    <w:lvl w:ilvl="4">
      <w:start w:val="1"/>
      <w:numFmt w:val="decimal"/>
      <w:lvlText w:val="%1.%2.%3.%4.%5."/>
      <w:lvlJc w:val="left"/>
      <w:pPr>
        <w:ind w:left="1080" w:hanging="1080"/>
      </w:pPr>
      <w:rPr>
        <w:rFonts w:eastAsia="Arial Unicode MS" w:hint="default"/>
        <w:b/>
        <w:color w:val="000000"/>
        <w:u w:val="single"/>
      </w:rPr>
    </w:lvl>
    <w:lvl w:ilvl="5">
      <w:start w:val="1"/>
      <w:numFmt w:val="decimal"/>
      <w:lvlText w:val="%1.%2.%3.%4.%5.%6."/>
      <w:lvlJc w:val="left"/>
      <w:pPr>
        <w:ind w:left="1440" w:hanging="1440"/>
      </w:pPr>
      <w:rPr>
        <w:rFonts w:eastAsia="Arial Unicode MS" w:hint="default"/>
        <w:b/>
        <w:color w:val="000000"/>
        <w:u w:val="single"/>
      </w:rPr>
    </w:lvl>
    <w:lvl w:ilvl="6">
      <w:start w:val="1"/>
      <w:numFmt w:val="decimal"/>
      <w:lvlText w:val="%1.%2.%3.%4.%5.%6.%7."/>
      <w:lvlJc w:val="left"/>
      <w:pPr>
        <w:ind w:left="1440" w:hanging="1440"/>
      </w:pPr>
      <w:rPr>
        <w:rFonts w:eastAsia="Arial Unicode MS" w:hint="default"/>
        <w:b/>
        <w:color w:val="000000"/>
        <w:u w:val="single"/>
      </w:rPr>
    </w:lvl>
    <w:lvl w:ilvl="7">
      <w:start w:val="1"/>
      <w:numFmt w:val="decimal"/>
      <w:lvlText w:val="%1.%2.%3.%4.%5.%6.%7.%8."/>
      <w:lvlJc w:val="left"/>
      <w:pPr>
        <w:ind w:left="1800" w:hanging="1800"/>
      </w:pPr>
      <w:rPr>
        <w:rFonts w:eastAsia="Arial Unicode MS" w:hint="default"/>
        <w:b/>
        <w:color w:val="000000"/>
        <w:u w:val="single"/>
      </w:rPr>
    </w:lvl>
    <w:lvl w:ilvl="8">
      <w:start w:val="1"/>
      <w:numFmt w:val="decimal"/>
      <w:lvlText w:val="%1.%2.%3.%4.%5.%6.%7.%8.%9."/>
      <w:lvlJc w:val="left"/>
      <w:pPr>
        <w:ind w:left="2160" w:hanging="2160"/>
      </w:pPr>
      <w:rPr>
        <w:rFonts w:eastAsia="Arial Unicode MS" w:hint="default"/>
        <w:b/>
        <w:color w:val="000000"/>
        <w:u w:val="single"/>
      </w:rPr>
    </w:lvl>
  </w:abstractNum>
  <w:abstractNum w:abstractNumId="28"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912651"/>
    <w:multiLevelType w:val="multilevel"/>
    <w:tmpl w:val="90A8FC9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sz w:val="22"/>
        <w:szCs w:val="22"/>
      </w:rPr>
    </w:lvl>
    <w:lvl w:ilvl="2">
      <w:start w:val="1"/>
      <w:numFmt w:val="lowerRoman"/>
      <w:lvlText w:val="%3)"/>
      <w:lvlJc w:val="left"/>
      <w:pPr>
        <w:ind w:left="1224" w:hanging="504"/>
      </w:pPr>
      <w:rPr>
        <w:rFonts w:ascii="Arial" w:eastAsia="Times New Roman" w:hAnsi="Arial" w:cs="Arial"/>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505A76"/>
    <w:multiLevelType w:val="hybridMultilevel"/>
    <w:tmpl w:val="8AF8F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276179"/>
    <w:multiLevelType w:val="hybridMultilevel"/>
    <w:tmpl w:val="3240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0207A6"/>
    <w:multiLevelType w:val="hybridMultilevel"/>
    <w:tmpl w:val="3D36A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BB65AF"/>
    <w:multiLevelType w:val="hybridMultilevel"/>
    <w:tmpl w:val="2B7CA370"/>
    <w:lvl w:ilvl="0" w:tplc="B2446DF0">
      <w:start w:val="1"/>
      <w:numFmt w:val="decimal"/>
      <w:lvlText w:val="%1."/>
      <w:lvlJc w:val="left"/>
      <w:pPr>
        <w:ind w:left="720" w:hanging="360"/>
      </w:pPr>
      <w:rPr>
        <w:rFonts w:ascii="Calibri" w:eastAsia="Calibri" w:hAnsi="Calibri"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0B42CFE"/>
    <w:multiLevelType w:val="multilevel"/>
    <w:tmpl w:val="00BED5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eastAsia="Arial Unicode MS" w:hint="default"/>
        <w:b/>
        <w:color w:val="000000"/>
        <w:sz w:val="22"/>
        <w:u w:val="none"/>
      </w:rPr>
    </w:lvl>
    <w:lvl w:ilvl="2">
      <w:start w:val="1"/>
      <w:numFmt w:val="decimal"/>
      <w:isLgl/>
      <w:lvlText w:val="%1.%2.%3."/>
      <w:lvlJc w:val="left"/>
      <w:pPr>
        <w:ind w:left="720" w:hanging="720"/>
      </w:pPr>
      <w:rPr>
        <w:rFonts w:eastAsia="Arial Unicode MS" w:hint="default"/>
        <w:b/>
        <w:color w:val="000000"/>
        <w:sz w:val="22"/>
        <w:u w:val="single"/>
      </w:rPr>
    </w:lvl>
    <w:lvl w:ilvl="3">
      <w:start w:val="1"/>
      <w:numFmt w:val="decimal"/>
      <w:isLgl/>
      <w:lvlText w:val="%1.%2.%3.%4."/>
      <w:lvlJc w:val="left"/>
      <w:pPr>
        <w:ind w:left="1080" w:hanging="1080"/>
      </w:pPr>
      <w:rPr>
        <w:rFonts w:eastAsia="Arial Unicode MS" w:hint="default"/>
        <w:b/>
        <w:color w:val="000000"/>
        <w:sz w:val="22"/>
        <w:u w:val="single"/>
      </w:rPr>
    </w:lvl>
    <w:lvl w:ilvl="4">
      <w:start w:val="1"/>
      <w:numFmt w:val="decimal"/>
      <w:isLgl/>
      <w:lvlText w:val="%1.%2.%3.%4.%5."/>
      <w:lvlJc w:val="left"/>
      <w:pPr>
        <w:ind w:left="1080" w:hanging="1080"/>
      </w:pPr>
      <w:rPr>
        <w:rFonts w:eastAsia="Arial Unicode MS" w:hint="default"/>
        <w:b/>
        <w:color w:val="000000"/>
        <w:sz w:val="22"/>
        <w:u w:val="single"/>
      </w:rPr>
    </w:lvl>
    <w:lvl w:ilvl="5">
      <w:start w:val="1"/>
      <w:numFmt w:val="decimal"/>
      <w:isLgl/>
      <w:lvlText w:val="%1.%2.%3.%4.%5.%6."/>
      <w:lvlJc w:val="left"/>
      <w:pPr>
        <w:ind w:left="1440" w:hanging="1440"/>
      </w:pPr>
      <w:rPr>
        <w:rFonts w:eastAsia="Arial Unicode MS" w:hint="default"/>
        <w:b/>
        <w:color w:val="000000"/>
        <w:sz w:val="22"/>
        <w:u w:val="single"/>
      </w:rPr>
    </w:lvl>
    <w:lvl w:ilvl="6">
      <w:start w:val="1"/>
      <w:numFmt w:val="decimal"/>
      <w:isLgl/>
      <w:lvlText w:val="%1.%2.%3.%4.%5.%6.%7."/>
      <w:lvlJc w:val="left"/>
      <w:pPr>
        <w:ind w:left="1440" w:hanging="1440"/>
      </w:pPr>
      <w:rPr>
        <w:rFonts w:eastAsia="Arial Unicode MS" w:hint="default"/>
        <w:b/>
        <w:color w:val="000000"/>
        <w:sz w:val="22"/>
        <w:u w:val="single"/>
      </w:rPr>
    </w:lvl>
    <w:lvl w:ilvl="7">
      <w:start w:val="1"/>
      <w:numFmt w:val="decimal"/>
      <w:isLgl/>
      <w:lvlText w:val="%1.%2.%3.%4.%5.%6.%7.%8."/>
      <w:lvlJc w:val="left"/>
      <w:pPr>
        <w:ind w:left="1800" w:hanging="1800"/>
      </w:pPr>
      <w:rPr>
        <w:rFonts w:eastAsia="Arial Unicode MS" w:hint="default"/>
        <w:b/>
        <w:color w:val="000000"/>
        <w:sz w:val="22"/>
        <w:u w:val="single"/>
      </w:rPr>
    </w:lvl>
    <w:lvl w:ilvl="8">
      <w:start w:val="1"/>
      <w:numFmt w:val="decimal"/>
      <w:isLgl/>
      <w:lvlText w:val="%1.%2.%3.%4.%5.%6.%7.%8.%9."/>
      <w:lvlJc w:val="left"/>
      <w:pPr>
        <w:ind w:left="2160" w:hanging="2160"/>
      </w:pPr>
      <w:rPr>
        <w:rFonts w:eastAsia="Arial Unicode MS" w:hint="default"/>
        <w:b/>
        <w:color w:val="000000"/>
        <w:sz w:val="22"/>
        <w:u w:val="single"/>
      </w:rPr>
    </w:lvl>
  </w:abstractNum>
  <w:abstractNum w:abstractNumId="37" w15:restartNumberingAfterBreak="0">
    <w:nsid w:val="6B9D2AC9"/>
    <w:multiLevelType w:val="hybridMultilevel"/>
    <w:tmpl w:val="FB0CB1D2"/>
    <w:lvl w:ilvl="0" w:tplc="17CC7250">
      <w:start w:val="2"/>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EB5DDF"/>
    <w:multiLevelType w:val="hybridMultilevel"/>
    <w:tmpl w:val="F18E7990"/>
    <w:lvl w:ilvl="0" w:tplc="2BBC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1F42E6"/>
    <w:multiLevelType w:val="hybridMultilevel"/>
    <w:tmpl w:val="7EF2B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C624F7"/>
    <w:multiLevelType w:val="hybridMultilevel"/>
    <w:tmpl w:val="7A9E6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D724537"/>
    <w:multiLevelType w:val="hybridMultilevel"/>
    <w:tmpl w:val="1EB8F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35"/>
  </w:num>
  <w:num w:numId="21">
    <w:abstractNumId w:val="41"/>
  </w:num>
  <w:num w:numId="22">
    <w:abstractNumId w:val="18"/>
  </w:num>
  <w:num w:numId="23">
    <w:abstractNumId w:val="28"/>
  </w:num>
  <w:num w:numId="24">
    <w:abstractNumId w:val="34"/>
  </w:num>
  <w:num w:numId="25">
    <w:abstractNumId w:val="24"/>
  </w:num>
  <w:num w:numId="26">
    <w:abstractNumId w:val="38"/>
  </w:num>
  <w:num w:numId="27">
    <w:abstractNumId w:val="21"/>
  </w:num>
  <w:num w:numId="28">
    <w:abstractNumId w:val="25"/>
  </w:num>
  <w:num w:numId="29">
    <w:abstractNumId w:val="37"/>
  </w:num>
  <w:num w:numId="30">
    <w:abstractNumId w:val="29"/>
  </w:num>
  <w:num w:numId="31">
    <w:abstractNumId w:val="20"/>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31"/>
  </w:num>
  <w:num w:numId="34">
    <w:abstractNumId w:val="39"/>
  </w:num>
  <w:num w:numId="35">
    <w:abstractNumId w:val="42"/>
  </w:num>
  <w:num w:numId="36">
    <w:abstractNumId w:val="23"/>
  </w:num>
  <w:num w:numId="37">
    <w:abstractNumId w:val="22"/>
  </w:num>
  <w:num w:numId="38">
    <w:abstractNumId w:val="30"/>
  </w:num>
  <w:num w:numId="39">
    <w:abstractNumId w:val="32"/>
  </w:num>
  <w:num w:numId="40">
    <w:abstractNumId w:val="40"/>
  </w:num>
  <w:num w:numId="41">
    <w:abstractNumId w:val="27"/>
  </w:num>
  <w:num w:numId="42">
    <w:abstractNumId w:val="36"/>
  </w:num>
  <w:num w:numId="4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B3E"/>
    <w:rsid w:val="00002E51"/>
    <w:rsid w:val="00002E5A"/>
    <w:rsid w:val="0000555E"/>
    <w:rsid w:val="00010876"/>
    <w:rsid w:val="00010CE1"/>
    <w:rsid w:val="00011991"/>
    <w:rsid w:val="00011E16"/>
    <w:rsid w:val="00015500"/>
    <w:rsid w:val="00016E0C"/>
    <w:rsid w:val="000217C2"/>
    <w:rsid w:val="0002686F"/>
    <w:rsid w:val="00026AB2"/>
    <w:rsid w:val="00030029"/>
    <w:rsid w:val="00030161"/>
    <w:rsid w:val="00030839"/>
    <w:rsid w:val="00030D2E"/>
    <w:rsid w:val="000310FE"/>
    <w:rsid w:val="0003218E"/>
    <w:rsid w:val="0003221F"/>
    <w:rsid w:val="00033B1F"/>
    <w:rsid w:val="00033C55"/>
    <w:rsid w:val="000350F8"/>
    <w:rsid w:val="000357C9"/>
    <w:rsid w:val="00035BC2"/>
    <w:rsid w:val="00035BD9"/>
    <w:rsid w:val="000363FD"/>
    <w:rsid w:val="00037225"/>
    <w:rsid w:val="000377D3"/>
    <w:rsid w:val="00037AE9"/>
    <w:rsid w:val="00040ED0"/>
    <w:rsid w:val="00041052"/>
    <w:rsid w:val="00041865"/>
    <w:rsid w:val="00044E32"/>
    <w:rsid w:val="00045404"/>
    <w:rsid w:val="00050E23"/>
    <w:rsid w:val="00051401"/>
    <w:rsid w:val="0005319E"/>
    <w:rsid w:val="00053F87"/>
    <w:rsid w:val="000543C2"/>
    <w:rsid w:val="00054B86"/>
    <w:rsid w:val="00055461"/>
    <w:rsid w:val="00055B9D"/>
    <w:rsid w:val="000562A9"/>
    <w:rsid w:val="00056C14"/>
    <w:rsid w:val="00057FA2"/>
    <w:rsid w:val="000628B1"/>
    <w:rsid w:val="00062B2B"/>
    <w:rsid w:val="00063203"/>
    <w:rsid w:val="00063782"/>
    <w:rsid w:val="00063CF4"/>
    <w:rsid w:val="00066A79"/>
    <w:rsid w:val="00066AF1"/>
    <w:rsid w:val="00067E70"/>
    <w:rsid w:val="000700AA"/>
    <w:rsid w:val="00070F75"/>
    <w:rsid w:val="00072314"/>
    <w:rsid w:val="00072C97"/>
    <w:rsid w:val="00074207"/>
    <w:rsid w:val="00075C23"/>
    <w:rsid w:val="00076602"/>
    <w:rsid w:val="000769A8"/>
    <w:rsid w:val="00077413"/>
    <w:rsid w:val="00081DC1"/>
    <w:rsid w:val="00082085"/>
    <w:rsid w:val="0008431D"/>
    <w:rsid w:val="00084AB2"/>
    <w:rsid w:val="000851C1"/>
    <w:rsid w:val="00085BE4"/>
    <w:rsid w:val="00090A50"/>
    <w:rsid w:val="00095778"/>
    <w:rsid w:val="000964AE"/>
    <w:rsid w:val="0009682E"/>
    <w:rsid w:val="00096959"/>
    <w:rsid w:val="000970F1"/>
    <w:rsid w:val="000A3009"/>
    <w:rsid w:val="000A4271"/>
    <w:rsid w:val="000A637A"/>
    <w:rsid w:val="000A7205"/>
    <w:rsid w:val="000B469C"/>
    <w:rsid w:val="000B6086"/>
    <w:rsid w:val="000B622E"/>
    <w:rsid w:val="000B7ED2"/>
    <w:rsid w:val="000C0327"/>
    <w:rsid w:val="000C0989"/>
    <w:rsid w:val="000C0EB9"/>
    <w:rsid w:val="000C159F"/>
    <w:rsid w:val="000C2984"/>
    <w:rsid w:val="000C3E5C"/>
    <w:rsid w:val="000C4C80"/>
    <w:rsid w:val="000C6309"/>
    <w:rsid w:val="000C7B9B"/>
    <w:rsid w:val="000D10FD"/>
    <w:rsid w:val="000D268F"/>
    <w:rsid w:val="000D3FB1"/>
    <w:rsid w:val="000D4E45"/>
    <w:rsid w:val="000D619C"/>
    <w:rsid w:val="000D6879"/>
    <w:rsid w:val="000D7912"/>
    <w:rsid w:val="000D7BC2"/>
    <w:rsid w:val="000E0744"/>
    <w:rsid w:val="000E092B"/>
    <w:rsid w:val="000E1E2B"/>
    <w:rsid w:val="000E2F8F"/>
    <w:rsid w:val="000E2FD8"/>
    <w:rsid w:val="000E3B7C"/>
    <w:rsid w:val="000E3C40"/>
    <w:rsid w:val="000E3E97"/>
    <w:rsid w:val="000E6618"/>
    <w:rsid w:val="000E6805"/>
    <w:rsid w:val="000F165C"/>
    <w:rsid w:val="000F275A"/>
    <w:rsid w:val="000F2F08"/>
    <w:rsid w:val="000F33F0"/>
    <w:rsid w:val="000F4CF7"/>
    <w:rsid w:val="000F6B7A"/>
    <w:rsid w:val="000F7EF9"/>
    <w:rsid w:val="00101BBB"/>
    <w:rsid w:val="0010249D"/>
    <w:rsid w:val="0010294B"/>
    <w:rsid w:val="00102E1A"/>
    <w:rsid w:val="00105A77"/>
    <w:rsid w:val="00106CD2"/>
    <w:rsid w:val="00107FE9"/>
    <w:rsid w:val="001112B1"/>
    <w:rsid w:val="00112CE2"/>
    <w:rsid w:val="00115C3F"/>
    <w:rsid w:val="00115EDB"/>
    <w:rsid w:val="00116247"/>
    <w:rsid w:val="00117600"/>
    <w:rsid w:val="00120E50"/>
    <w:rsid w:val="0012183F"/>
    <w:rsid w:val="00121CB2"/>
    <w:rsid w:val="001248A7"/>
    <w:rsid w:val="00125102"/>
    <w:rsid w:val="001261B7"/>
    <w:rsid w:val="0012723C"/>
    <w:rsid w:val="00127B1A"/>
    <w:rsid w:val="00127EF4"/>
    <w:rsid w:val="001304EA"/>
    <w:rsid w:val="001307E4"/>
    <w:rsid w:val="00130CCB"/>
    <w:rsid w:val="00131159"/>
    <w:rsid w:val="001338AB"/>
    <w:rsid w:val="00133F31"/>
    <w:rsid w:val="00134765"/>
    <w:rsid w:val="00134B8A"/>
    <w:rsid w:val="00134C1B"/>
    <w:rsid w:val="0013615A"/>
    <w:rsid w:val="0013642F"/>
    <w:rsid w:val="001375AB"/>
    <w:rsid w:val="00140157"/>
    <w:rsid w:val="00142308"/>
    <w:rsid w:val="00142CC8"/>
    <w:rsid w:val="00143F15"/>
    <w:rsid w:val="001442E9"/>
    <w:rsid w:val="00144E4C"/>
    <w:rsid w:val="00145735"/>
    <w:rsid w:val="00146397"/>
    <w:rsid w:val="00146EBE"/>
    <w:rsid w:val="00147361"/>
    <w:rsid w:val="00147D1E"/>
    <w:rsid w:val="00147E08"/>
    <w:rsid w:val="001501A9"/>
    <w:rsid w:val="00150305"/>
    <w:rsid w:val="0015176E"/>
    <w:rsid w:val="00155B15"/>
    <w:rsid w:val="00156B39"/>
    <w:rsid w:val="00161232"/>
    <w:rsid w:val="00162E62"/>
    <w:rsid w:val="00171533"/>
    <w:rsid w:val="00171B38"/>
    <w:rsid w:val="00173222"/>
    <w:rsid w:val="00176E43"/>
    <w:rsid w:val="00177AFF"/>
    <w:rsid w:val="0018002C"/>
    <w:rsid w:val="00181736"/>
    <w:rsid w:val="0018188D"/>
    <w:rsid w:val="00181E1F"/>
    <w:rsid w:val="00182E0D"/>
    <w:rsid w:val="0018559F"/>
    <w:rsid w:val="00185B52"/>
    <w:rsid w:val="001901F1"/>
    <w:rsid w:val="00190226"/>
    <w:rsid w:val="00191EA4"/>
    <w:rsid w:val="0019253F"/>
    <w:rsid w:val="00192D0B"/>
    <w:rsid w:val="0019301E"/>
    <w:rsid w:val="00195697"/>
    <w:rsid w:val="001961E8"/>
    <w:rsid w:val="00196CF2"/>
    <w:rsid w:val="001A0095"/>
    <w:rsid w:val="001A01DF"/>
    <w:rsid w:val="001A04BF"/>
    <w:rsid w:val="001A0933"/>
    <w:rsid w:val="001A3C9D"/>
    <w:rsid w:val="001A436B"/>
    <w:rsid w:val="001A43F9"/>
    <w:rsid w:val="001A65BD"/>
    <w:rsid w:val="001A7DC4"/>
    <w:rsid w:val="001B2281"/>
    <w:rsid w:val="001B571B"/>
    <w:rsid w:val="001B6118"/>
    <w:rsid w:val="001B67DD"/>
    <w:rsid w:val="001C12C0"/>
    <w:rsid w:val="001C185F"/>
    <w:rsid w:val="001C3B40"/>
    <w:rsid w:val="001C665B"/>
    <w:rsid w:val="001D1ED7"/>
    <w:rsid w:val="001D31BB"/>
    <w:rsid w:val="001D380D"/>
    <w:rsid w:val="001D5B2D"/>
    <w:rsid w:val="001D62C4"/>
    <w:rsid w:val="001D7351"/>
    <w:rsid w:val="001E0224"/>
    <w:rsid w:val="001E294F"/>
    <w:rsid w:val="001E29DF"/>
    <w:rsid w:val="001E412C"/>
    <w:rsid w:val="001E523C"/>
    <w:rsid w:val="001E5386"/>
    <w:rsid w:val="001E57F3"/>
    <w:rsid w:val="001E625E"/>
    <w:rsid w:val="001E7A52"/>
    <w:rsid w:val="001F0263"/>
    <w:rsid w:val="001F0B9B"/>
    <w:rsid w:val="001F2F7B"/>
    <w:rsid w:val="001F46D0"/>
    <w:rsid w:val="001F5459"/>
    <w:rsid w:val="001F581E"/>
    <w:rsid w:val="001F6098"/>
    <w:rsid w:val="001F6CDE"/>
    <w:rsid w:val="001F6FCB"/>
    <w:rsid w:val="001F6FEB"/>
    <w:rsid w:val="00201C86"/>
    <w:rsid w:val="00201F08"/>
    <w:rsid w:val="0020275B"/>
    <w:rsid w:val="00203107"/>
    <w:rsid w:val="00203A10"/>
    <w:rsid w:val="00203E5B"/>
    <w:rsid w:val="002057BE"/>
    <w:rsid w:val="00205AFD"/>
    <w:rsid w:val="00206656"/>
    <w:rsid w:val="00207749"/>
    <w:rsid w:val="00207AC9"/>
    <w:rsid w:val="0021026B"/>
    <w:rsid w:val="00210886"/>
    <w:rsid w:val="00211CD5"/>
    <w:rsid w:val="00212958"/>
    <w:rsid w:val="00212DA3"/>
    <w:rsid w:val="002139AD"/>
    <w:rsid w:val="00214849"/>
    <w:rsid w:val="00214FCB"/>
    <w:rsid w:val="002150E0"/>
    <w:rsid w:val="00215667"/>
    <w:rsid w:val="0022036A"/>
    <w:rsid w:val="0022211A"/>
    <w:rsid w:val="00223CEB"/>
    <w:rsid w:val="00223DAA"/>
    <w:rsid w:val="00225DA5"/>
    <w:rsid w:val="00226941"/>
    <w:rsid w:val="00227432"/>
    <w:rsid w:val="00231312"/>
    <w:rsid w:val="00231787"/>
    <w:rsid w:val="00231C54"/>
    <w:rsid w:val="00235A48"/>
    <w:rsid w:val="00235A82"/>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492D"/>
    <w:rsid w:val="002560FD"/>
    <w:rsid w:val="00257715"/>
    <w:rsid w:val="00257864"/>
    <w:rsid w:val="002634AA"/>
    <w:rsid w:val="002643C4"/>
    <w:rsid w:val="00264501"/>
    <w:rsid w:val="00265777"/>
    <w:rsid w:val="002657E9"/>
    <w:rsid w:val="00267310"/>
    <w:rsid w:val="00267F1B"/>
    <w:rsid w:val="00270448"/>
    <w:rsid w:val="00270552"/>
    <w:rsid w:val="00272A66"/>
    <w:rsid w:val="00272CE3"/>
    <w:rsid w:val="002732E2"/>
    <w:rsid w:val="00273492"/>
    <w:rsid w:val="0027429D"/>
    <w:rsid w:val="00275A6F"/>
    <w:rsid w:val="002815B1"/>
    <w:rsid w:val="00281FB2"/>
    <w:rsid w:val="002829AD"/>
    <w:rsid w:val="0028539D"/>
    <w:rsid w:val="00285AB4"/>
    <w:rsid w:val="002865C5"/>
    <w:rsid w:val="00287F37"/>
    <w:rsid w:val="00290415"/>
    <w:rsid w:val="0029250E"/>
    <w:rsid w:val="00294730"/>
    <w:rsid w:val="00295389"/>
    <w:rsid w:val="002A13F2"/>
    <w:rsid w:val="002A225D"/>
    <w:rsid w:val="002A23B0"/>
    <w:rsid w:val="002A2B7C"/>
    <w:rsid w:val="002A33A9"/>
    <w:rsid w:val="002A3691"/>
    <w:rsid w:val="002A4A56"/>
    <w:rsid w:val="002A579B"/>
    <w:rsid w:val="002A5C54"/>
    <w:rsid w:val="002A5D1C"/>
    <w:rsid w:val="002A5D2E"/>
    <w:rsid w:val="002A61EB"/>
    <w:rsid w:val="002A6A32"/>
    <w:rsid w:val="002A75E5"/>
    <w:rsid w:val="002B05B7"/>
    <w:rsid w:val="002B420D"/>
    <w:rsid w:val="002B4249"/>
    <w:rsid w:val="002B66BC"/>
    <w:rsid w:val="002C1855"/>
    <w:rsid w:val="002C33B5"/>
    <w:rsid w:val="002C3424"/>
    <w:rsid w:val="002C3B17"/>
    <w:rsid w:val="002C3CAB"/>
    <w:rsid w:val="002C4901"/>
    <w:rsid w:val="002C5058"/>
    <w:rsid w:val="002C5076"/>
    <w:rsid w:val="002C5242"/>
    <w:rsid w:val="002C6695"/>
    <w:rsid w:val="002C7428"/>
    <w:rsid w:val="002C755A"/>
    <w:rsid w:val="002C7976"/>
    <w:rsid w:val="002D1AE9"/>
    <w:rsid w:val="002D20A2"/>
    <w:rsid w:val="002D2F3C"/>
    <w:rsid w:val="002D36D2"/>
    <w:rsid w:val="002D4C0E"/>
    <w:rsid w:val="002D4DEB"/>
    <w:rsid w:val="002D7CE5"/>
    <w:rsid w:val="002D7DC2"/>
    <w:rsid w:val="002D7F86"/>
    <w:rsid w:val="002E0955"/>
    <w:rsid w:val="002E270A"/>
    <w:rsid w:val="002E7A73"/>
    <w:rsid w:val="002F0329"/>
    <w:rsid w:val="002F20EC"/>
    <w:rsid w:val="002F231D"/>
    <w:rsid w:val="002F3252"/>
    <w:rsid w:val="002F3B74"/>
    <w:rsid w:val="002F3FB9"/>
    <w:rsid w:val="002F5797"/>
    <w:rsid w:val="002F7D35"/>
    <w:rsid w:val="00300294"/>
    <w:rsid w:val="0030077C"/>
    <w:rsid w:val="003023CE"/>
    <w:rsid w:val="00302D42"/>
    <w:rsid w:val="00302EA3"/>
    <w:rsid w:val="003030D3"/>
    <w:rsid w:val="003055E6"/>
    <w:rsid w:val="003068BC"/>
    <w:rsid w:val="00307503"/>
    <w:rsid w:val="00307993"/>
    <w:rsid w:val="003079E2"/>
    <w:rsid w:val="00312675"/>
    <w:rsid w:val="003126FC"/>
    <w:rsid w:val="00313486"/>
    <w:rsid w:val="00313E2E"/>
    <w:rsid w:val="003141AF"/>
    <w:rsid w:val="00314C07"/>
    <w:rsid w:val="00316EB7"/>
    <w:rsid w:val="003177D1"/>
    <w:rsid w:val="003206D3"/>
    <w:rsid w:val="00320F6A"/>
    <w:rsid w:val="003219F0"/>
    <w:rsid w:val="00321D97"/>
    <w:rsid w:val="00321EEC"/>
    <w:rsid w:val="00324A28"/>
    <w:rsid w:val="00326512"/>
    <w:rsid w:val="00331977"/>
    <w:rsid w:val="00332352"/>
    <w:rsid w:val="00333650"/>
    <w:rsid w:val="00335CB4"/>
    <w:rsid w:val="00336E26"/>
    <w:rsid w:val="00337FC6"/>
    <w:rsid w:val="00341393"/>
    <w:rsid w:val="00341AC4"/>
    <w:rsid w:val="00341C23"/>
    <w:rsid w:val="00342103"/>
    <w:rsid w:val="0034281B"/>
    <w:rsid w:val="00342A0C"/>
    <w:rsid w:val="00342A3F"/>
    <w:rsid w:val="00343926"/>
    <w:rsid w:val="00343989"/>
    <w:rsid w:val="00344214"/>
    <w:rsid w:val="003445DC"/>
    <w:rsid w:val="003446D8"/>
    <w:rsid w:val="00344854"/>
    <w:rsid w:val="00345CAC"/>
    <w:rsid w:val="0034603F"/>
    <w:rsid w:val="00346360"/>
    <w:rsid w:val="00346614"/>
    <w:rsid w:val="003503A4"/>
    <w:rsid w:val="00350EEF"/>
    <w:rsid w:val="003545CE"/>
    <w:rsid w:val="00354CB2"/>
    <w:rsid w:val="003563E5"/>
    <w:rsid w:val="00356A93"/>
    <w:rsid w:val="003606AA"/>
    <w:rsid w:val="00360B7C"/>
    <w:rsid w:val="0036166C"/>
    <w:rsid w:val="00361B09"/>
    <w:rsid w:val="00363821"/>
    <w:rsid w:val="0036388C"/>
    <w:rsid w:val="00363FD3"/>
    <w:rsid w:val="00366473"/>
    <w:rsid w:val="00366727"/>
    <w:rsid w:val="00366FD4"/>
    <w:rsid w:val="00367CEE"/>
    <w:rsid w:val="00373511"/>
    <w:rsid w:val="00373E53"/>
    <w:rsid w:val="00375BF8"/>
    <w:rsid w:val="0038051D"/>
    <w:rsid w:val="00380991"/>
    <w:rsid w:val="00380B09"/>
    <w:rsid w:val="003815C4"/>
    <w:rsid w:val="00383BD4"/>
    <w:rsid w:val="00383F0D"/>
    <w:rsid w:val="003840F0"/>
    <w:rsid w:val="00384231"/>
    <w:rsid w:val="00384B70"/>
    <w:rsid w:val="00385E3B"/>
    <w:rsid w:val="00385E3F"/>
    <w:rsid w:val="00386F73"/>
    <w:rsid w:val="003879A4"/>
    <w:rsid w:val="00387DF7"/>
    <w:rsid w:val="0039028E"/>
    <w:rsid w:val="003902B9"/>
    <w:rsid w:val="003902C5"/>
    <w:rsid w:val="00390B6E"/>
    <w:rsid w:val="00391800"/>
    <w:rsid w:val="00391D0C"/>
    <w:rsid w:val="0039219D"/>
    <w:rsid w:val="003924BB"/>
    <w:rsid w:val="00392BD7"/>
    <w:rsid w:val="00393380"/>
    <w:rsid w:val="0039351C"/>
    <w:rsid w:val="00393885"/>
    <w:rsid w:val="003940B1"/>
    <w:rsid w:val="00395AC4"/>
    <w:rsid w:val="00395D39"/>
    <w:rsid w:val="0039602C"/>
    <w:rsid w:val="0039780B"/>
    <w:rsid w:val="003A0051"/>
    <w:rsid w:val="003A093F"/>
    <w:rsid w:val="003A11AB"/>
    <w:rsid w:val="003A257C"/>
    <w:rsid w:val="003A3402"/>
    <w:rsid w:val="003A3C32"/>
    <w:rsid w:val="003A5076"/>
    <w:rsid w:val="003A60DF"/>
    <w:rsid w:val="003A71EF"/>
    <w:rsid w:val="003B2324"/>
    <w:rsid w:val="003B3E13"/>
    <w:rsid w:val="003B47BD"/>
    <w:rsid w:val="003B774F"/>
    <w:rsid w:val="003B7A61"/>
    <w:rsid w:val="003B7AF7"/>
    <w:rsid w:val="003B7F32"/>
    <w:rsid w:val="003C1098"/>
    <w:rsid w:val="003C1793"/>
    <w:rsid w:val="003C2C65"/>
    <w:rsid w:val="003C48AB"/>
    <w:rsid w:val="003C5451"/>
    <w:rsid w:val="003C6C8C"/>
    <w:rsid w:val="003C78CF"/>
    <w:rsid w:val="003D082B"/>
    <w:rsid w:val="003D0C27"/>
    <w:rsid w:val="003D1AA9"/>
    <w:rsid w:val="003D3D10"/>
    <w:rsid w:val="003D3E69"/>
    <w:rsid w:val="003D3E76"/>
    <w:rsid w:val="003D48BF"/>
    <w:rsid w:val="003D49B8"/>
    <w:rsid w:val="003D5174"/>
    <w:rsid w:val="003D5571"/>
    <w:rsid w:val="003D56C4"/>
    <w:rsid w:val="003D6293"/>
    <w:rsid w:val="003E1ED0"/>
    <w:rsid w:val="003E250E"/>
    <w:rsid w:val="003E3BF3"/>
    <w:rsid w:val="003E3D98"/>
    <w:rsid w:val="003E4089"/>
    <w:rsid w:val="003E6E33"/>
    <w:rsid w:val="003F05E2"/>
    <w:rsid w:val="003F1DC8"/>
    <w:rsid w:val="003F2186"/>
    <w:rsid w:val="003F42C1"/>
    <w:rsid w:val="003F463E"/>
    <w:rsid w:val="003F4724"/>
    <w:rsid w:val="0040025F"/>
    <w:rsid w:val="00400B58"/>
    <w:rsid w:val="00400F55"/>
    <w:rsid w:val="0040157C"/>
    <w:rsid w:val="00401E76"/>
    <w:rsid w:val="004021BD"/>
    <w:rsid w:val="004025A3"/>
    <w:rsid w:val="004049AD"/>
    <w:rsid w:val="004049C8"/>
    <w:rsid w:val="0040648F"/>
    <w:rsid w:val="0040657A"/>
    <w:rsid w:val="00406EAD"/>
    <w:rsid w:val="00410480"/>
    <w:rsid w:val="00411084"/>
    <w:rsid w:val="00413121"/>
    <w:rsid w:val="00415D4C"/>
    <w:rsid w:val="00415FEE"/>
    <w:rsid w:val="00416E6F"/>
    <w:rsid w:val="004175A6"/>
    <w:rsid w:val="00417821"/>
    <w:rsid w:val="00420806"/>
    <w:rsid w:val="004208E4"/>
    <w:rsid w:val="00420D4F"/>
    <w:rsid w:val="004217AA"/>
    <w:rsid w:val="00421F88"/>
    <w:rsid w:val="004225DC"/>
    <w:rsid w:val="00423575"/>
    <w:rsid w:val="00423C5A"/>
    <w:rsid w:val="0042552C"/>
    <w:rsid w:val="00425A7F"/>
    <w:rsid w:val="00427995"/>
    <w:rsid w:val="004302B6"/>
    <w:rsid w:val="00431863"/>
    <w:rsid w:val="0043461A"/>
    <w:rsid w:val="00434F93"/>
    <w:rsid w:val="00435FCE"/>
    <w:rsid w:val="00440557"/>
    <w:rsid w:val="004406C1"/>
    <w:rsid w:val="00441D81"/>
    <w:rsid w:val="00443446"/>
    <w:rsid w:val="00444842"/>
    <w:rsid w:val="004472AD"/>
    <w:rsid w:val="0044743B"/>
    <w:rsid w:val="004506BC"/>
    <w:rsid w:val="0045126A"/>
    <w:rsid w:val="00451355"/>
    <w:rsid w:val="00451FDE"/>
    <w:rsid w:val="004526F5"/>
    <w:rsid w:val="00452830"/>
    <w:rsid w:val="00453E1C"/>
    <w:rsid w:val="00455335"/>
    <w:rsid w:val="0045707D"/>
    <w:rsid w:val="00457137"/>
    <w:rsid w:val="00457C3B"/>
    <w:rsid w:val="00457D85"/>
    <w:rsid w:val="00460D30"/>
    <w:rsid w:val="00463B9D"/>
    <w:rsid w:val="00473FDB"/>
    <w:rsid w:val="00474C84"/>
    <w:rsid w:val="00475033"/>
    <w:rsid w:val="004769C2"/>
    <w:rsid w:val="0047783B"/>
    <w:rsid w:val="0048170F"/>
    <w:rsid w:val="00481843"/>
    <w:rsid w:val="004829C9"/>
    <w:rsid w:val="00484402"/>
    <w:rsid w:val="0048590E"/>
    <w:rsid w:val="00487C24"/>
    <w:rsid w:val="0049258B"/>
    <w:rsid w:val="00493AA3"/>
    <w:rsid w:val="00493DFF"/>
    <w:rsid w:val="004941E8"/>
    <w:rsid w:val="00497611"/>
    <w:rsid w:val="00497A9A"/>
    <w:rsid w:val="004A2A43"/>
    <w:rsid w:val="004A60AF"/>
    <w:rsid w:val="004B0D22"/>
    <w:rsid w:val="004B33F7"/>
    <w:rsid w:val="004B584D"/>
    <w:rsid w:val="004B616F"/>
    <w:rsid w:val="004B6E59"/>
    <w:rsid w:val="004B734E"/>
    <w:rsid w:val="004C1C0D"/>
    <w:rsid w:val="004C25DC"/>
    <w:rsid w:val="004C317D"/>
    <w:rsid w:val="004C4314"/>
    <w:rsid w:val="004C4F7C"/>
    <w:rsid w:val="004C5E59"/>
    <w:rsid w:val="004C6AFA"/>
    <w:rsid w:val="004C6DCE"/>
    <w:rsid w:val="004C7495"/>
    <w:rsid w:val="004C780D"/>
    <w:rsid w:val="004C7E1E"/>
    <w:rsid w:val="004D00FC"/>
    <w:rsid w:val="004D0246"/>
    <w:rsid w:val="004D2268"/>
    <w:rsid w:val="004D2544"/>
    <w:rsid w:val="004D53EF"/>
    <w:rsid w:val="004E34EA"/>
    <w:rsid w:val="004E3896"/>
    <w:rsid w:val="004E3E7E"/>
    <w:rsid w:val="004E3EA9"/>
    <w:rsid w:val="004E4305"/>
    <w:rsid w:val="004E431E"/>
    <w:rsid w:val="004F05FF"/>
    <w:rsid w:val="004F0A7F"/>
    <w:rsid w:val="004F1485"/>
    <w:rsid w:val="004F300F"/>
    <w:rsid w:val="004F4168"/>
    <w:rsid w:val="005017D8"/>
    <w:rsid w:val="00501CBC"/>
    <w:rsid w:val="00501DBC"/>
    <w:rsid w:val="005052AB"/>
    <w:rsid w:val="00505D77"/>
    <w:rsid w:val="0050792C"/>
    <w:rsid w:val="0051003E"/>
    <w:rsid w:val="00510286"/>
    <w:rsid w:val="00511728"/>
    <w:rsid w:val="00511C64"/>
    <w:rsid w:val="0051229B"/>
    <w:rsid w:val="0051274D"/>
    <w:rsid w:val="0051288F"/>
    <w:rsid w:val="0051361C"/>
    <w:rsid w:val="00514EE9"/>
    <w:rsid w:val="0051574B"/>
    <w:rsid w:val="00516729"/>
    <w:rsid w:val="00520A54"/>
    <w:rsid w:val="00520A77"/>
    <w:rsid w:val="00521015"/>
    <w:rsid w:val="00521554"/>
    <w:rsid w:val="005231C9"/>
    <w:rsid w:val="005238A8"/>
    <w:rsid w:val="005248B6"/>
    <w:rsid w:val="00525BD5"/>
    <w:rsid w:val="005270C8"/>
    <w:rsid w:val="005278A7"/>
    <w:rsid w:val="005302DD"/>
    <w:rsid w:val="00530C7B"/>
    <w:rsid w:val="005322CD"/>
    <w:rsid w:val="0053261D"/>
    <w:rsid w:val="00532979"/>
    <w:rsid w:val="00532A78"/>
    <w:rsid w:val="00532CA4"/>
    <w:rsid w:val="00533A30"/>
    <w:rsid w:val="00535477"/>
    <w:rsid w:val="00535C6D"/>
    <w:rsid w:val="00540111"/>
    <w:rsid w:val="00541DB3"/>
    <w:rsid w:val="00543C6C"/>
    <w:rsid w:val="00543F15"/>
    <w:rsid w:val="00545D2B"/>
    <w:rsid w:val="00546AB3"/>
    <w:rsid w:val="00546C8D"/>
    <w:rsid w:val="00550ADC"/>
    <w:rsid w:val="00551EB8"/>
    <w:rsid w:val="00553160"/>
    <w:rsid w:val="0055358D"/>
    <w:rsid w:val="00555309"/>
    <w:rsid w:val="0055560A"/>
    <w:rsid w:val="00555D03"/>
    <w:rsid w:val="00555D2B"/>
    <w:rsid w:val="005573A6"/>
    <w:rsid w:val="00560123"/>
    <w:rsid w:val="0056090E"/>
    <w:rsid w:val="00562930"/>
    <w:rsid w:val="005644D0"/>
    <w:rsid w:val="00566F9E"/>
    <w:rsid w:val="005701ED"/>
    <w:rsid w:val="00571CB2"/>
    <w:rsid w:val="00572168"/>
    <w:rsid w:val="00572CDE"/>
    <w:rsid w:val="005759A6"/>
    <w:rsid w:val="005764E9"/>
    <w:rsid w:val="0058308B"/>
    <w:rsid w:val="00584195"/>
    <w:rsid w:val="0058426F"/>
    <w:rsid w:val="005848B7"/>
    <w:rsid w:val="00584D9B"/>
    <w:rsid w:val="005855CA"/>
    <w:rsid w:val="005877EB"/>
    <w:rsid w:val="0059068B"/>
    <w:rsid w:val="00590DAF"/>
    <w:rsid w:val="0059176A"/>
    <w:rsid w:val="005919A1"/>
    <w:rsid w:val="005935B2"/>
    <w:rsid w:val="00596F61"/>
    <w:rsid w:val="0059739C"/>
    <w:rsid w:val="00597C20"/>
    <w:rsid w:val="005A1FFC"/>
    <w:rsid w:val="005A200D"/>
    <w:rsid w:val="005A2FE3"/>
    <w:rsid w:val="005A46F0"/>
    <w:rsid w:val="005A57E5"/>
    <w:rsid w:val="005A6EE2"/>
    <w:rsid w:val="005A7AA4"/>
    <w:rsid w:val="005B06DD"/>
    <w:rsid w:val="005B2CF5"/>
    <w:rsid w:val="005B2DC9"/>
    <w:rsid w:val="005B41DA"/>
    <w:rsid w:val="005B503A"/>
    <w:rsid w:val="005B5824"/>
    <w:rsid w:val="005B59DB"/>
    <w:rsid w:val="005C0DF1"/>
    <w:rsid w:val="005C1297"/>
    <w:rsid w:val="005C5923"/>
    <w:rsid w:val="005C6715"/>
    <w:rsid w:val="005C706E"/>
    <w:rsid w:val="005C71A7"/>
    <w:rsid w:val="005D2396"/>
    <w:rsid w:val="005D2526"/>
    <w:rsid w:val="005D2856"/>
    <w:rsid w:val="005D711D"/>
    <w:rsid w:val="005E0496"/>
    <w:rsid w:val="005E1282"/>
    <w:rsid w:val="005E1A3B"/>
    <w:rsid w:val="005E209E"/>
    <w:rsid w:val="005E2142"/>
    <w:rsid w:val="005E32D9"/>
    <w:rsid w:val="005E4DF3"/>
    <w:rsid w:val="005E5167"/>
    <w:rsid w:val="005E714C"/>
    <w:rsid w:val="005E71D2"/>
    <w:rsid w:val="005F0938"/>
    <w:rsid w:val="005F176C"/>
    <w:rsid w:val="005F29D1"/>
    <w:rsid w:val="005F34C6"/>
    <w:rsid w:val="005F4B07"/>
    <w:rsid w:val="005F5C98"/>
    <w:rsid w:val="005F7904"/>
    <w:rsid w:val="00600716"/>
    <w:rsid w:val="00602000"/>
    <w:rsid w:val="006021AA"/>
    <w:rsid w:val="00603144"/>
    <w:rsid w:val="0060452D"/>
    <w:rsid w:val="006045BF"/>
    <w:rsid w:val="00604FA5"/>
    <w:rsid w:val="0060538F"/>
    <w:rsid w:val="006055AD"/>
    <w:rsid w:val="00606A90"/>
    <w:rsid w:val="00607A29"/>
    <w:rsid w:val="00607B1F"/>
    <w:rsid w:val="0061022F"/>
    <w:rsid w:val="00611897"/>
    <w:rsid w:val="00611D25"/>
    <w:rsid w:val="00613CCA"/>
    <w:rsid w:val="00614918"/>
    <w:rsid w:val="006152CC"/>
    <w:rsid w:val="00615BA8"/>
    <w:rsid w:val="00617921"/>
    <w:rsid w:val="006200D9"/>
    <w:rsid w:val="00621F1E"/>
    <w:rsid w:val="00622A16"/>
    <w:rsid w:val="006244CA"/>
    <w:rsid w:val="00626571"/>
    <w:rsid w:val="006268B6"/>
    <w:rsid w:val="006279EE"/>
    <w:rsid w:val="006310FD"/>
    <w:rsid w:val="00631509"/>
    <w:rsid w:val="006316EF"/>
    <w:rsid w:val="00632C8E"/>
    <w:rsid w:val="00633392"/>
    <w:rsid w:val="0064108B"/>
    <w:rsid w:val="00642E94"/>
    <w:rsid w:val="00644CED"/>
    <w:rsid w:val="00645156"/>
    <w:rsid w:val="00645303"/>
    <w:rsid w:val="006472F9"/>
    <w:rsid w:val="00647917"/>
    <w:rsid w:val="006507D1"/>
    <w:rsid w:val="00651C85"/>
    <w:rsid w:val="00652C43"/>
    <w:rsid w:val="0065393F"/>
    <w:rsid w:val="00653B2E"/>
    <w:rsid w:val="006542E7"/>
    <w:rsid w:val="0065501E"/>
    <w:rsid w:val="006550C5"/>
    <w:rsid w:val="00656FA5"/>
    <w:rsid w:val="006570FA"/>
    <w:rsid w:val="00660E2D"/>
    <w:rsid w:val="00662CF2"/>
    <w:rsid w:val="00663A06"/>
    <w:rsid w:val="006657A0"/>
    <w:rsid w:val="006663AF"/>
    <w:rsid w:val="00667DD7"/>
    <w:rsid w:val="00667EC1"/>
    <w:rsid w:val="00671174"/>
    <w:rsid w:val="0067339D"/>
    <w:rsid w:val="006734D2"/>
    <w:rsid w:val="00673D68"/>
    <w:rsid w:val="006747F0"/>
    <w:rsid w:val="00675548"/>
    <w:rsid w:val="00675F19"/>
    <w:rsid w:val="0067666A"/>
    <w:rsid w:val="00677C7F"/>
    <w:rsid w:val="00680EB6"/>
    <w:rsid w:val="006819BD"/>
    <w:rsid w:val="00681D0A"/>
    <w:rsid w:val="006822F8"/>
    <w:rsid w:val="00682707"/>
    <w:rsid w:val="0068391C"/>
    <w:rsid w:val="00683A25"/>
    <w:rsid w:val="0068462F"/>
    <w:rsid w:val="00684AB0"/>
    <w:rsid w:val="00684CA9"/>
    <w:rsid w:val="006854A2"/>
    <w:rsid w:val="006855A3"/>
    <w:rsid w:val="00686CD0"/>
    <w:rsid w:val="00687E0A"/>
    <w:rsid w:val="0069093E"/>
    <w:rsid w:val="0069141C"/>
    <w:rsid w:val="0069168C"/>
    <w:rsid w:val="00692852"/>
    <w:rsid w:val="00692B8E"/>
    <w:rsid w:val="006932B5"/>
    <w:rsid w:val="00693571"/>
    <w:rsid w:val="00694816"/>
    <w:rsid w:val="00694A38"/>
    <w:rsid w:val="006951E1"/>
    <w:rsid w:val="00696C4B"/>
    <w:rsid w:val="006979E1"/>
    <w:rsid w:val="00697DB2"/>
    <w:rsid w:val="006A06DB"/>
    <w:rsid w:val="006A0C6F"/>
    <w:rsid w:val="006A0CA3"/>
    <w:rsid w:val="006A0E4D"/>
    <w:rsid w:val="006A26D9"/>
    <w:rsid w:val="006A2E7D"/>
    <w:rsid w:val="006A2F7B"/>
    <w:rsid w:val="006A35F6"/>
    <w:rsid w:val="006A39E3"/>
    <w:rsid w:val="006A5223"/>
    <w:rsid w:val="006A5F88"/>
    <w:rsid w:val="006A72C7"/>
    <w:rsid w:val="006B0431"/>
    <w:rsid w:val="006B079C"/>
    <w:rsid w:val="006B0F71"/>
    <w:rsid w:val="006B1D39"/>
    <w:rsid w:val="006B393B"/>
    <w:rsid w:val="006B3EA1"/>
    <w:rsid w:val="006B50F5"/>
    <w:rsid w:val="006B5CC8"/>
    <w:rsid w:val="006B7057"/>
    <w:rsid w:val="006B737D"/>
    <w:rsid w:val="006B7B71"/>
    <w:rsid w:val="006C02D8"/>
    <w:rsid w:val="006C0E47"/>
    <w:rsid w:val="006C11D3"/>
    <w:rsid w:val="006C266F"/>
    <w:rsid w:val="006C2BB8"/>
    <w:rsid w:val="006C33CC"/>
    <w:rsid w:val="006C3907"/>
    <w:rsid w:val="006C3BAA"/>
    <w:rsid w:val="006C4336"/>
    <w:rsid w:val="006C44C5"/>
    <w:rsid w:val="006C476E"/>
    <w:rsid w:val="006C5735"/>
    <w:rsid w:val="006C60F6"/>
    <w:rsid w:val="006C7C99"/>
    <w:rsid w:val="006D038F"/>
    <w:rsid w:val="006D0718"/>
    <w:rsid w:val="006D211C"/>
    <w:rsid w:val="006D78CF"/>
    <w:rsid w:val="006E0887"/>
    <w:rsid w:val="006E18F3"/>
    <w:rsid w:val="006E3CB8"/>
    <w:rsid w:val="006E4355"/>
    <w:rsid w:val="006E454E"/>
    <w:rsid w:val="006E7E6D"/>
    <w:rsid w:val="006E7EB3"/>
    <w:rsid w:val="006F014E"/>
    <w:rsid w:val="006F0A92"/>
    <w:rsid w:val="006F4407"/>
    <w:rsid w:val="006F45CC"/>
    <w:rsid w:val="006F5759"/>
    <w:rsid w:val="00702472"/>
    <w:rsid w:val="00702599"/>
    <w:rsid w:val="00702653"/>
    <w:rsid w:val="00702EC6"/>
    <w:rsid w:val="00703206"/>
    <w:rsid w:val="0070436B"/>
    <w:rsid w:val="00706DC3"/>
    <w:rsid w:val="007079AD"/>
    <w:rsid w:val="00710D75"/>
    <w:rsid w:val="007113E9"/>
    <w:rsid w:val="00712927"/>
    <w:rsid w:val="00712F8A"/>
    <w:rsid w:val="0071633D"/>
    <w:rsid w:val="007172FD"/>
    <w:rsid w:val="0072145A"/>
    <w:rsid w:val="00721658"/>
    <w:rsid w:val="007218CB"/>
    <w:rsid w:val="00721CAE"/>
    <w:rsid w:val="0072325D"/>
    <w:rsid w:val="00723C2E"/>
    <w:rsid w:val="007259D7"/>
    <w:rsid w:val="00725C08"/>
    <w:rsid w:val="00725E01"/>
    <w:rsid w:val="00726843"/>
    <w:rsid w:val="0072705D"/>
    <w:rsid w:val="007271BC"/>
    <w:rsid w:val="00727457"/>
    <w:rsid w:val="007308B1"/>
    <w:rsid w:val="0073117C"/>
    <w:rsid w:val="00731416"/>
    <w:rsid w:val="00731A8C"/>
    <w:rsid w:val="00732008"/>
    <w:rsid w:val="00732C15"/>
    <w:rsid w:val="007331DA"/>
    <w:rsid w:val="0073379E"/>
    <w:rsid w:val="00733FCB"/>
    <w:rsid w:val="00735823"/>
    <w:rsid w:val="00736D40"/>
    <w:rsid w:val="00736EFF"/>
    <w:rsid w:val="00743295"/>
    <w:rsid w:val="007437FA"/>
    <w:rsid w:val="00744721"/>
    <w:rsid w:val="0074575B"/>
    <w:rsid w:val="0074578F"/>
    <w:rsid w:val="0074678D"/>
    <w:rsid w:val="00746B14"/>
    <w:rsid w:val="007479E8"/>
    <w:rsid w:val="007511FD"/>
    <w:rsid w:val="00753186"/>
    <w:rsid w:val="00754594"/>
    <w:rsid w:val="0075534D"/>
    <w:rsid w:val="00755AF3"/>
    <w:rsid w:val="00755C98"/>
    <w:rsid w:val="00760C60"/>
    <w:rsid w:val="007623B3"/>
    <w:rsid w:val="00762ACD"/>
    <w:rsid w:val="00764D9F"/>
    <w:rsid w:val="00764EBE"/>
    <w:rsid w:val="00765728"/>
    <w:rsid w:val="00766B22"/>
    <w:rsid w:val="00767977"/>
    <w:rsid w:val="00771DFC"/>
    <w:rsid w:val="0077229E"/>
    <w:rsid w:val="00773997"/>
    <w:rsid w:val="00773C3C"/>
    <w:rsid w:val="007750C6"/>
    <w:rsid w:val="00775679"/>
    <w:rsid w:val="00775815"/>
    <w:rsid w:val="00776AF2"/>
    <w:rsid w:val="007818E1"/>
    <w:rsid w:val="0078457B"/>
    <w:rsid w:val="0078762E"/>
    <w:rsid w:val="00790074"/>
    <w:rsid w:val="00790205"/>
    <w:rsid w:val="00790C56"/>
    <w:rsid w:val="00791073"/>
    <w:rsid w:val="007915BF"/>
    <w:rsid w:val="007915C2"/>
    <w:rsid w:val="00791988"/>
    <w:rsid w:val="00791B74"/>
    <w:rsid w:val="007920B0"/>
    <w:rsid w:val="007923E0"/>
    <w:rsid w:val="00792695"/>
    <w:rsid w:val="0079312D"/>
    <w:rsid w:val="007960D0"/>
    <w:rsid w:val="007A0BAA"/>
    <w:rsid w:val="007A0E53"/>
    <w:rsid w:val="007A1F25"/>
    <w:rsid w:val="007A2BAC"/>
    <w:rsid w:val="007A38A8"/>
    <w:rsid w:val="007A4BC1"/>
    <w:rsid w:val="007A4F21"/>
    <w:rsid w:val="007A794B"/>
    <w:rsid w:val="007B0CC1"/>
    <w:rsid w:val="007B1384"/>
    <w:rsid w:val="007B1EA8"/>
    <w:rsid w:val="007B2B3A"/>
    <w:rsid w:val="007B4D77"/>
    <w:rsid w:val="007B5F56"/>
    <w:rsid w:val="007B6623"/>
    <w:rsid w:val="007C0F4E"/>
    <w:rsid w:val="007C1126"/>
    <w:rsid w:val="007C1858"/>
    <w:rsid w:val="007C3EC5"/>
    <w:rsid w:val="007C4234"/>
    <w:rsid w:val="007C4F37"/>
    <w:rsid w:val="007C50E3"/>
    <w:rsid w:val="007C73C2"/>
    <w:rsid w:val="007C742E"/>
    <w:rsid w:val="007D16EA"/>
    <w:rsid w:val="007D19D2"/>
    <w:rsid w:val="007D31FF"/>
    <w:rsid w:val="007E108E"/>
    <w:rsid w:val="007E43BF"/>
    <w:rsid w:val="007E4FC8"/>
    <w:rsid w:val="007E7971"/>
    <w:rsid w:val="007E7D33"/>
    <w:rsid w:val="007E7EE9"/>
    <w:rsid w:val="007F3938"/>
    <w:rsid w:val="00801DF6"/>
    <w:rsid w:val="008034AA"/>
    <w:rsid w:val="00805072"/>
    <w:rsid w:val="0080596E"/>
    <w:rsid w:val="008060AB"/>
    <w:rsid w:val="0080653A"/>
    <w:rsid w:val="008101D3"/>
    <w:rsid w:val="008105E2"/>
    <w:rsid w:val="00810CEA"/>
    <w:rsid w:val="00810E5D"/>
    <w:rsid w:val="00811993"/>
    <w:rsid w:val="008125A1"/>
    <w:rsid w:val="00814DFF"/>
    <w:rsid w:val="00816C6A"/>
    <w:rsid w:val="00821B91"/>
    <w:rsid w:val="00823A71"/>
    <w:rsid w:val="00825441"/>
    <w:rsid w:val="008257AE"/>
    <w:rsid w:val="0082633B"/>
    <w:rsid w:val="00827A99"/>
    <w:rsid w:val="008331A0"/>
    <w:rsid w:val="008333B2"/>
    <w:rsid w:val="008366AA"/>
    <w:rsid w:val="008408C5"/>
    <w:rsid w:val="00842188"/>
    <w:rsid w:val="00842CA0"/>
    <w:rsid w:val="008434FC"/>
    <w:rsid w:val="00843A59"/>
    <w:rsid w:val="00843DC2"/>
    <w:rsid w:val="008443A5"/>
    <w:rsid w:val="0084671B"/>
    <w:rsid w:val="008501BE"/>
    <w:rsid w:val="008504E2"/>
    <w:rsid w:val="00850F4F"/>
    <w:rsid w:val="00852071"/>
    <w:rsid w:val="008537F2"/>
    <w:rsid w:val="00854087"/>
    <w:rsid w:val="00854377"/>
    <w:rsid w:val="0085446C"/>
    <w:rsid w:val="0085623A"/>
    <w:rsid w:val="008574DE"/>
    <w:rsid w:val="00857DFF"/>
    <w:rsid w:val="00861137"/>
    <w:rsid w:val="00861857"/>
    <w:rsid w:val="00862095"/>
    <w:rsid w:val="00862359"/>
    <w:rsid w:val="00862380"/>
    <w:rsid w:val="008647E3"/>
    <w:rsid w:val="00864C5B"/>
    <w:rsid w:val="00865222"/>
    <w:rsid w:val="00866613"/>
    <w:rsid w:val="00867650"/>
    <w:rsid w:val="00867730"/>
    <w:rsid w:val="008678B2"/>
    <w:rsid w:val="0087112E"/>
    <w:rsid w:val="008717E8"/>
    <w:rsid w:val="008732A3"/>
    <w:rsid w:val="008738D9"/>
    <w:rsid w:val="008747BC"/>
    <w:rsid w:val="00874800"/>
    <w:rsid w:val="008748C9"/>
    <w:rsid w:val="00875161"/>
    <w:rsid w:val="00876079"/>
    <w:rsid w:val="0087633C"/>
    <w:rsid w:val="00876F95"/>
    <w:rsid w:val="00877230"/>
    <w:rsid w:val="00880391"/>
    <w:rsid w:val="008807BE"/>
    <w:rsid w:val="0088276A"/>
    <w:rsid w:val="008830BB"/>
    <w:rsid w:val="00884C4C"/>
    <w:rsid w:val="0088510A"/>
    <w:rsid w:val="0088526B"/>
    <w:rsid w:val="00886E9C"/>
    <w:rsid w:val="00887003"/>
    <w:rsid w:val="00887E41"/>
    <w:rsid w:val="00890132"/>
    <w:rsid w:val="008905F2"/>
    <w:rsid w:val="00893D23"/>
    <w:rsid w:val="00894564"/>
    <w:rsid w:val="008952B9"/>
    <w:rsid w:val="008A4A9A"/>
    <w:rsid w:val="008A562F"/>
    <w:rsid w:val="008A5AC8"/>
    <w:rsid w:val="008A6029"/>
    <w:rsid w:val="008A60AE"/>
    <w:rsid w:val="008A726E"/>
    <w:rsid w:val="008A761D"/>
    <w:rsid w:val="008B147D"/>
    <w:rsid w:val="008B3A96"/>
    <w:rsid w:val="008B3C08"/>
    <w:rsid w:val="008B3CDC"/>
    <w:rsid w:val="008B5AE6"/>
    <w:rsid w:val="008B5D77"/>
    <w:rsid w:val="008B6DEE"/>
    <w:rsid w:val="008C0252"/>
    <w:rsid w:val="008C0B70"/>
    <w:rsid w:val="008C0F7E"/>
    <w:rsid w:val="008C2D29"/>
    <w:rsid w:val="008C476D"/>
    <w:rsid w:val="008C4852"/>
    <w:rsid w:val="008C58C1"/>
    <w:rsid w:val="008C69FC"/>
    <w:rsid w:val="008C7464"/>
    <w:rsid w:val="008D04E5"/>
    <w:rsid w:val="008D0B88"/>
    <w:rsid w:val="008D1AB1"/>
    <w:rsid w:val="008D2C8D"/>
    <w:rsid w:val="008D4964"/>
    <w:rsid w:val="008D59C1"/>
    <w:rsid w:val="008E1EDD"/>
    <w:rsid w:val="008F003E"/>
    <w:rsid w:val="008F1ABE"/>
    <w:rsid w:val="008F1F87"/>
    <w:rsid w:val="008F2AF6"/>
    <w:rsid w:val="008F2E85"/>
    <w:rsid w:val="008F33BD"/>
    <w:rsid w:val="008F4917"/>
    <w:rsid w:val="008F5293"/>
    <w:rsid w:val="008F7E50"/>
    <w:rsid w:val="009007F2"/>
    <w:rsid w:val="009029E7"/>
    <w:rsid w:val="00902A47"/>
    <w:rsid w:val="00902E9B"/>
    <w:rsid w:val="00903588"/>
    <w:rsid w:val="00903BF4"/>
    <w:rsid w:val="00905942"/>
    <w:rsid w:val="00906BD1"/>
    <w:rsid w:val="0090733D"/>
    <w:rsid w:val="00907B21"/>
    <w:rsid w:val="00907FB4"/>
    <w:rsid w:val="0091075A"/>
    <w:rsid w:val="00912A4A"/>
    <w:rsid w:val="0091417C"/>
    <w:rsid w:val="0091492C"/>
    <w:rsid w:val="00914A3B"/>
    <w:rsid w:val="00915284"/>
    <w:rsid w:val="00917178"/>
    <w:rsid w:val="0092069F"/>
    <w:rsid w:val="009206D6"/>
    <w:rsid w:val="00920715"/>
    <w:rsid w:val="009207F0"/>
    <w:rsid w:val="00920818"/>
    <w:rsid w:val="00921A1E"/>
    <w:rsid w:val="00921E17"/>
    <w:rsid w:val="009245F1"/>
    <w:rsid w:val="009248AA"/>
    <w:rsid w:val="00927A89"/>
    <w:rsid w:val="0093162F"/>
    <w:rsid w:val="00931CD5"/>
    <w:rsid w:val="00931F68"/>
    <w:rsid w:val="00932A32"/>
    <w:rsid w:val="00933331"/>
    <w:rsid w:val="00933406"/>
    <w:rsid w:val="009361F7"/>
    <w:rsid w:val="00941FA9"/>
    <w:rsid w:val="00944372"/>
    <w:rsid w:val="0094476E"/>
    <w:rsid w:val="0095060B"/>
    <w:rsid w:val="009507F4"/>
    <w:rsid w:val="00950850"/>
    <w:rsid w:val="00951BA3"/>
    <w:rsid w:val="009532DD"/>
    <w:rsid w:val="00954D35"/>
    <w:rsid w:val="009558A5"/>
    <w:rsid w:val="009609BA"/>
    <w:rsid w:val="00960FC0"/>
    <w:rsid w:val="00962E9D"/>
    <w:rsid w:val="00963B0A"/>
    <w:rsid w:val="0096470C"/>
    <w:rsid w:val="00966548"/>
    <w:rsid w:val="00966B0D"/>
    <w:rsid w:val="009725DB"/>
    <w:rsid w:val="0097286A"/>
    <w:rsid w:val="00973124"/>
    <w:rsid w:val="00974C7E"/>
    <w:rsid w:val="00975EF8"/>
    <w:rsid w:val="009766A4"/>
    <w:rsid w:val="00981160"/>
    <w:rsid w:val="009831E4"/>
    <w:rsid w:val="0098471F"/>
    <w:rsid w:val="00985FA4"/>
    <w:rsid w:val="00986169"/>
    <w:rsid w:val="0098795D"/>
    <w:rsid w:val="009902FF"/>
    <w:rsid w:val="00990A2C"/>
    <w:rsid w:val="00990FC8"/>
    <w:rsid w:val="00991633"/>
    <w:rsid w:val="009916E5"/>
    <w:rsid w:val="00992202"/>
    <w:rsid w:val="00993E04"/>
    <w:rsid w:val="00993E90"/>
    <w:rsid w:val="009940CF"/>
    <w:rsid w:val="00997555"/>
    <w:rsid w:val="00997A74"/>
    <w:rsid w:val="009A07BE"/>
    <w:rsid w:val="009A0AAF"/>
    <w:rsid w:val="009A1EE7"/>
    <w:rsid w:val="009A2E41"/>
    <w:rsid w:val="009A3B49"/>
    <w:rsid w:val="009A404E"/>
    <w:rsid w:val="009A7342"/>
    <w:rsid w:val="009B1841"/>
    <w:rsid w:val="009B328E"/>
    <w:rsid w:val="009B332A"/>
    <w:rsid w:val="009B4078"/>
    <w:rsid w:val="009B7110"/>
    <w:rsid w:val="009C10E8"/>
    <w:rsid w:val="009C38B3"/>
    <w:rsid w:val="009C50C8"/>
    <w:rsid w:val="009C68FA"/>
    <w:rsid w:val="009D017B"/>
    <w:rsid w:val="009D2A18"/>
    <w:rsid w:val="009D3321"/>
    <w:rsid w:val="009D3E8A"/>
    <w:rsid w:val="009D5301"/>
    <w:rsid w:val="009D5396"/>
    <w:rsid w:val="009D58B2"/>
    <w:rsid w:val="009D7556"/>
    <w:rsid w:val="009D785D"/>
    <w:rsid w:val="009E2DF7"/>
    <w:rsid w:val="009E4BF4"/>
    <w:rsid w:val="009E4D27"/>
    <w:rsid w:val="009E70EC"/>
    <w:rsid w:val="009E7EB4"/>
    <w:rsid w:val="009F3192"/>
    <w:rsid w:val="009F47E3"/>
    <w:rsid w:val="009F4A5E"/>
    <w:rsid w:val="009F4B17"/>
    <w:rsid w:val="009F624C"/>
    <w:rsid w:val="009F69A4"/>
    <w:rsid w:val="00A00663"/>
    <w:rsid w:val="00A008DA"/>
    <w:rsid w:val="00A0579E"/>
    <w:rsid w:val="00A05F09"/>
    <w:rsid w:val="00A06AF6"/>
    <w:rsid w:val="00A0770C"/>
    <w:rsid w:val="00A124E3"/>
    <w:rsid w:val="00A13658"/>
    <w:rsid w:val="00A15741"/>
    <w:rsid w:val="00A15AA3"/>
    <w:rsid w:val="00A169FF"/>
    <w:rsid w:val="00A1709A"/>
    <w:rsid w:val="00A175F2"/>
    <w:rsid w:val="00A209AC"/>
    <w:rsid w:val="00A2178B"/>
    <w:rsid w:val="00A24A5B"/>
    <w:rsid w:val="00A24A9C"/>
    <w:rsid w:val="00A2648A"/>
    <w:rsid w:val="00A27DD2"/>
    <w:rsid w:val="00A300E5"/>
    <w:rsid w:val="00A30A25"/>
    <w:rsid w:val="00A31BCF"/>
    <w:rsid w:val="00A32F89"/>
    <w:rsid w:val="00A349A7"/>
    <w:rsid w:val="00A35F5D"/>
    <w:rsid w:val="00A42B01"/>
    <w:rsid w:val="00A4375C"/>
    <w:rsid w:val="00A4398B"/>
    <w:rsid w:val="00A44782"/>
    <w:rsid w:val="00A462B9"/>
    <w:rsid w:val="00A47F14"/>
    <w:rsid w:val="00A47F61"/>
    <w:rsid w:val="00A5095B"/>
    <w:rsid w:val="00A50A93"/>
    <w:rsid w:val="00A52F28"/>
    <w:rsid w:val="00A54B7E"/>
    <w:rsid w:val="00A57227"/>
    <w:rsid w:val="00A573CF"/>
    <w:rsid w:val="00A60F25"/>
    <w:rsid w:val="00A61805"/>
    <w:rsid w:val="00A61DE5"/>
    <w:rsid w:val="00A62D21"/>
    <w:rsid w:val="00A636A5"/>
    <w:rsid w:val="00A63754"/>
    <w:rsid w:val="00A637AF"/>
    <w:rsid w:val="00A649CE"/>
    <w:rsid w:val="00A7016B"/>
    <w:rsid w:val="00A71254"/>
    <w:rsid w:val="00A73B29"/>
    <w:rsid w:val="00A73F73"/>
    <w:rsid w:val="00A74C34"/>
    <w:rsid w:val="00A74E4E"/>
    <w:rsid w:val="00A77E68"/>
    <w:rsid w:val="00A84583"/>
    <w:rsid w:val="00A84AF8"/>
    <w:rsid w:val="00A85C92"/>
    <w:rsid w:val="00A90CF4"/>
    <w:rsid w:val="00A92B88"/>
    <w:rsid w:val="00A934D9"/>
    <w:rsid w:val="00A93797"/>
    <w:rsid w:val="00A94881"/>
    <w:rsid w:val="00A94B49"/>
    <w:rsid w:val="00AA0C48"/>
    <w:rsid w:val="00AA1511"/>
    <w:rsid w:val="00AA25D8"/>
    <w:rsid w:val="00AA2A4B"/>
    <w:rsid w:val="00AA3361"/>
    <w:rsid w:val="00AA414D"/>
    <w:rsid w:val="00AA4624"/>
    <w:rsid w:val="00AA6B9A"/>
    <w:rsid w:val="00AA7F66"/>
    <w:rsid w:val="00AB066A"/>
    <w:rsid w:val="00AB0CBF"/>
    <w:rsid w:val="00AB19AC"/>
    <w:rsid w:val="00AB1BC5"/>
    <w:rsid w:val="00AB27D7"/>
    <w:rsid w:val="00AB31F4"/>
    <w:rsid w:val="00AB375E"/>
    <w:rsid w:val="00AB5C85"/>
    <w:rsid w:val="00AC39C7"/>
    <w:rsid w:val="00AC3FE5"/>
    <w:rsid w:val="00AC468A"/>
    <w:rsid w:val="00AC5A62"/>
    <w:rsid w:val="00AC5F40"/>
    <w:rsid w:val="00AC6553"/>
    <w:rsid w:val="00AC6A83"/>
    <w:rsid w:val="00AC6D47"/>
    <w:rsid w:val="00AC7533"/>
    <w:rsid w:val="00AC7887"/>
    <w:rsid w:val="00AD362C"/>
    <w:rsid w:val="00AD3D76"/>
    <w:rsid w:val="00AD55A5"/>
    <w:rsid w:val="00AD57A9"/>
    <w:rsid w:val="00AD6160"/>
    <w:rsid w:val="00AD6DDA"/>
    <w:rsid w:val="00AD735D"/>
    <w:rsid w:val="00AE13AC"/>
    <w:rsid w:val="00AE147E"/>
    <w:rsid w:val="00AE2595"/>
    <w:rsid w:val="00AE3A4B"/>
    <w:rsid w:val="00AE3D57"/>
    <w:rsid w:val="00AE401F"/>
    <w:rsid w:val="00AE49D3"/>
    <w:rsid w:val="00AE64E6"/>
    <w:rsid w:val="00AE7FBD"/>
    <w:rsid w:val="00AF1023"/>
    <w:rsid w:val="00AF24E7"/>
    <w:rsid w:val="00AF347D"/>
    <w:rsid w:val="00AF3A42"/>
    <w:rsid w:val="00AF5163"/>
    <w:rsid w:val="00AF5E60"/>
    <w:rsid w:val="00AF69D6"/>
    <w:rsid w:val="00AF6B9D"/>
    <w:rsid w:val="00B01FF5"/>
    <w:rsid w:val="00B03211"/>
    <w:rsid w:val="00B10682"/>
    <w:rsid w:val="00B10E45"/>
    <w:rsid w:val="00B11232"/>
    <w:rsid w:val="00B11240"/>
    <w:rsid w:val="00B121DE"/>
    <w:rsid w:val="00B1253C"/>
    <w:rsid w:val="00B125DB"/>
    <w:rsid w:val="00B1337E"/>
    <w:rsid w:val="00B14783"/>
    <w:rsid w:val="00B1636F"/>
    <w:rsid w:val="00B16C7B"/>
    <w:rsid w:val="00B17304"/>
    <w:rsid w:val="00B17C5C"/>
    <w:rsid w:val="00B2024D"/>
    <w:rsid w:val="00B24356"/>
    <w:rsid w:val="00B24AA1"/>
    <w:rsid w:val="00B25520"/>
    <w:rsid w:val="00B25F11"/>
    <w:rsid w:val="00B27C48"/>
    <w:rsid w:val="00B31664"/>
    <w:rsid w:val="00B31F03"/>
    <w:rsid w:val="00B32024"/>
    <w:rsid w:val="00B322DF"/>
    <w:rsid w:val="00B329C6"/>
    <w:rsid w:val="00B3361A"/>
    <w:rsid w:val="00B3539B"/>
    <w:rsid w:val="00B353E7"/>
    <w:rsid w:val="00B355D1"/>
    <w:rsid w:val="00B362AF"/>
    <w:rsid w:val="00B3678C"/>
    <w:rsid w:val="00B367E0"/>
    <w:rsid w:val="00B3739D"/>
    <w:rsid w:val="00B42914"/>
    <w:rsid w:val="00B42EAA"/>
    <w:rsid w:val="00B44302"/>
    <w:rsid w:val="00B44FEF"/>
    <w:rsid w:val="00B46526"/>
    <w:rsid w:val="00B46A46"/>
    <w:rsid w:val="00B46F49"/>
    <w:rsid w:val="00B4700C"/>
    <w:rsid w:val="00B47EC2"/>
    <w:rsid w:val="00B51016"/>
    <w:rsid w:val="00B52245"/>
    <w:rsid w:val="00B52E8A"/>
    <w:rsid w:val="00B53CF7"/>
    <w:rsid w:val="00B55FAC"/>
    <w:rsid w:val="00B5670C"/>
    <w:rsid w:val="00B57E8A"/>
    <w:rsid w:val="00B60C9D"/>
    <w:rsid w:val="00B60DC8"/>
    <w:rsid w:val="00B61540"/>
    <w:rsid w:val="00B616BE"/>
    <w:rsid w:val="00B61F63"/>
    <w:rsid w:val="00B63257"/>
    <w:rsid w:val="00B6437B"/>
    <w:rsid w:val="00B6503E"/>
    <w:rsid w:val="00B66369"/>
    <w:rsid w:val="00B67BFB"/>
    <w:rsid w:val="00B71C38"/>
    <w:rsid w:val="00B72160"/>
    <w:rsid w:val="00B7285F"/>
    <w:rsid w:val="00B74AEA"/>
    <w:rsid w:val="00B751E1"/>
    <w:rsid w:val="00B75210"/>
    <w:rsid w:val="00B753AF"/>
    <w:rsid w:val="00B8144D"/>
    <w:rsid w:val="00B82875"/>
    <w:rsid w:val="00B834A1"/>
    <w:rsid w:val="00B838BB"/>
    <w:rsid w:val="00B84CBA"/>
    <w:rsid w:val="00B85742"/>
    <w:rsid w:val="00B85FA0"/>
    <w:rsid w:val="00B868E3"/>
    <w:rsid w:val="00B86EC1"/>
    <w:rsid w:val="00B9008B"/>
    <w:rsid w:val="00B91ED9"/>
    <w:rsid w:val="00B93654"/>
    <w:rsid w:val="00B93770"/>
    <w:rsid w:val="00B9438B"/>
    <w:rsid w:val="00B94506"/>
    <w:rsid w:val="00B94B4A"/>
    <w:rsid w:val="00B957A4"/>
    <w:rsid w:val="00B962A3"/>
    <w:rsid w:val="00B96EA8"/>
    <w:rsid w:val="00BA235B"/>
    <w:rsid w:val="00BA3018"/>
    <w:rsid w:val="00BA6DC6"/>
    <w:rsid w:val="00BB01AA"/>
    <w:rsid w:val="00BB1334"/>
    <w:rsid w:val="00BB30EE"/>
    <w:rsid w:val="00BB3177"/>
    <w:rsid w:val="00BB3D13"/>
    <w:rsid w:val="00BB4286"/>
    <w:rsid w:val="00BB42EA"/>
    <w:rsid w:val="00BB5834"/>
    <w:rsid w:val="00BB7105"/>
    <w:rsid w:val="00BB711D"/>
    <w:rsid w:val="00BB7934"/>
    <w:rsid w:val="00BC1C0E"/>
    <w:rsid w:val="00BC1E43"/>
    <w:rsid w:val="00BC26DB"/>
    <w:rsid w:val="00BC44AE"/>
    <w:rsid w:val="00BC7BA5"/>
    <w:rsid w:val="00BD0374"/>
    <w:rsid w:val="00BD114F"/>
    <w:rsid w:val="00BD442B"/>
    <w:rsid w:val="00BD442D"/>
    <w:rsid w:val="00BD493A"/>
    <w:rsid w:val="00BD50C8"/>
    <w:rsid w:val="00BD621F"/>
    <w:rsid w:val="00BD7BFE"/>
    <w:rsid w:val="00BD7C29"/>
    <w:rsid w:val="00BD7CEB"/>
    <w:rsid w:val="00BD7E38"/>
    <w:rsid w:val="00BE22A0"/>
    <w:rsid w:val="00BE48DC"/>
    <w:rsid w:val="00BE7F51"/>
    <w:rsid w:val="00BF063D"/>
    <w:rsid w:val="00BF226B"/>
    <w:rsid w:val="00BF44F4"/>
    <w:rsid w:val="00BF588E"/>
    <w:rsid w:val="00BF5FC3"/>
    <w:rsid w:val="00BF6928"/>
    <w:rsid w:val="00C00681"/>
    <w:rsid w:val="00C00D90"/>
    <w:rsid w:val="00C013F7"/>
    <w:rsid w:val="00C023B9"/>
    <w:rsid w:val="00C0376D"/>
    <w:rsid w:val="00C037E9"/>
    <w:rsid w:val="00C05011"/>
    <w:rsid w:val="00C070D5"/>
    <w:rsid w:val="00C077CA"/>
    <w:rsid w:val="00C10F6D"/>
    <w:rsid w:val="00C11352"/>
    <w:rsid w:val="00C11CD1"/>
    <w:rsid w:val="00C1229D"/>
    <w:rsid w:val="00C126E5"/>
    <w:rsid w:val="00C1401C"/>
    <w:rsid w:val="00C154F5"/>
    <w:rsid w:val="00C15835"/>
    <w:rsid w:val="00C16C65"/>
    <w:rsid w:val="00C17501"/>
    <w:rsid w:val="00C20589"/>
    <w:rsid w:val="00C2063E"/>
    <w:rsid w:val="00C2073C"/>
    <w:rsid w:val="00C20849"/>
    <w:rsid w:val="00C210D4"/>
    <w:rsid w:val="00C244E9"/>
    <w:rsid w:val="00C24657"/>
    <w:rsid w:val="00C25B90"/>
    <w:rsid w:val="00C26CBD"/>
    <w:rsid w:val="00C303B5"/>
    <w:rsid w:val="00C315E4"/>
    <w:rsid w:val="00C340D1"/>
    <w:rsid w:val="00C34CAA"/>
    <w:rsid w:val="00C3530E"/>
    <w:rsid w:val="00C35900"/>
    <w:rsid w:val="00C3648E"/>
    <w:rsid w:val="00C36B49"/>
    <w:rsid w:val="00C4066F"/>
    <w:rsid w:val="00C41695"/>
    <w:rsid w:val="00C4240A"/>
    <w:rsid w:val="00C42B6B"/>
    <w:rsid w:val="00C42E61"/>
    <w:rsid w:val="00C43655"/>
    <w:rsid w:val="00C436D0"/>
    <w:rsid w:val="00C43BB8"/>
    <w:rsid w:val="00C44744"/>
    <w:rsid w:val="00C50973"/>
    <w:rsid w:val="00C50CB0"/>
    <w:rsid w:val="00C51739"/>
    <w:rsid w:val="00C54D32"/>
    <w:rsid w:val="00C551BF"/>
    <w:rsid w:val="00C566A5"/>
    <w:rsid w:val="00C56898"/>
    <w:rsid w:val="00C57CFD"/>
    <w:rsid w:val="00C6248D"/>
    <w:rsid w:val="00C64E0A"/>
    <w:rsid w:val="00C66FC6"/>
    <w:rsid w:val="00C67DB2"/>
    <w:rsid w:val="00C70880"/>
    <w:rsid w:val="00C720B0"/>
    <w:rsid w:val="00C72C24"/>
    <w:rsid w:val="00C745EF"/>
    <w:rsid w:val="00C759DB"/>
    <w:rsid w:val="00C773D5"/>
    <w:rsid w:val="00C77906"/>
    <w:rsid w:val="00C81C22"/>
    <w:rsid w:val="00C81DCF"/>
    <w:rsid w:val="00C827DD"/>
    <w:rsid w:val="00C82B4C"/>
    <w:rsid w:val="00C82FF7"/>
    <w:rsid w:val="00C83453"/>
    <w:rsid w:val="00C83A11"/>
    <w:rsid w:val="00C84004"/>
    <w:rsid w:val="00C861A1"/>
    <w:rsid w:val="00C864E8"/>
    <w:rsid w:val="00C90CCC"/>
    <w:rsid w:val="00C9268E"/>
    <w:rsid w:val="00C92A83"/>
    <w:rsid w:val="00C92DD0"/>
    <w:rsid w:val="00C93F0E"/>
    <w:rsid w:val="00C94088"/>
    <w:rsid w:val="00C941F1"/>
    <w:rsid w:val="00C97297"/>
    <w:rsid w:val="00CA019A"/>
    <w:rsid w:val="00CA13D9"/>
    <w:rsid w:val="00CA4297"/>
    <w:rsid w:val="00CB0C07"/>
    <w:rsid w:val="00CB171A"/>
    <w:rsid w:val="00CB24DB"/>
    <w:rsid w:val="00CB28B5"/>
    <w:rsid w:val="00CB36CD"/>
    <w:rsid w:val="00CB392F"/>
    <w:rsid w:val="00CB39F4"/>
    <w:rsid w:val="00CB3B0E"/>
    <w:rsid w:val="00CB4D4E"/>
    <w:rsid w:val="00CB58C9"/>
    <w:rsid w:val="00CB6925"/>
    <w:rsid w:val="00CB78FC"/>
    <w:rsid w:val="00CC04A8"/>
    <w:rsid w:val="00CC1084"/>
    <w:rsid w:val="00CC30DB"/>
    <w:rsid w:val="00CC5539"/>
    <w:rsid w:val="00CC6614"/>
    <w:rsid w:val="00CC667A"/>
    <w:rsid w:val="00CC70D6"/>
    <w:rsid w:val="00CC7406"/>
    <w:rsid w:val="00CC7DBF"/>
    <w:rsid w:val="00CD017E"/>
    <w:rsid w:val="00CD096B"/>
    <w:rsid w:val="00CD2679"/>
    <w:rsid w:val="00CD2ADF"/>
    <w:rsid w:val="00CD389E"/>
    <w:rsid w:val="00CD613C"/>
    <w:rsid w:val="00CE054B"/>
    <w:rsid w:val="00CE2727"/>
    <w:rsid w:val="00CE27F4"/>
    <w:rsid w:val="00CE2807"/>
    <w:rsid w:val="00CE3CA8"/>
    <w:rsid w:val="00CF0A19"/>
    <w:rsid w:val="00CF1734"/>
    <w:rsid w:val="00CF1BBD"/>
    <w:rsid w:val="00CF5CB8"/>
    <w:rsid w:val="00CF639E"/>
    <w:rsid w:val="00CF7D5C"/>
    <w:rsid w:val="00D00730"/>
    <w:rsid w:val="00D0105C"/>
    <w:rsid w:val="00D04B62"/>
    <w:rsid w:val="00D11F48"/>
    <w:rsid w:val="00D12479"/>
    <w:rsid w:val="00D12966"/>
    <w:rsid w:val="00D129E3"/>
    <w:rsid w:val="00D13BD0"/>
    <w:rsid w:val="00D13F78"/>
    <w:rsid w:val="00D163CD"/>
    <w:rsid w:val="00D16FAB"/>
    <w:rsid w:val="00D205F3"/>
    <w:rsid w:val="00D209F6"/>
    <w:rsid w:val="00D21BF3"/>
    <w:rsid w:val="00D22F6C"/>
    <w:rsid w:val="00D23E53"/>
    <w:rsid w:val="00D24428"/>
    <w:rsid w:val="00D251C2"/>
    <w:rsid w:val="00D25BE0"/>
    <w:rsid w:val="00D26094"/>
    <w:rsid w:val="00D2795E"/>
    <w:rsid w:val="00D27B9C"/>
    <w:rsid w:val="00D30FB0"/>
    <w:rsid w:val="00D31164"/>
    <w:rsid w:val="00D318BB"/>
    <w:rsid w:val="00D31A20"/>
    <w:rsid w:val="00D32E13"/>
    <w:rsid w:val="00D33763"/>
    <w:rsid w:val="00D3553E"/>
    <w:rsid w:val="00D3566E"/>
    <w:rsid w:val="00D359D1"/>
    <w:rsid w:val="00D36540"/>
    <w:rsid w:val="00D36864"/>
    <w:rsid w:val="00D37459"/>
    <w:rsid w:val="00D37A3F"/>
    <w:rsid w:val="00D37C9B"/>
    <w:rsid w:val="00D4160E"/>
    <w:rsid w:val="00D4341F"/>
    <w:rsid w:val="00D43B56"/>
    <w:rsid w:val="00D50732"/>
    <w:rsid w:val="00D50EA2"/>
    <w:rsid w:val="00D525A9"/>
    <w:rsid w:val="00D52EB3"/>
    <w:rsid w:val="00D5360C"/>
    <w:rsid w:val="00D543F4"/>
    <w:rsid w:val="00D549F6"/>
    <w:rsid w:val="00D54BA9"/>
    <w:rsid w:val="00D561DF"/>
    <w:rsid w:val="00D617DB"/>
    <w:rsid w:val="00D61FDA"/>
    <w:rsid w:val="00D63AF7"/>
    <w:rsid w:val="00D63B37"/>
    <w:rsid w:val="00D63C63"/>
    <w:rsid w:val="00D650C1"/>
    <w:rsid w:val="00D6528D"/>
    <w:rsid w:val="00D6662D"/>
    <w:rsid w:val="00D67046"/>
    <w:rsid w:val="00D72270"/>
    <w:rsid w:val="00D72A4C"/>
    <w:rsid w:val="00D731FA"/>
    <w:rsid w:val="00D7362A"/>
    <w:rsid w:val="00D7458D"/>
    <w:rsid w:val="00D75A9F"/>
    <w:rsid w:val="00D762C9"/>
    <w:rsid w:val="00D775AB"/>
    <w:rsid w:val="00D8021B"/>
    <w:rsid w:val="00D81A1C"/>
    <w:rsid w:val="00D82B83"/>
    <w:rsid w:val="00D83D9E"/>
    <w:rsid w:val="00D83E35"/>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967D4"/>
    <w:rsid w:val="00D97ED1"/>
    <w:rsid w:val="00DA012C"/>
    <w:rsid w:val="00DA01BC"/>
    <w:rsid w:val="00DA0BC7"/>
    <w:rsid w:val="00DA55C5"/>
    <w:rsid w:val="00DA6A0B"/>
    <w:rsid w:val="00DB00F1"/>
    <w:rsid w:val="00DB1C2D"/>
    <w:rsid w:val="00DB3807"/>
    <w:rsid w:val="00DB3ACB"/>
    <w:rsid w:val="00DB48CF"/>
    <w:rsid w:val="00DB49BA"/>
    <w:rsid w:val="00DB5228"/>
    <w:rsid w:val="00DB5276"/>
    <w:rsid w:val="00DB5BBD"/>
    <w:rsid w:val="00DC253D"/>
    <w:rsid w:val="00DC2A2D"/>
    <w:rsid w:val="00DC4156"/>
    <w:rsid w:val="00DC53A9"/>
    <w:rsid w:val="00DC6023"/>
    <w:rsid w:val="00DC62F8"/>
    <w:rsid w:val="00DC6752"/>
    <w:rsid w:val="00DC6B55"/>
    <w:rsid w:val="00DC7A5E"/>
    <w:rsid w:val="00DD0506"/>
    <w:rsid w:val="00DD278D"/>
    <w:rsid w:val="00DD2C81"/>
    <w:rsid w:val="00DD3832"/>
    <w:rsid w:val="00DD3D30"/>
    <w:rsid w:val="00DD3F52"/>
    <w:rsid w:val="00DD6DBE"/>
    <w:rsid w:val="00DE0EEE"/>
    <w:rsid w:val="00DE132A"/>
    <w:rsid w:val="00DE1852"/>
    <w:rsid w:val="00DE187C"/>
    <w:rsid w:val="00DE1D5F"/>
    <w:rsid w:val="00DE2CA1"/>
    <w:rsid w:val="00DE4751"/>
    <w:rsid w:val="00DF091E"/>
    <w:rsid w:val="00DF1761"/>
    <w:rsid w:val="00DF2C73"/>
    <w:rsid w:val="00DF3AA8"/>
    <w:rsid w:val="00DF4BAA"/>
    <w:rsid w:val="00DF6B79"/>
    <w:rsid w:val="00DF712C"/>
    <w:rsid w:val="00E009C4"/>
    <w:rsid w:val="00E00B65"/>
    <w:rsid w:val="00E02AEB"/>
    <w:rsid w:val="00E03E87"/>
    <w:rsid w:val="00E05757"/>
    <w:rsid w:val="00E059A4"/>
    <w:rsid w:val="00E05EB6"/>
    <w:rsid w:val="00E06A71"/>
    <w:rsid w:val="00E1011F"/>
    <w:rsid w:val="00E11191"/>
    <w:rsid w:val="00E11910"/>
    <w:rsid w:val="00E12AED"/>
    <w:rsid w:val="00E13705"/>
    <w:rsid w:val="00E13F98"/>
    <w:rsid w:val="00E15B98"/>
    <w:rsid w:val="00E20054"/>
    <w:rsid w:val="00E20C27"/>
    <w:rsid w:val="00E21615"/>
    <w:rsid w:val="00E21CF5"/>
    <w:rsid w:val="00E22ADD"/>
    <w:rsid w:val="00E22EA0"/>
    <w:rsid w:val="00E23298"/>
    <w:rsid w:val="00E23D01"/>
    <w:rsid w:val="00E24816"/>
    <w:rsid w:val="00E257A0"/>
    <w:rsid w:val="00E25A52"/>
    <w:rsid w:val="00E25AD6"/>
    <w:rsid w:val="00E26657"/>
    <w:rsid w:val="00E275F0"/>
    <w:rsid w:val="00E31636"/>
    <w:rsid w:val="00E31DE1"/>
    <w:rsid w:val="00E31FC2"/>
    <w:rsid w:val="00E345A3"/>
    <w:rsid w:val="00E34D0B"/>
    <w:rsid w:val="00E35C1A"/>
    <w:rsid w:val="00E3691B"/>
    <w:rsid w:val="00E36E4F"/>
    <w:rsid w:val="00E37B35"/>
    <w:rsid w:val="00E37BD5"/>
    <w:rsid w:val="00E42615"/>
    <w:rsid w:val="00E437E6"/>
    <w:rsid w:val="00E455D4"/>
    <w:rsid w:val="00E45F10"/>
    <w:rsid w:val="00E50AE6"/>
    <w:rsid w:val="00E510E0"/>
    <w:rsid w:val="00E5396E"/>
    <w:rsid w:val="00E54306"/>
    <w:rsid w:val="00E55C50"/>
    <w:rsid w:val="00E55D81"/>
    <w:rsid w:val="00E566AF"/>
    <w:rsid w:val="00E57A44"/>
    <w:rsid w:val="00E631C7"/>
    <w:rsid w:val="00E631EE"/>
    <w:rsid w:val="00E632D6"/>
    <w:rsid w:val="00E6382A"/>
    <w:rsid w:val="00E64B89"/>
    <w:rsid w:val="00E65D21"/>
    <w:rsid w:val="00E65FB5"/>
    <w:rsid w:val="00E704B1"/>
    <w:rsid w:val="00E71292"/>
    <w:rsid w:val="00E7676C"/>
    <w:rsid w:val="00E76CB5"/>
    <w:rsid w:val="00E77BFA"/>
    <w:rsid w:val="00E80F1A"/>
    <w:rsid w:val="00E81E87"/>
    <w:rsid w:val="00E81F6C"/>
    <w:rsid w:val="00E82472"/>
    <w:rsid w:val="00E8257D"/>
    <w:rsid w:val="00E82D12"/>
    <w:rsid w:val="00E835EF"/>
    <w:rsid w:val="00E837A9"/>
    <w:rsid w:val="00E83907"/>
    <w:rsid w:val="00E85C83"/>
    <w:rsid w:val="00E86130"/>
    <w:rsid w:val="00E86D2F"/>
    <w:rsid w:val="00E86D4F"/>
    <w:rsid w:val="00E870F8"/>
    <w:rsid w:val="00E87DC7"/>
    <w:rsid w:val="00E90631"/>
    <w:rsid w:val="00E90EEF"/>
    <w:rsid w:val="00E91A36"/>
    <w:rsid w:val="00E91CE4"/>
    <w:rsid w:val="00E94260"/>
    <w:rsid w:val="00E9560B"/>
    <w:rsid w:val="00E96162"/>
    <w:rsid w:val="00E96DC0"/>
    <w:rsid w:val="00EA1B87"/>
    <w:rsid w:val="00EA1F56"/>
    <w:rsid w:val="00EA7CA1"/>
    <w:rsid w:val="00EB113E"/>
    <w:rsid w:val="00EB1E66"/>
    <w:rsid w:val="00EB42CE"/>
    <w:rsid w:val="00EB5EE7"/>
    <w:rsid w:val="00EB6989"/>
    <w:rsid w:val="00EB7FC1"/>
    <w:rsid w:val="00EC0697"/>
    <w:rsid w:val="00EC147B"/>
    <w:rsid w:val="00EC25B3"/>
    <w:rsid w:val="00EC4163"/>
    <w:rsid w:val="00EC4A39"/>
    <w:rsid w:val="00EC4E37"/>
    <w:rsid w:val="00EC6C1D"/>
    <w:rsid w:val="00EC7967"/>
    <w:rsid w:val="00ED07E3"/>
    <w:rsid w:val="00ED38B8"/>
    <w:rsid w:val="00ED3FD1"/>
    <w:rsid w:val="00ED4CDB"/>
    <w:rsid w:val="00ED6C5E"/>
    <w:rsid w:val="00EE0ADC"/>
    <w:rsid w:val="00EE0B10"/>
    <w:rsid w:val="00EE1633"/>
    <w:rsid w:val="00EE1A4D"/>
    <w:rsid w:val="00EE25AB"/>
    <w:rsid w:val="00EE28D8"/>
    <w:rsid w:val="00EE2DAA"/>
    <w:rsid w:val="00EE5A44"/>
    <w:rsid w:val="00EE65C8"/>
    <w:rsid w:val="00EE7235"/>
    <w:rsid w:val="00EE7A08"/>
    <w:rsid w:val="00EF0974"/>
    <w:rsid w:val="00EF1D4F"/>
    <w:rsid w:val="00EF2CF2"/>
    <w:rsid w:val="00EF2D46"/>
    <w:rsid w:val="00EF437F"/>
    <w:rsid w:val="00EF56F6"/>
    <w:rsid w:val="00EF6196"/>
    <w:rsid w:val="00F002F5"/>
    <w:rsid w:val="00F00604"/>
    <w:rsid w:val="00F021C5"/>
    <w:rsid w:val="00F02DE6"/>
    <w:rsid w:val="00F034B0"/>
    <w:rsid w:val="00F03593"/>
    <w:rsid w:val="00F03A80"/>
    <w:rsid w:val="00F046E8"/>
    <w:rsid w:val="00F04A91"/>
    <w:rsid w:val="00F0664C"/>
    <w:rsid w:val="00F11D1A"/>
    <w:rsid w:val="00F13034"/>
    <w:rsid w:val="00F16D7A"/>
    <w:rsid w:val="00F20B73"/>
    <w:rsid w:val="00F211B1"/>
    <w:rsid w:val="00F24EF2"/>
    <w:rsid w:val="00F2759F"/>
    <w:rsid w:val="00F2767F"/>
    <w:rsid w:val="00F2771C"/>
    <w:rsid w:val="00F30FAF"/>
    <w:rsid w:val="00F32940"/>
    <w:rsid w:val="00F3396E"/>
    <w:rsid w:val="00F34C9E"/>
    <w:rsid w:val="00F34E31"/>
    <w:rsid w:val="00F35090"/>
    <w:rsid w:val="00F439E3"/>
    <w:rsid w:val="00F44BFB"/>
    <w:rsid w:val="00F4653C"/>
    <w:rsid w:val="00F467FE"/>
    <w:rsid w:val="00F4762A"/>
    <w:rsid w:val="00F51260"/>
    <w:rsid w:val="00F51CE7"/>
    <w:rsid w:val="00F52257"/>
    <w:rsid w:val="00F522AD"/>
    <w:rsid w:val="00F55560"/>
    <w:rsid w:val="00F56100"/>
    <w:rsid w:val="00F578F0"/>
    <w:rsid w:val="00F57A5C"/>
    <w:rsid w:val="00F57C54"/>
    <w:rsid w:val="00F6045E"/>
    <w:rsid w:val="00F60B2F"/>
    <w:rsid w:val="00F62702"/>
    <w:rsid w:val="00F630F0"/>
    <w:rsid w:val="00F63A52"/>
    <w:rsid w:val="00F63CFE"/>
    <w:rsid w:val="00F64852"/>
    <w:rsid w:val="00F64CE2"/>
    <w:rsid w:val="00F653C3"/>
    <w:rsid w:val="00F6590D"/>
    <w:rsid w:val="00F65914"/>
    <w:rsid w:val="00F67709"/>
    <w:rsid w:val="00F709BB"/>
    <w:rsid w:val="00F70C7E"/>
    <w:rsid w:val="00F713A0"/>
    <w:rsid w:val="00F732E3"/>
    <w:rsid w:val="00F7377F"/>
    <w:rsid w:val="00F73C05"/>
    <w:rsid w:val="00F749C7"/>
    <w:rsid w:val="00F75752"/>
    <w:rsid w:val="00F764EE"/>
    <w:rsid w:val="00F80017"/>
    <w:rsid w:val="00F81BE1"/>
    <w:rsid w:val="00F82691"/>
    <w:rsid w:val="00F84AEF"/>
    <w:rsid w:val="00F85915"/>
    <w:rsid w:val="00F879C1"/>
    <w:rsid w:val="00F917CD"/>
    <w:rsid w:val="00F92BDD"/>
    <w:rsid w:val="00F9302E"/>
    <w:rsid w:val="00F9609D"/>
    <w:rsid w:val="00FA01D6"/>
    <w:rsid w:val="00FA2F0B"/>
    <w:rsid w:val="00FA34E2"/>
    <w:rsid w:val="00FA4E52"/>
    <w:rsid w:val="00FA513C"/>
    <w:rsid w:val="00FB1A4E"/>
    <w:rsid w:val="00FB21BF"/>
    <w:rsid w:val="00FB45C5"/>
    <w:rsid w:val="00FB4680"/>
    <w:rsid w:val="00FB5490"/>
    <w:rsid w:val="00FB5906"/>
    <w:rsid w:val="00FB5B0F"/>
    <w:rsid w:val="00FB6A86"/>
    <w:rsid w:val="00FC0839"/>
    <w:rsid w:val="00FC0E07"/>
    <w:rsid w:val="00FC18D1"/>
    <w:rsid w:val="00FC592A"/>
    <w:rsid w:val="00FC65B2"/>
    <w:rsid w:val="00FC6D72"/>
    <w:rsid w:val="00FC7CD0"/>
    <w:rsid w:val="00FD0272"/>
    <w:rsid w:val="00FD1BE2"/>
    <w:rsid w:val="00FD2EF7"/>
    <w:rsid w:val="00FD591F"/>
    <w:rsid w:val="00FD6634"/>
    <w:rsid w:val="00FD702E"/>
    <w:rsid w:val="00FD7B65"/>
    <w:rsid w:val="00FE0FAC"/>
    <w:rsid w:val="00FE4703"/>
    <w:rsid w:val="00FE4B16"/>
    <w:rsid w:val="00FE559C"/>
    <w:rsid w:val="00FF1286"/>
    <w:rsid w:val="00FF43D8"/>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0" endcap="round"/>
    </o:shapedefaults>
    <o:shapelayout v:ext="edit">
      <o:idmap v:ext="edit" data="1"/>
    </o:shapelayout>
  </w:shapeDefaults>
  <w:doNotEmbedSmartTags/>
  <w:decimalSymbol w:val=","/>
  <w:listSeparator w:val=";"/>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tabs>
        <w:tab w:val="clear" w:pos="397"/>
        <w:tab w:val="num" w:pos="360"/>
      </w:tabs>
      <w:ind w:left="0"/>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 w:type="character" w:styleId="Textoennegrita">
    <w:name w:val="Strong"/>
    <w:basedOn w:val="Fuentedeprrafopredeter"/>
    <w:uiPriority w:val="22"/>
    <w:qFormat/>
    <w:locked/>
    <w:rsid w:val="00B52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181359123">
      <w:bodyDiv w:val="1"/>
      <w:marLeft w:val="0"/>
      <w:marRight w:val="0"/>
      <w:marTop w:val="0"/>
      <w:marBottom w:val="0"/>
      <w:divBdr>
        <w:top w:val="none" w:sz="0" w:space="0" w:color="auto"/>
        <w:left w:val="none" w:sz="0" w:space="0" w:color="auto"/>
        <w:bottom w:val="none" w:sz="0" w:space="0" w:color="auto"/>
        <w:right w:val="none" w:sz="0" w:space="0" w:color="auto"/>
      </w:divBdr>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971716394">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28234147">
      <w:bodyDiv w:val="1"/>
      <w:marLeft w:val="0"/>
      <w:marRight w:val="0"/>
      <w:marTop w:val="0"/>
      <w:marBottom w:val="0"/>
      <w:divBdr>
        <w:top w:val="none" w:sz="0" w:space="0" w:color="auto"/>
        <w:left w:val="none" w:sz="0" w:space="0" w:color="auto"/>
        <w:bottom w:val="none" w:sz="0" w:space="0" w:color="auto"/>
        <w:right w:val="none" w:sz="0" w:space="0" w:color="auto"/>
      </w:divBdr>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1930851448">
          <w:marLeft w:val="274"/>
          <w:marRight w:val="0"/>
          <w:marTop w:val="240"/>
          <w:marBottom w:val="0"/>
          <w:divBdr>
            <w:top w:val="none" w:sz="0" w:space="0" w:color="auto"/>
            <w:left w:val="none" w:sz="0" w:space="0" w:color="auto"/>
            <w:bottom w:val="none" w:sz="0" w:space="0" w:color="auto"/>
            <w:right w:val="none" w:sz="0" w:space="0" w:color="auto"/>
          </w:divBdr>
        </w:div>
      </w:divsChild>
    </w:div>
    <w:div w:id="1321540234">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354840393">
      <w:bodyDiv w:val="1"/>
      <w:marLeft w:val="0"/>
      <w:marRight w:val="0"/>
      <w:marTop w:val="0"/>
      <w:marBottom w:val="0"/>
      <w:divBdr>
        <w:top w:val="none" w:sz="0" w:space="0" w:color="auto"/>
        <w:left w:val="none" w:sz="0" w:space="0" w:color="auto"/>
        <w:bottom w:val="none" w:sz="0" w:space="0" w:color="auto"/>
        <w:right w:val="none" w:sz="0" w:space="0" w:color="auto"/>
      </w:divBdr>
    </w:div>
    <w:div w:id="1401559803">
      <w:bodyDiv w:val="1"/>
      <w:marLeft w:val="0"/>
      <w:marRight w:val="0"/>
      <w:marTop w:val="0"/>
      <w:marBottom w:val="0"/>
      <w:divBdr>
        <w:top w:val="none" w:sz="0" w:space="0" w:color="auto"/>
        <w:left w:val="none" w:sz="0" w:space="0" w:color="auto"/>
        <w:bottom w:val="none" w:sz="0" w:space="0" w:color="auto"/>
        <w:right w:val="none" w:sz="0" w:space="0" w:color="auto"/>
      </w:divBdr>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679623239">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xtranet.acer.europa.eu/Events/50th-IG-Meeting/default.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DD574207135F3418C71BC0A7994059A" ma:contentTypeVersion="20" ma:contentTypeDescription="Create a new document." ma:contentTypeScope="" ma:versionID="0deff0a5cc443311d66fc18ae41db815">
  <xsd:schema xmlns:xsd="http://www.w3.org/2001/XMLSchema" xmlns:xs="http://www.w3.org/2001/XMLSchema" xmlns:p="http://schemas.microsoft.com/office/2006/metadata/properties" xmlns:ns2="985daa2e-53d8-4475-82b8-9c7d25324e34" xmlns:ns3="e6046117-bfc4-43a7-a249-50c8f2b8e5fc" targetNamespace="http://schemas.microsoft.com/office/2006/metadata/properties" ma:root="true" ma:fieldsID="45a8c2095f1ea68e50711845bca10265" ns2:_="" ns3:_="">
    <xsd:import namespace="985daa2e-53d8-4475-82b8-9c7d25324e34"/>
    <xsd:import namespace="e6046117-bfc4-43a7-a249-50c8f2b8e5fc"/>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046117-bfc4-43a7-a249-50c8f2b8e5fc"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e6046117-bfc4-43a7-a249-50c8f2b8e5fc">Minutes 50th IG meeting of SGRI- final version.docx</AcerDocumentName>
    <ACER_Abstract xmlns="985daa2e-53d8-4475-82b8-9c7d25324e34" xsi:nil="true"/>
    <_dlc_DocId xmlns="985daa2e-53d8-4475-82b8-9c7d25324e34">ACER-2019-87468</_dlc_DocId>
    <_dlc_DocIdUrl xmlns="985daa2e-53d8-4475-82b8-9c7d25324e34">
      <Url>https://extranet.acer.europa.eu/Events/51st-IG-Meeting/_layouts/15/DocIdRedir.aspx?ID=ACER-2019-87468</Url>
      <Description>ACER-2019-87468</Description>
    </_dlc_DocIdUrl>
  </documentManagement>
</p:properties>
</file>

<file path=customXml/itemProps1.xml><?xml version="1.0" encoding="utf-8"?>
<ds:datastoreItem xmlns:ds="http://schemas.openxmlformats.org/officeDocument/2006/customXml" ds:itemID="{6A35567B-E540-4257-95FE-85544903E016}">
  <ds:schemaRefs>
    <ds:schemaRef ds:uri="http://schemas.openxmlformats.org/officeDocument/2006/bibliography"/>
  </ds:schemaRefs>
</ds:datastoreItem>
</file>

<file path=customXml/itemProps2.xml><?xml version="1.0" encoding="utf-8"?>
<ds:datastoreItem xmlns:ds="http://schemas.openxmlformats.org/officeDocument/2006/customXml" ds:itemID="{214DD5B3-2652-469E-A974-9AB7AAFCAB40}"/>
</file>

<file path=customXml/itemProps3.xml><?xml version="1.0" encoding="utf-8"?>
<ds:datastoreItem xmlns:ds="http://schemas.openxmlformats.org/officeDocument/2006/customXml" ds:itemID="{B7BD1831-77BE-4D85-B94F-0DDC4AF177DA}"/>
</file>

<file path=customXml/itemProps4.xml><?xml version="1.0" encoding="utf-8"?>
<ds:datastoreItem xmlns:ds="http://schemas.openxmlformats.org/officeDocument/2006/customXml" ds:itemID="{6362599F-CA09-4454-9712-D3CB0004F5EC}"/>
</file>

<file path=customXml/itemProps5.xml><?xml version="1.0" encoding="utf-8"?>
<ds:datastoreItem xmlns:ds="http://schemas.openxmlformats.org/officeDocument/2006/customXml" ds:itemID="{7ADA016F-6C47-47ED-AE44-ECEBD9E342F5}"/>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7783</Characters>
  <Application>Microsoft Office Word</Application>
  <DocSecurity>0</DocSecurity>
  <Lines>64</Lines>
  <Paragraphs>18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Alonso Borrego, Nuria</cp:lastModifiedBy>
  <cp:revision>2</cp:revision>
  <cp:lastPrinted>2017-01-24T09:29:00Z</cp:lastPrinted>
  <dcterms:created xsi:type="dcterms:W3CDTF">2019-09-05T08:15:00Z</dcterms:created>
  <dcterms:modified xsi:type="dcterms:W3CDTF">2019-09-05T08:15:00Z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0x010100DDD574207135F3418C71BC0A7994059A</vt:lpwstr>
  </property>
  <property fmtid="{D5CDD505-2E9C-101B-9397-08002B2CF9AE}" pid="3" name="_dlc_DocIdItemGuid">
    <vt:lpwstr>b5f400cf-d9f5-4b6b-a7fe-8f767d1eec3c</vt:lpwstr>
  </property>
</Properties>
</file>