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BB7CB" w14:textId="77777777" w:rsidR="007623B3" w:rsidRPr="002D7F86" w:rsidRDefault="00BD7CEB" w:rsidP="006C33CC">
      <w:pPr>
        <w:pStyle w:val="Body1"/>
        <w:spacing w:before="0" w:after="0" w:line="360" w:lineRule="auto"/>
        <w:jc w:val="center"/>
        <w:rPr>
          <w:rFonts w:ascii="Arial" w:hAnsi="Arial" w:cs="Arial"/>
          <w:b/>
          <w:szCs w:val="22"/>
          <w:lang w:val="en-US"/>
        </w:rPr>
      </w:pPr>
      <w:r>
        <w:rPr>
          <w:rFonts w:ascii="Arial" w:hAnsi="Arial" w:cs="Arial"/>
          <w:b/>
          <w:szCs w:val="22"/>
          <w:lang w:val="en-US"/>
        </w:rPr>
        <w:t>5</w:t>
      </w:r>
      <w:r w:rsidR="00075088">
        <w:rPr>
          <w:rFonts w:ascii="Arial" w:hAnsi="Arial" w:cs="Arial"/>
          <w:b/>
          <w:szCs w:val="22"/>
          <w:lang w:val="en-US"/>
        </w:rPr>
        <w:t>1</w:t>
      </w:r>
      <w:r w:rsidR="004C1C0D">
        <w:rPr>
          <w:rFonts w:ascii="Arial" w:hAnsi="Arial" w:cs="Arial"/>
          <w:b/>
          <w:szCs w:val="22"/>
          <w:vertAlign w:val="superscript"/>
          <w:lang w:val="en-US"/>
        </w:rPr>
        <w:t>th</w:t>
      </w:r>
      <w:r w:rsidR="006A2E7D">
        <w:rPr>
          <w:rFonts w:ascii="Arial" w:hAnsi="Arial" w:cs="Arial"/>
          <w:b/>
          <w:szCs w:val="22"/>
          <w:lang w:val="en-US"/>
        </w:rPr>
        <w:t xml:space="preserve"> </w:t>
      </w:r>
      <w:r w:rsidR="007623B3" w:rsidRPr="002D7F86">
        <w:rPr>
          <w:rFonts w:ascii="Arial" w:hAnsi="Arial" w:cs="Arial"/>
          <w:b/>
          <w:szCs w:val="22"/>
          <w:lang w:val="en-US"/>
        </w:rPr>
        <w:t>IG Meeting. South Gas Regional Initiative</w:t>
      </w:r>
    </w:p>
    <w:p w14:paraId="58D6B8B7" w14:textId="77777777" w:rsidR="007623B3" w:rsidRPr="00EB42CE" w:rsidRDefault="00BD7CEB" w:rsidP="006C33CC">
      <w:pPr>
        <w:pStyle w:val="Body1"/>
        <w:spacing w:before="0" w:after="0" w:line="360" w:lineRule="auto"/>
        <w:jc w:val="center"/>
        <w:rPr>
          <w:rFonts w:ascii="Arial" w:hAnsi="Arial" w:cs="Arial"/>
          <w:szCs w:val="22"/>
          <w:lang w:val="en-US"/>
        </w:rPr>
      </w:pPr>
      <w:r>
        <w:rPr>
          <w:rFonts w:ascii="Arial" w:hAnsi="Arial" w:cs="Arial"/>
          <w:szCs w:val="22"/>
          <w:lang w:val="en-US"/>
        </w:rPr>
        <w:t>1</w:t>
      </w:r>
      <w:r w:rsidR="004B1CDD">
        <w:rPr>
          <w:rFonts w:ascii="Arial" w:hAnsi="Arial" w:cs="Arial"/>
          <w:szCs w:val="22"/>
          <w:lang w:val="en-US"/>
        </w:rPr>
        <w:t>2</w:t>
      </w:r>
      <w:r w:rsidR="004B1CDD">
        <w:rPr>
          <w:rFonts w:ascii="Arial" w:hAnsi="Arial" w:cs="Arial"/>
          <w:szCs w:val="22"/>
          <w:vertAlign w:val="superscript"/>
          <w:lang w:val="en-US"/>
        </w:rPr>
        <w:t xml:space="preserve">nd </w:t>
      </w:r>
      <w:r w:rsidR="004B1CDD">
        <w:rPr>
          <w:rFonts w:ascii="Arial" w:hAnsi="Arial" w:cs="Arial"/>
          <w:szCs w:val="22"/>
          <w:lang w:val="en-US"/>
        </w:rPr>
        <w:t>September</w:t>
      </w:r>
      <w:r w:rsidR="003177D1" w:rsidRPr="00EB42CE">
        <w:rPr>
          <w:rFonts w:ascii="Arial" w:hAnsi="Arial" w:cs="Arial"/>
          <w:szCs w:val="22"/>
          <w:lang w:val="en-US"/>
        </w:rPr>
        <w:t xml:space="preserve"> </w:t>
      </w:r>
      <w:r w:rsidR="00C210D4" w:rsidRPr="00EB42CE">
        <w:rPr>
          <w:rFonts w:ascii="Arial" w:hAnsi="Arial" w:cs="Arial"/>
          <w:szCs w:val="22"/>
          <w:lang w:val="en-US"/>
        </w:rPr>
        <w:t>201</w:t>
      </w:r>
      <w:r w:rsidR="00B5670C" w:rsidRPr="00EB42CE">
        <w:rPr>
          <w:rFonts w:ascii="Arial" w:hAnsi="Arial" w:cs="Arial"/>
          <w:szCs w:val="22"/>
          <w:lang w:val="en-US"/>
        </w:rPr>
        <w:t>9</w:t>
      </w:r>
      <w:r w:rsidR="007623B3" w:rsidRPr="00EB42CE">
        <w:rPr>
          <w:rFonts w:ascii="Arial" w:hAnsi="Arial" w:cs="Arial"/>
          <w:szCs w:val="22"/>
          <w:lang w:val="en-US"/>
        </w:rPr>
        <w:t>, from</w:t>
      </w:r>
      <w:r w:rsidR="00A06AF6" w:rsidRPr="00EB42CE">
        <w:rPr>
          <w:rFonts w:ascii="Arial" w:hAnsi="Arial" w:cs="Arial"/>
          <w:szCs w:val="22"/>
          <w:lang w:val="en-US"/>
        </w:rPr>
        <w:t xml:space="preserve"> 1</w:t>
      </w:r>
      <w:r>
        <w:rPr>
          <w:rFonts w:ascii="Arial" w:hAnsi="Arial" w:cs="Arial"/>
          <w:szCs w:val="22"/>
          <w:lang w:val="en-US"/>
        </w:rPr>
        <w:t>1</w:t>
      </w:r>
      <w:r w:rsidR="00207749" w:rsidRPr="00EB42CE">
        <w:rPr>
          <w:rFonts w:ascii="Arial" w:hAnsi="Arial" w:cs="Arial"/>
          <w:szCs w:val="22"/>
          <w:lang w:val="en-US"/>
        </w:rPr>
        <w:t>:</w:t>
      </w:r>
      <w:r>
        <w:rPr>
          <w:rFonts w:ascii="Arial" w:hAnsi="Arial" w:cs="Arial"/>
          <w:szCs w:val="22"/>
          <w:lang w:val="en-US"/>
        </w:rPr>
        <w:t>3</w:t>
      </w:r>
      <w:r w:rsidR="009532DD" w:rsidRPr="00EB42CE">
        <w:rPr>
          <w:rFonts w:ascii="Arial" w:hAnsi="Arial" w:cs="Arial"/>
          <w:szCs w:val="22"/>
          <w:lang w:val="en-US"/>
        </w:rPr>
        <w:t>0</w:t>
      </w:r>
      <w:r w:rsidR="007623B3" w:rsidRPr="00EB42CE">
        <w:rPr>
          <w:rFonts w:ascii="Arial" w:hAnsi="Arial" w:cs="Arial"/>
          <w:szCs w:val="22"/>
          <w:lang w:val="en-US"/>
        </w:rPr>
        <w:t xml:space="preserve"> h to</w:t>
      </w:r>
      <w:r w:rsidR="00A06AF6" w:rsidRPr="00EB42CE">
        <w:rPr>
          <w:rFonts w:ascii="Arial" w:hAnsi="Arial" w:cs="Arial"/>
          <w:szCs w:val="22"/>
          <w:lang w:val="en-US"/>
        </w:rPr>
        <w:t xml:space="preserve"> 1</w:t>
      </w:r>
      <w:r>
        <w:rPr>
          <w:rFonts w:ascii="Arial" w:hAnsi="Arial" w:cs="Arial"/>
          <w:szCs w:val="22"/>
          <w:lang w:val="en-US"/>
        </w:rPr>
        <w:t>3</w:t>
      </w:r>
      <w:r w:rsidR="00887E41" w:rsidRPr="00EB42CE">
        <w:rPr>
          <w:rFonts w:ascii="Arial" w:hAnsi="Arial" w:cs="Arial"/>
          <w:szCs w:val="22"/>
          <w:lang w:val="en-US"/>
        </w:rPr>
        <w:t>:</w:t>
      </w:r>
      <w:r>
        <w:rPr>
          <w:rFonts w:ascii="Arial" w:hAnsi="Arial" w:cs="Arial"/>
          <w:szCs w:val="22"/>
          <w:lang w:val="en-US"/>
        </w:rPr>
        <w:t>3</w:t>
      </w:r>
      <w:r w:rsidR="007623B3" w:rsidRPr="00EB42CE">
        <w:rPr>
          <w:rFonts w:ascii="Arial" w:hAnsi="Arial" w:cs="Arial"/>
          <w:szCs w:val="22"/>
          <w:lang w:val="en-US"/>
        </w:rPr>
        <w:t>0 h</w:t>
      </w:r>
      <w:r w:rsidR="00EB42CE" w:rsidRPr="00EB42CE">
        <w:rPr>
          <w:rFonts w:ascii="Arial" w:hAnsi="Arial" w:cs="Arial"/>
          <w:szCs w:val="22"/>
          <w:lang w:val="en-US"/>
        </w:rPr>
        <w:t xml:space="preserve"> (telco)</w:t>
      </w:r>
    </w:p>
    <w:p w14:paraId="407939BE" w14:textId="77777777" w:rsidR="00145735" w:rsidRPr="00EB42CE" w:rsidRDefault="00145735" w:rsidP="006B3EA1">
      <w:pPr>
        <w:pStyle w:val="Body1"/>
        <w:spacing w:before="0" w:after="0" w:line="360" w:lineRule="auto"/>
        <w:jc w:val="center"/>
        <w:rPr>
          <w:rFonts w:ascii="Arial" w:hAnsi="Arial" w:cs="Arial"/>
          <w:b/>
          <w:sz w:val="24"/>
          <w:szCs w:val="22"/>
          <w:lang w:val="en-US"/>
        </w:rPr>
      </w:pPr>
      <w:r w:rsidRPr="00EB42CE">
        <w:rPr>
          <w:rFonts w:ascii="Arial" w:hAnsi="Arial" w:cs="Arial"/>
          <w:b/>
          <w:sz w:val="24"/>
          <w:szCs w:val="22"/>
          <w:lang w:val="en-US"/>
        </w:rPr>
        <w:t xml:space="preserve">Minutes </w:t>
      </w:r>
    </w:p>
    <w:p w14:paraId="05A91222" w14:textId="77777777" w:rsidR="00865222" w:rsidRDefault="00865222" w:rsidP="003177D1">
      <w:pPr>
        <w:pStyle w:val="Body1"/>
        <w:spacing w:before="0" w:after="0" w:line="240" w:lineRule="auto"/>
        <w:rPr>
          <w:rFonts w:ascii="Arial" w:hAnsi="Arial" w:cs="Arial"/>
          <w:szCs w:val="22"/>
          <w:lang w:val="en-US"/>
        </w:rPr>
      </w:pPr>
      <w:r w:rsidRPr="003177D1">
        <w:rPr>
          <w:rFonts w:ascii="Arial" w:hAnsi="Arial" w:cs="Arial"/>
          <w:b/>
          <w:szCs w:val="22"/>
          <w:lang w:val="en-US"/>
        </w:rPr>
        <w:t>List of participants</w:t>
      </w:r>
      <w:r w:rsidRPr="00AB5CAF">
        <w:rPr>
          <w:rFonts w:ascii="Arial" w:hAnsi="Arial" w:cs="Arial"/>
          <w:szCs w:val="22"/>
          <w:lang w:val="en-US"/>
        </w:rPr>
        <w:t xml:space="preserve">: </w:t>
      </w:r>
      <w:r w:rsidR="00BD7CEB">
        <w:rPr>
          <w:rFonts w:ascii="Arial" w:hAnsi="Arial" w:cs="Arial"/>
          <w:szCs w:val="22"/>
          <w:lang w:val="en-US"/>
        </w:rPr>
        <w:t xml:space="preserve">ACER, </w:t>
      </w:r>
      <w:r w:rsidRPr="00AB5CAF">
        <w:rPr>
          <w:rFonts w:ascii="Arial" w:hAnsi="Arial" w:cs="Arial"/>
          <w:szCs w:val="22"/>
          <w:lang w:val="en-US"/>
        </w:rPr>
        <w:t xml:space="preserve">CNMC, </w:t>
      </w:r>
      <w:r w:rsidR="003177D1" w:rsidRPr="00AB5CAF">
        <w:rPr>
          <w:rFonts w:ascii="Arial" w:hAnsi="Arial" w:cs="Arial"/>
          <w:szCs w:val="22"/>
          <w:lang w:val="en-US"/>
        </w:rPr>
        <w:t>CRE</w:t>
      </w:r>
      <w:r w:rsidR="003177D1">
        <w:rPr>
          <w:rFonts w:ascii="Arial" w:hAnsi="Arial" w:cs="Arial"/>
          <w:szCs w:val="22"/>
          <w:lang w:val="en-US"/>
        </w:rPr>
        <w:t xml:space="preserve">, </w:t>
      </w:r>
      <w:r w:rsidRPr="00AB5CAF">
        <w:rPr>
          <w:rFonts w:ascii="Arial" w:hAnsi="Arial" w:cs="Arial"/>
          <w:szCs w:val="22"/>
          <w:lang w:val="en-US"/>
        </w:rPr>
        <w:t xml:space="preserve">ENAGAS, ERSE, </w:t>
      </w:r>
      <w:proofErr w:type="spellStart"/>
      <w:r w:rsidR="003177D1" w:rsidRPr="00AB5CAF">
        <w:rPr>
          <w:rFonts w:ascii="Arial" w:hAnsi="Arial" w:cs="Arial"/>
          <w:szCs w:val="22"/>
          <w:lang w:val="en-US"/>
        </w:rPr>
        <w:t>GRTGaz</w:t>
      </w:r>
      <w:proofErr w:type="spellEnd"/>
      <w:r w:rsidR="003177D1">
        <w:rPr>
          <w:rFonts w:ascii="Arial" w:hAnsi="Arial" w:cs="Arial"/>
          <w:szCs w:val="22"/>
          <w:lang w:val="en-US"/>
        </w:rPr>
        <w:t xml:space="preserve">, </w:t>
      </w:r>
      <w:r w:rsidR="003177D1" w:rsidRPr="00AB5CAF">
        <w:rPr>
          <w:rFonts w:ascii="Arial" w:hAnsi="Arial" w:cs="Arial"/>
          <w:szCs w:val="22"/>
          <w:lang w:val="en-US"/>
        </w:rPr>
        <w:t>REN</w:t>
      </w:r>
      <w:r w:rsidR="003177D1">
        <w:rPr>
          <w:rFonts w:ascii="Arial" w:hAnsi="Arial" w:cs="Arial"/>
          <w:szCs w:val="22"/>
          <w:lang w:val="en-US"/>
        </w:rPr>
        <w:t>,</w:t>
      </w:r>
      <w:r w:rsidR="00035BC2">
        <w:rPr>
          <w:rFonts w:ascii="Arial" w:hAnsi="Arial" w:cs="Arial"/>
          <w:szCs w:val="22"/>
          <w:lang w:val="en-US"/>
        </w:rPr>
        <w:t xml:space="preserve"> </w:t>
      </w:r>
      <w:r w:rsidRPr="00AB5CAF">
        <w:rPr>
          <w:rFonts w:ascii="Arial" w:hAnsi="Arial" w:cs="Arial"/>
          <w:szCs w:val="22"/>
          <w:lang w:val="en-US"/>
        </w:rPr>
        <w:t>T</w:t>
      </w:r>
      <w:r w:rsidR="003177D1">
        <w:rPr>
          <w:rFonts w:ascii="Arial" w:hAnsi="Arial" w:cs="Arial"/>
          <w:szCs w:val="22"/>
          <w:lang w:val="en-US"/>
        </w:rPr>
        <w:t>ERÉGA.</w:t>
      </w:r>
    </w:p>
    <w:p w14:paraId="44EB8D6A" w14:textId="77777777" w:rsidR="00033C55" w:rsidRDefault="001375AB" w:rsidP="00215667">
      <w:pPr>
        <w:pStyle w:val="Body1"/>
        <w:spacing w:before="0" w:after="0" w:line="240" w:lineRule="auto"/>
        <w:rPr>
          <w:rFonts w:ascii="Arial" w:hAnsi="Arial" w:cs="Arial"/>
          <w:b/>
          <w:i/>
          <w:color w:val="0070C0"/>
          <w:szCs w:val="22"/>
          <w:lang w:val="en-US"/>
        </w:rPr>
      </w:pPr>
      <w:r w:rsidRPr="00C773D5">
        <w:rPr>
          <w:rFonts w:ascii="Arial" w:hAnsi="Arial" w:cs="Arial"/>
          <w:b/>
          <w:i/>
          <w:color w:val="0070C0"/>
          <w:szCs w:val="22"/>
          <w:lang w:val="en-US"/>
        </w:rPr>
        <w:t>All documents presented in this meeting are available on the ACER web page:</w:t>
      </w:r>
      <w:r w:rsidR="000E3C40" w:rsidRPr="00C773D5">
        <w:rPr>
          <w:rFonts w:ascii="Arial" w:hAnsi="Arial" w:cs="Arial"/>
          <w:b/>
          <w:i/>
          <w:color w:val="0070C0"/>
          <w:szCs w:val="22"/>
          <w:lang w:val="en-US"/>
        </w:rPr>
        <w:t xml:space="preserve"> </w:t>
      </w:r>
    </w:p>
    <w:p w14:paraId="1B9CF6B3" w14:textId="49CF071D" w:rsidR="00033C55" w:rsidRPr="00B52E8A" w:rsidRDefault="00D8467E" w:rsidP="00215667">
      <w:pPr>
        <w:pStyle w:val="Body1"/>
        <w:spacing w:before="0" w:after="0" w:line="240" w:lineRule="auto"/>
        <w:rPr>
          <w:lang w:val="en-US"/>
        </w:rPr>
      </w:pPr>
      <w:hyperlink r:id="rId8" w:history="1">
        <w:r w:rsidRPr="00793532">
          <w:rPr>
            <w:rStyle w:val="Hipervnculo"/>
            <w:highlight w:val="yellow"/>
            <w:lang w:val="en-US"/>
          </w:rPr>
          <w:t>https://www.acer.europa.eu/Events/51st-IG-Meeting/default.aspx</w:t>
        </w:r>
      </w:hyperlink>
    </w:p>
    <w:p w14:paraId="6FB0E6AC" w14:textId="77777777" w:rsidR="00D37C9B" w:rsidRDefault="00D37C9B" w:rsidP="00215667">
      <w:pPr>
        <w:pStyle w:val="Body1"/>
        <w:spacing w:before="0" w:after="0" w:line="240" w:lineRule="auto"/>
        <w:rPr>
          <w:rFonts w:ascii="Arial" w:hAnsi="Arial" w:cs="Arial"/>
          <w:b/>
          <w:i/>
          <w:color w:val="0070C0"/>
          <w:szCs w:val="22"/>
          <w:lang w:val="en-US"/>
        </w:rPr>
      </w:pPr>
    </w:p>
    <w:p w14:paraId="708E56C8" w14:textId="1BC85B53" w:rsidR="00B5670C" w:rsidRDefault="00075C23" w:rsidP="00B5670C">
      <w:pPr>
        <w:pStyle w:val="Body1"/>
        <w:numPr>
          <w:ilvl w:val="0"/>
          <w:numId w:val="3"/>
        </w:numPr>
        <w:tabs>
          <w:tab w:val="left" w:pos="720"/>
          <w:tab w:val="left" w:pos="840"/>
        </w:tabs>
        <w:spacing w:before="0" w:after="0" w:line="240" w:lineRule="auto"/>
        <w:ind w:hanging="433"/>
        <w:rPr>
          <w:rFonts w:ascii="Arial" w:hAnsi="Arial" w:cs="Arial"/>
          <w:b/>
          <w:szCs w:val="22"/>
          <w:u w:val="single"/>
          <w:lang w:val="en-US"/>
        </w:rPr>
      </w:pPr>
      <w:r>
        <w:rPr>
          <w:rFonts w:ascii="Arial" w:hAnsi="Arial" w:cs="Arial"/>
          <w:b/>
          <w:szCs w:val="22"/>
          <w:u w:val="single"/>
          <w:lang w:val="en-US"/>
        </w:rPr>
        <w:t>1</w:t>
      </w:r>
      <w:r w:rsidR="00D24428">
        <w:rPr>
          <w:rFonts w:ascii="Arial" w:hAnsi="Arial" w:cs="Arial"/>
          <w:b/>
          <w:szCs w:val="22"/>
          <w:u w:val="single"/>
          <w:lang w:val="en-US"/>
        </w:rPr>
        <w:t xml:space="preserve">. </w:t>
      </w:r>
      <w:r w:rsidR="007623B3" w:rsidRPr="002D7F86">
        <w:rPr>
          <w:rFonts w:ascii="Arial" w:hAnsi="Arial" w:cs="Arial"/>
          <w:b/>
          <w:szCs w:val="22"/>
          <w:u w:val="single"/>
          <w:lang w:val="en-US"/>
        </w:rPr>
        <w:t>Opening</w:t>
      </w:r>
    </w:p>
    <w:p w14:paraId="1FA43211" w14:textId="77777777" w:rsidR="00B5670C" w:rsidRPr="00B5670C" w:rsidRDefault="00B5670C" w:rsidP="00B5670C">
      <w:pPr>
        <w:pStyle w:val="Body1"/>
        <w:numPr>
          <w:ilvl w:val="0"/>
          <w:numId w:val="3"/>
        </w:numPr>
        <w:tabs>
          <w:tab w:val="left" w:pos="720"/>
          <w:tab w:val="left" w:pos="840"/>
        </w:tabs>
        <w:spacing w:before="0" w:after="0" w:line="240" w:lineRule="auto"/>
        <w:ind w:hanging="433"/>
        <w:rPr>
          <w:rFonts w:ascii="Arial" w:hAnsi="Arial" w:cs="Arial"/>
          <w:b/>
          <w:szCs w:val="22"/>
          <w:u w:val="single"/>
          <w:lang w:val="en-US"/>
        </w:rPr>
      </w:pPr>
    </w:p>
    <w:p w14:paraId="79216FF1" w14:textId="5B316781" w:rsidR="007623B3" w:rsidRDefault="00D97ED1" w:rsidP="00B957A4">
      <w:pPr>
        <w:pStyle w:val="Body1"/>
        <w:spacing w:before="0" w:after="0" w:line="240" w:lineRule="auto"/>
        <w:rPr>
          <w:rFonts w:ascii="Arial" w:hAnsi="Arial" w:cs="Arial"/>
          <w:szCs w:val="22"/>
          <w:lang w:val="en-US"/>
        </w:rPr>
      </w:pPr>
      <w:r>
        <w:rPr>
          <w:rFonts w:ascii="Arial" w:hAnsi="Arial" w:cs="Arial"/>
          <w:szCs w:val="22"/>
          <w:lang w:val="en-US"/>
        </w:rPr>
        <w:t>CNMC</w:t>
      </w:r>
      <w:r w:rsidR="007623B3" w:rsidRPr="002D7F86">
        <w:rPr>
          <w:rFonts w:ascii="Arial" w:hAnsi="Arial" w:cs="Arial"/>
          <w:szCs w:val="22"/>
          <w:lang w:val="en-US"/>
        </w:rPr>
        <w:t xml:space="preserve"> welcomed all participants </w:t>
      </w:r>
      <w:r w:rsidR="003E1ED0" w:rsidRPr="002D7F86">
        <w:rPr>
          <w:rFonts w:ascii="Arial" w:hAnsi="Arial" w:cs="Arial"/>
          <w:szCs w:val="22"/>
          <w:lang w:val="en-US"/>
        </w:rPr>
        <w:t xml:space="preserve">to </w:t>
      </w:r>
      <w:r w:rsidR="00A06AF6" w:rsidRPr="002D7F86">
        <w:rPr>
          <w:rFonts w:ascii="Arial" w:hAnsi="Arial" w:cs="Arial"/>
          <w:szCs w:val="22"/>
          <w:lang w:val="en-US"/>
        </w:rPr>
        <w:t>th</w:t>
      </w:r>
      <w:r w:rsidR="00F64CE2">
        <w:rPr>
          <w:rFonts w:ascii="Arial" w:hAnsi="Arial" w:cs="Arial"/>
          <w:szCs w:val="22"/>
          <w:lang w:val="en-US"/>
        </w:rPr>
        <w:t>e</w:t>
      </w:r>
      <w:r w:rsidR="00A06AF6" w:rsidRPr="002D7F86">
        <w:rPr>
          <w:rFonts w:ascii="Arial" w:hAnsi="Arial" w:cs="Arial"/>
          <w:szCs w:val="22"/>
          <w:lang w:val="en-US"/>
        </w:rPr>
        <w:t xml:space="preserve"> </w:t>
      </w:r>
      <w:r>
        <w:rPr>
          <w:rFonts w:ascii="Arial" w:hAnsi="Arial" w:cs="Arial"/>
          <w:szCs w:val="22"/>
          <w:lang w:val="en-US"/>
        </w:rPr>
        <w:t>5</w:t>
      </w:r>
      <w:r w:rsidR="004B1CDD">
        <w:rPr>
          <w:rFonts w:ascii="Arial" w:hAnsi="Arial" w:cs="Arial"/>
          <w:szCs w:val="22"/>
          <w:lang w:val="en-US"/>
        </w:rPr>
        <w:t>1</w:t>
      </w:r>
      <w:r w:rsidR="00BB30EE">
        <w:rPr>
          <w:rFonts w:ascii="Arial" w:hAnsi="Arial" w:cs="Arial"/>
          <w:szCs w:val="22"/>
          <w:vertAlign w:val="superscript"/>
          <w:lang w:val="en-US"/>
        </w:rPr>
        <w:t>th</w:t>
      </w:r>
      <w:r w:rsidR="007623B3" w:rsidRPr="002D7F86">
        <w:rPr>
          <w:rFonts w:ascii="Arial" w:hAnsi="Arial" w:cs="Arial"/>
          <w:szCs w:val="22"/>
          <w:lang w:val="en-US"/>
        </w:rPr>
        <w:t xml:space="preserve"> Imp</w:t>
      </w:r>
      <w:r w:rsidR="00033C55">
        <w:rPr>
          <w:rFonts w:ascii="Arial" w:hAnsi="Arial" w:cs="Arial"/>
          <w:szCs w:val="22"/>
          <w:lang w:val="en-US"/>
        </w:rPr>
        <w:t>lementation Group (IG)</w:t>
      </w:r>
      <w:r w:rsidR="001F5459">
        <w:rPr>
          <w:rFonts w:ascii="Arial" w:hAnsi="Arial" w:cs="Arial"/>
          <w:szCs w:val="22"/>
          <w:lang w:val="en-US"/>
        </w:rPr>
        <w:t xml:space="preserve"> and thanked them for their participation</w:t>
      </w:r>
      <w:r w:rsidR="00120E50">
        <w:rPr>
          <w:rFonts w:ascii="Arial" w:hAnsi="Arial" w:cs="Arial"/>
          <w:szCs w:val="22"/>
          <w:lang w:val="en-US"/>
        </w:rPr>
        <w:t>.</w:t>
      </w:r>
      <w:bookmarkStart w:id="0" w:name="_GoBack"/>
      <w:bookmarkEnd w:id="0"/>
    </w:p>
    <w:p w14:paraId="12D0727B" w14:textId="77777777" w:rsidR="00C67DB2" w:rsidRDefault="00C67DB2" w:rsidP="00B957A4">
      <w:pPr>
        <w:pStyle w:val="Body1"/>
        <w:spacing w:before="0" w:after="0" w:line="240" w:lineRule="auto"/>
        <w:rPr>
          <w:rFonts w:ascii="Arial" w:hAnsi="Arial" w:cs="Arial"/>
          <w:szCs w:val="22"/>
          <w:lang w:val="en-US"/>
        </w:rPr>
      </w:pPr>
    </w:p>
    <w:p w14:paraId="61C48AF5" w14:textId="77777777" w:rsidR="00033C55" w:rsidRDefault="00120E50" w:rsidP="00B957A4">
      <w:pPr>
        <w:pStyle w:val="Body1"/>
        <w:spacing w:before="0" w:after="0" w:line="240" w:lineRule="auto"/>
        <w:rPr>
          <w:rFonts w:ascii="Arial" w:hAnsi="Arial" w:cs="Arial"/>
          <w:szCs w:val="22"/>
          <w:lang w:val="en-US"/>
        </w:rPr>
      </w:pPr>
      <w:r>
        <w:rPr>
          <w:rFonts w:ascii="Arial" w:hAnsi="Arial" w:cs="Arial"/>
          <w:szCs w:val="22"/>
          <w:lang w:val="en-US"/>
        </w:rPr>
        <w:t>T</w:t>
      </w:r>
      <w:r w:rsidR="008537F2">
        <w:rPr>
          <w:rFonts w:ascii="Arial" w:hAnsi="Arial" w:cs="Arial"/>
          <w:szCs w:val="22"/>
          <w:lang w:val="en-US"/>
        </w:rPr>
        <w:t xml:space="preserve">he </w:t>
      </w:r>
      <w:r w:rsidR="0040025F">
        <w:rPr>
          <w:rFonts w:ascii="Arial" w:hAnsi="Arial" w:cs="Arial"/>
          <w:szCs w:val="22"/>
          <w:lang w:val="en-US"/>
        </w:rPr>
        <w:t xml:space="preserve">minutes of the </w:t>
      </w:r>
      <w:r w:rsidR="00E87BCF">
        <w:rPr>
          <w:rFonts w:ascii="Arial" w:hAnsi="Arial" w:cs="Arial"/>
          <w:szCs w:val="22"/>
          <w:lang w:val="en-US"/>
        </w:rPr>
        <w:t>50</w:t>
      </w:r>
      <w:r w:rsidR="00BC1C0E" w:rsidRPr="00BC1C0E">
        <w:rPr>
          <w:rFonts w:ascii="Arial" w:hAnsi="Arial" w:cs="Arial"/>
          <w:szCs w:val="22"/>
          <w:vertAlign w:val="superscript"/>
          <w:lang w:val="en-US"/>
        </w:rPr>
        <w:t>th</w:t>
      </w:r>
      <w:r w:rsidR="00F732E3">
        <w:rPr>
          <w:rFonts w:ascii="Arial" w:hAnsi="Arial" w:cs="Arial"/>
          <w:szCs w:val="22"/>
          <w:lang w:val="en-US"/>
        </w:rPr>
        <w:t xml:space="preserve"> IG SGRI </w:t>
      </w:r>
      <w:r w:rsidR="003A11AB">
        <w:rPr>
          <w:rFonts w:ascii="Arial" w:hAnsi="Arial" w:cs="Arial"/>
          <w:szCs w:val="22"/>
          <w:lang w:val="en-US"/>
        </w:rPr>
        <w:t xml:space="preserve">and the agenda of the </w:t>
      </w:r>
      <w:r w:rsidR="00D97ED1">
        <w:rPr>
          <w:rFonts w:ascii="Arial" w:hAnsi="Arial" w:cs="Arial"/>
          <w:szCs w:val="22"/>
          <w:lang w:val="en-US"/>
        </w:rPr>
        <w:t>5</w:t>
      </w:r>
      <w:r w:rsidR="00E87BCF">
        <w:rPr>
          <w:rFonts w:ascii="Arial" w:hAnsi="Arial" w:cs="Arial"/>
          <w:szCs w:val="22"/>
          <w:lang w:val="en-US"/>
        </w:rPr>
        <w:t>1</w:t>
      </w:r>
      <w:r w:rsidR="003A11AB" w:rsidRPr="00BB30EE">
        <w:rPr>
          <w:rFonts w:ascii="Arial" w:hAnsi="Arial" w:cs="Arial"/>
          <w:szCs w:val="22"/>
          <w:vertAlign w:val="superscript"/>
          <w:lang w:val="en-US"/>
        </w:rPr>
        <w:t>th</w:t>
      </w:r>
      <w:r w:rsidR="003A11AB">
        <w:rPr>
          <w:rFonts w:ascii="Arial" w:hAnsi="Arial" w:cs="Arial"/>
          <w:szCs w:val="22"/>
          <w:lang w:val="en-US"/>
        </w:rPr>
        <w:t xml:space="preserve"> IG SGRI </w:t>
      </w:r>
      <w:r w:rsidR="00F732E3">
        <w:rPr>
          <w:rFonts w:ascii="Arial" w:hAnsi="Arial" w:cs="Arial"/>
          <w:szCs w:val="22"/>
          <w:lang w:val="en-US"/>
        </w:rPr>
        <w:t>meeting</w:t>
      </w:r>
      <w:r w:rsidR="003A11AB">
        <w:rPr>
          <w:rFonts w:ascii="Arial" w:hAnsi="Arial" w:cs="Arial"/>
          <w:szCs w:val="22"/>
          <w:lang w:val="en-US"/>
        </w:rPr>
        <w:t xml:space="preserve"> were approved</w:t>
      </w:r>
      <w:r w:rsidR="00B5670C">
        <w:rPr>
          <w:rFonts w:ascii="Arial" w:hAnsi="Arial" w:cs="Arial"/>
          <w:szCs w:val="22"/>
          <w:lang w:val="en-US"/>
        </w:rPr>
        <w:t>.</w:t>
      </w:r>
    </w:p>
    <w:p w14:paraId="4C13D4A3" w14:textId="77777777" w:rsidR="00B5670C" w:rsidRDefault="00B5670C" w:rsidP="00B957A4">
      <w:pPr>
        <w:pStyle w:val="Body1"/>
        <w:spacing w:before="0" w:after="0" w:line="240" w:lineRule="auto"/>
        <w:rPr>
          <w:rFonts w:ascii="Arial" w:hAnsi="Arial" w:cs="Arial"/>
          <w:szCs w:val="22"/>
          <w:lang w:val="en-US"/>
        </w:rPr>
      </w:pPr>
    </w:p>
    <w:p w14:paraId="2FD13FD1" w14:textId="77777777" w:rsidR="00E00B65" w:rsidRDefault="00075C23" w:rsidP="00E00B65">
      <w:pPr>
        <w:pStyle w:val="Body1"/>
        <w:spacing w:before="0" w:after="0" w:line="240" w:lineRule="auto"/>
        <w:rPr>
          <w:rFonts w:ascii="Arial" w:hAnsi="Arial" w:cs="Arial"/>
          <w:color w:val="548DD4" w:themeColor="text2" w:themeTint="99"/>
          <w:szCs w:val="22"/>
          <w:lang w:val="en-GB"/>
        </w:rPr>
      </w:pPr>
      <w:r>
        <w:rPr>
          <w:rFonts w:ascii="Arial" w:hAnsi="Arial" w:cs="Arial"/>
          <w:b/>
          <w:szCs w:val="22"/>
          <w:u w:val="single"/>
          <w:lang w:val="en-US"/>
        </w:rPr>
        <w:t>2</w:t>
      </w:r>
      <w:r w:rsidR="00D24428">
        <w:rPr>
          <w:rFonts w:ascii="Arial" w:hAnsi="Arial" w:cs="Arial"/>
          <w:b/>
          <w:szCs w:val="22"/>
          <w:u w:val="single"/>
          <w:lang w:val="en-US"/>
        </w:rPr>
        <w:t>.</w:t>
      </w:r>
      <w:r w:rsidR="00B5670C">
        <w:rPr>
          <w:rFonts w:ascii="Arial" w:hAnsi="Arial" w:cs="Arial"/>
          <w:b/>
          <w:szCs w:val="22"/>
          <w:u w:val="single"/>
          <w:lang w:val="en-US"/>
        </w:rPr>
        <w:t xml:space="preserve"> </w:t>
      </w:r>
      <w:r>
        <w:rPr>
          <w:rFonts w:ascii="Arial" w:hAnsi="Arial" w:cs="Arial"/>
          <w:b/>
          <w:szCs w:val="22"/>
          <w:u w:val="single"/>
          <w:lang w:val="en-US"/>
        </w:rPr>
        <w:t xml:space="preserve">WP First target: Use of infrastructures in the Region </w:t>
      </w:r>
      <w:r w:rsidR="00E00B65" w:rsidRPr="006472F9">
        <w:rPr>
          <w:rFonts w:ascii="Arial" w:hAnsi="Arial" w:cs="Arial"/>
          <w:color w:val="548DD4" w:themeColor="text2" w:themeTint="99"/>
          <w:szCs w:val="22"/>
          <w:lang w:val="en-GB"/>
        </w:rPr>
        <w:t xml:space="preserve">(for </w:t>
      </w:r>
      <w:r>
        <w:rPr>
          <w:rFonts w:ascii="Arial" w:hAnsi="Arial" w:cs="Arial"/>
          <w:color w:val="548DD4" w:themeColor="text2" w:themeTint="99"/>
          <w:szCs w:val="22"/>
          <w:lang w:val="en-GB"/>
        </w:rPr>
        <w:t>information TSO</w:t>
      </w:r>
      <w:r w:rsidR="00E00B65" w:rsidRPr="006472F9">
        <w:rPr>
          <w:rFonts w:ascii="Arial" w:hAnsi="Arial" w:cs="Arial"/>
          <w:color w:val="548DD4" w:themeColor="text2" w:themeTint="99"/>
          <w:szCs w:val="22"/>
          <w:lang w:val="en-GB"/>
        </w:rPr>
        <w:t xml:space="preserve">) </w:t>
      </w:r>
    </w:p>
    <w:p w14:paraId="0989FD29" w14:textId="77777777" w:rsidR="00075C23" w:rsidRPr="00075C23" w:rsidRDefault="00075C23" w:rsidP="001F5459">
      <w:pPr>
        <w:spacing w:before="100" w:beforeAutospacing="1" w:after="100" w:afterAutospacing="1"/>
        <w:contextualSpacing/>
        <w:jc w:val="both"/>
        <w:rPr>
          <w:rFonts w:ascii="Arial" w:hAnsi="Arial" w:cs="Arial"/>
          <w:color w:val="548DD4" w:themeColor="text2" w:themeTint="99"/>
          <w:sz w:val="22"/>
          <w:szCs w:val="22"/>
          <w:lang w:val="en-GB"/>
        </w:rPr>
      </w:pPr>
      <w:r w:rsidRPr="00B74AEA">
        <w:rPr>
          <w:rFonts w:ascii="Arial" w:eastAsia="Arial Unicode MS" w:hAnsi="Arial" w:cs="Arial"/>
          <w:b/>
          <w:color w:val="000000"/>
          <w:sz w:val="22"/>
          <w:szCs w:val="22"/>
          <w:lang w:val="en-GB" w:eastAsia="es-ES"/>
        </w:rPr>
        <w:t xml:space="preserve">2.1. </w:t>
      </w:r>
      <w:r w:rsidRPr="00B74AEA">
        <w:rPr>
          <w:rFonts w:ascii="Arial" w:eastAsia="Arial Unicode MS" w:hAnsi="Arial" w:cs="Arial"/>
          <w:b/>
          <w:color w:val="000000"/>
          <w:sz w:val="22"/>
          <w:szCs w:val="22"/>
          <w:lang w:eastAsia="es-ES"/>
        </w:rPr>
        <w:t>Follow-up of infrastructures developments (PCIs, TYNDP, GRIP…)</w:t>
      </w:r>
      <w:r w:rsidRPr="00075C23">
        <w:rPr>
          <w:rFonts w:ascii="Arial" w:hAnsi="Arial" w:cs="Arial"/>
          <w:sz w:val="22"/>
          <w:szCs w:val="22"/>
          <w:lang w:val="en-GB"/>
        </w:rPr>
        <w:t xml:space="preserve"> </w:t>
      </w:r>
      <w:r w:rsidRPr="00075C23">
        <w:rPr>
          <w:rFonts w:ascii="Arial" w:hAnsi="Arial" w:cs="Arial"/>
          <w:color w:val="548DD4" w:themeColor="text2" w:themeTint="99"/>
          <w:sz w:val="22"/>
          <w:szCs w:val="22"/>
          <w:lang w:val="en-GB"/>
        </w:rPr>
        <w:t>(for information by TSOs)</w:t>
      </w:r>
    </w:p>
    <w:p w14:paraId="0DC1C545" w14:textId="33798368" w:rsidR="00415FEE" w:rsidRDefault="000D4E45" w:rsidP="000D4E45">
      <w:pPr>
        <w:pStyle w:val="Body1"/>
        <w:spacing w:before="0" w:after="0" w:line="240" w:lineRule="auto"/>
        <w:rPr>
          <w:rFonts w:ascii="Arial" w:hAnsi="Arial" w:cs="Arial"/>
          <w:szCs w:val="22"/>
          <w:lang w:val="en-GB"/>
        </w:rPr>
      </w:pPr>
      <w:r w:rsidRPr="0051574B">
        <w:rPr>
          <w:rFonts w:ascii="Arial" w:hAnsi="Arial" w:cs="Arial"/>
          <w:szCs w:val="22"/>
          <w:lang w:val="en-GB"/>
        </w:rPr>
        <w:t xml:space="preserve">TSOs informed on the status of </w:t>
      </w:r>
      <w:r w:rsidR="00A10889">
        <w:rPr>
          <w:rFonts w:ascii="Arial" w:hAnsi="Arial" w:cs="Arial"/>
          <w:szCs w:val="22"/>
          <w:lang w:val="en-GB"/>
        </w:rPr>
        <w:t xml:space="preserve">the </w:t>
      </w:r>
      <w:r w:rsidR="00A752E2">
        <w:rPr>
          <w:rFonts w:ascii="Arial" w:hAnsi="Arial" w:cs="Arial"/>
          <w:szCs w:val="22"/>
          <w:lang w:val="en-GB"/>
        </w:rPr>
        <w:t>infrastructure</w:t>
      </w:r>
      <w:r w:rsidR="00A10889">
        <w:rPr>
          <w:rFonts w:ascii="Arial" w:hAnsi="Arial" w:cs="Arial"/>
          <w:szCs w:val="22"/>
          <w:lang w:val="en-GB"/>
        </w:rPr>
        <w:t>s</w:t>
      </w:r>
      <w:r w:rsidR="00A752E2">
        <w:rPr>
          <w:rFonts w:ascii="Arial" w:hAnsi="Arial" w:cs="Arial"/>
          <w:szCs w:val="22"/>
          <w:lang w:val="en-GB"/>
        </w:rPr>
        <w:t xml:space="preserve"> developments. Three process</w:t>
      </w:r>
      <w:r w:rsidR="005012C8">
        <w:rPr>
          <w:rFonts w:ascii="Arial" w:hAnsi="Arial" w:cs="Arial"/>
          <w:szCs w:val="22"/>
          <w:lang w:val="en-GB"/>
        </w:rPr>
        <w:t>es</w:t>
      </w:r>
      <w:r w:rsidR="00A752E2">
        <w:rPr>
          <w:rFonts w:ascii="Arial" w:hAnsi="Arial" w:cs="Arial"/>
          <w:szCs w:val="22"/>
          <w:lang w:val="en-GB"/>
        </w:rPr>
        <w:t xml:space="preserve"> are </w:t>
      </w:r>
      <w:r w:rsidR="005E5D74">
        <w:rPr>
          <w:rFonts w:ascii="Arial" w:hAnsi="Arial" w:cs="Arial"/>
          <w:szCs w:val="22"/>
          <w:lang w:val="en-GB"/>
        </w:rPr>
        <w:t xml:space="preserve">currently </w:t>
      </w:r>
      <w:r w:rsidR="00A752E2">
        <w:rPr>
          <w:rFonts w:ascii="Arial" w:hAnsi="Arial" w:cs="Arial"/>
          <w:szCs w:val="22"/>
          <w:lang w:val="en-GB"/>
        </w:rPr>
        <w:t>in progress: 4</w:t>
      </w:r>
      <w:r w:rsidR="00A752E2" w:rsidRPr="004B04BD">
        <w:rPr>
          <w:rFonts w:ascii="Arial" w:hAnsi="Arial" w:cs="Arial"/>
          <w:szCs w:val="22"/>
          <w:vertAlign w:val="superscript"/>
          <w:lang w:val="en-GB"/>
        </w:rPr>
        <w:t>th</w:t>
      </w:r>
      <w:r w:rsidR="00A752E2">
        <w:rPr>
          <w:rFonts w:ascii="Arial" w:hAnsi="Arial" w:cs="Arial"/>
          <w:szCs w:val="22"/>
          <w:lang w:val="en-GB"/>
        </w:rPr>
        <w:t xml:space="preserve"> </w:t>
      </w:r>
      <w:r w:rsidR="00415FEE" w:rsidRPr="0051574B">
        <w:rPr>
          <w:rFonts w:ascii="Arial" w:hAnsi="Arial" w:cs="Arial"/>
          <w:szCs w:val="22"/>
          <w:lang w:val="en-GB"/>
        </w:rPr>
        <w:t>PCI</w:t>
      </w:r>
      <w:r w:rsidR="00415FEE">
        <w:rPr>
          <w:rFonts w:ascii="Arial" w:hAnsi="Arial" w:cs="Arial"/>
          <w:szCs w:val="22"/>
          <w:lang w:val="en-GB"/>
        </w:rPr>
        <w:t xml:space="preserve"> </w:t>
      </w:r>
      <w:r w:rsidR="00415FEE" w:rsidRPr="0051574B">
        <w:rPr>
          <w:rFonts w:ascii="Arial" w:hAnsi="Arial" w:cs="Arial"/>
          <w:szCs w:val="22"/>
          <w:lang w:val="en-GB"/>
        </w:rPr>
        <w:t>s</w:t>
      </w:r>
      <w:r w:rsidR="00415FEE">
        <w:rPr>
          <w:rFonts w:ascii="Arial" w:hAnsi="Arial" w:cs="Arial"/>
          <w:szCs w:val="22"/>
          <w:lang w:val="en-GB"/>
        </w:rPr>
        <w:t>election process (4</w:t>
      </w:r>
      <w:r w:rsidR="00415FEE" w:rsidRPr="00415FEE">
        <w:rPr>
          <w:rFonts w:ascii="Arial" w:hAnsi="Arial" w:cs="Arial"/>
          <w:szCs w:val="22"/>
          <w:vertAlign w:val="superscript"/>
          <w:lang w:val="en-GB"/>
        </w:rPr>
        <w:t>th</w:t>
      </w:r>
      <w:r w:rsidR="00415FEE">
        <w:rPr>
          <w:rFonts w:ascii="Arial" w:hAnsi="Arial" w:cs="Arial"/>
          <w:szCs w:val="22"/>
          <w:lang w:val="en-GB"/>
        </w:rPr>
        <w:t xml:space="preserve"> final</w:t>
      </w:r>
      <w:r w:rsidR="00790074">
        <w:rPr>
          <w:rFonts w:ascii="Arial" w:hAnsi="Arial" w:cs="Arial"/>
          <w:szCs w:val="22"/>
          <w:lang w:val="en-GB"/>
        </w:rPr>
        <w:t xml:space="preserve"> PCI</w:t>
      </w:r>
      <w:r w:rsidR="00415FEE">
        <w:rPr>
          <w:rFonts w:ascii="Arial" w:hAnsi="Arial" w:cs="Arial"/>
          <w:szCs w:val="22"/>
          <w:lang w:val="en-GB"/>
        </w:rPr>
        <w:t xml:space="preserve"> list </w:t>
      </w:r>
      <w:r w:rsidR="00790074">
        <w:rPr>
          <w:rFonts w:ascii="Arial" w:hAnsi="Arial" w:cs="Arial"/>
          <w:szCs w:val="22"/>
          <w:lang w:val="en-GB"/>
        </w:rPr>
        <w:t>is expected to</w:t>
      </w:r>
      <w:r w:rsidR="00415FEE">
        <w:rPr>
          <w:rFonts w:ascii="Arial" w:hAnsi="Arial" w:cs="Arial"/>
          <w:szCs w:val="22"/>
          <w:lang w:val="en-GB"/>
        </w:rPr>
        <w:t xml:space="preserve"> be approved by October 2019), TYNDP</w:t>
      </w:r>
      <w:r w:rsidR="00790074">
        <w:rPr>
          <w:rFonts w:ascii="Arial" w:hAnsi="Arial" w:cs="Arial"/>
          <w:szCs w:val="22"/>
          <w:lang w:val="en-GB"/>
        </w:rPr>
        <w:t xml:space="preserve"> </w:t>
      </w:r>
      <w:r w:rsidR="00415FEE">
        <w:rPr>
          <w:rFonts w:ascii="Arial" w:hAnsi="Arial" w:cs="Arial"/>
          <w:szCs w:val="22"/>
          <w:lang w:val="en-GB"/>
        </w:rPr>
        <w:t>2020 (</w:t>
      </w:r>
      <w:r w:rsidR="00A752E2">
        <w:rPr>
          <w:rFonts w:ascii="Arial" w:hAnsi="Arial" w:cs="Arial"/>
          <w:szCs w:val="22"/>
          <w:lang w:val="en-GB"/>
        </w:rPr>
        <w:t xml:space="preserve">TSOs are </w:t>
      </w:r>
      <w:r w:rsidR="00790074">
        <w:rPr>
          <w:rFonts w:ascii="Arial" w:hAnsi="Arial" w:cs="Arial"/>
          <w:szCs w:val="22"/>
          <w:lang w:val="en-GB"/>
        </w:rPr>
        <w:t>currently</w:t>
      </w:r>
      <w:r w:rsidR="00A752E2">
        <w:rPr>
          <w:rFonts w:ascii="Arial" w:hAnsi="Arial" w:cs="Arial"/>
          <w:szCs w:val="22"/>
          <w:lang w:val="en-GB"/>
        </w:rPr>
        <w:t xml:space="preserve"> drafting the report whose publication is </w:t>
      </w:r>
      <w:r w:rsidR="0071633D">
        <w:rPr>
          <w:rFonts w:ascii="Arial" w:hAnsi="Arial" w:cs="Arial"/>
          <w:szCs w:val="22"/>
          <w:lang w:val="en-GB"/>
        </w:rPr>
        <w:t xml:space="preserve">scheduled </w:t>
      </w:r>
      <w:r w:rsidR="00415FEE">
        <w:rPr>
          <w:rFonts w:ascii="Arial" w:hAnsi="Arial" w:cs="Arial"/>
          <w:szCs w:val="22"/>
          <w:lang w:val="en-GB"/>
        </w:rPr>
        <w:t xml:space="preserve">by December 2020) and </w:t>
      </w:r>
      <w:r w:rsidRPr="0051574B">
        <w:rPr>
          <w:rFonts w:ascii="Arial" w:hAnsi="Arial" w:cs="Arial"/>
          <w:szCs w:val="22"/>
          <w:lang w:val="en-GB"/>
        </w:rPr>
        <w:t>GRIP</w:t>
      </w:r>
      <w:r w:rsidR="00415FEE">
        <w:rPr>
          <w:rFonts w:ascii="Arial" w:hAnsi="Arial" w:cs="Arial"/>
          <w:szCs w:val="22"/>
          <w:lang w:val="en-GB"/>
        </w:rPr>
        <w:t xml:space="preserve"> 2019 </w:t>
      </w:r>
      <w:r w:rsidR="0071633D">
        <w:rPr>
          <w:rFonts w:ascii="Arial" w:hAnsi="Arial" w:cs="Arial"/>
          <w:szCs w:val="22"/>
          <w:lang w:val="en-GB"/>
        </w:rPr>
        <w:t>(</w:t>
      </w:r>
      <w:r w:rsidR="005E5D74">
        <w:rPr>
          <w:rFonts w:ascii="Arial" w:hAnsi="Arial" w:cs="Arial"/>
          <w:szCs w:val="22"/>
          <w:lang w:val="en-GB"/>
        </w:rPr>
        <w:t>report expected b</w:t>
      </w:r>
      <w:r w:rsidR="00415FEE">
        <w:rPr>
          <w:rFonts w:ascii="Arial" w:hAnsi="Arial" w:cs="Arial"/>
          <w:szCs w:val="22"/>
          <w:lang w:val="en-GB"/>
        </w:rPr>
        <w:t xml:space="preserve">y December </w:t>
      </w:r>
      <w:r w:rsidR="00B52E8A">
        <w:rPr>
          <w:rFonts w:ascii="Arial" w:hAnsi="Arial" w:cs="Arial"/>
          <w:szCs w:val="22"/>
          <w:lang w:val="en-GB"/>
        </w:rPr>
        <w:t>2019</w:t>
      </w:r>
      <w:r w:rsidR="0071633D">
        <w:rPr>
          <w:rFonts w:ascii="Arial" w:hAnsi="Arial" w:cs="Arial"/>
          <w:szCs w:val="22"/>
          <w:lang w:val="en-GB"/>
        </w:rPr>
        <w:t>)</w:t>
      </w:r>
      <w:r w:rsidR="00415FEE">
        <w:rPr>
          <w:rFonts w:ascii="Arial" w:hAnsi="Arial" w:cs="Arial"/>
          <w:szCs w:val="22"/>
          <w:lang w:val="en-GB"/>
        </w:rPr>
        <w:t>.</w:t>
      </w:r>
      <w:r w:rsidR="00F608B1">
        <w:rPr>
          <w:rFonts w:ascii="Arial" w:hAnsi="Arial" w:cs="Arial"/>
          <w:szCs w:val="22"/>
          <w:lang w:val="en-GB"/>
        </w:rPr>
        <w:t xml:space="preserve"> With regard to the GRIP, </w:t>
      </w:r>
      <w:r w:rsidR="006036D8">
        <w:rPr>
          <w:rFonts w:ascii="Arial" w:hAnsi="Arial" w:cs="Arial"/>
          <w:szCs w:val="22"/>
          <w:lang w:val="en-GB"/>
        </w:rPr>
        <w:t>CRE asked about the specific issues addressed in the report</w:t>
      </w:r>
      <w:r w:rsidR="00075088">
        <w:rPr>
          <w:rFonts w:ascii="Arial" w:hAnsi="Arial" w:cs="Arial"/>
          <w:szCs w:val="22"/>
          <w:lang w:val="en-GB"/>
        </w:rPr>
        <w:t xml:space="preserve">, in concrete, </w:t>
      </w:r>
      <w:r w:rsidR="00A10889">
        <w:rPr>
          <w:rFonts w:ascii="Arial" w:hAnsi="Arial" w:cs="Arial"/>
          <w:szCs w:val="22"/>
          <w:lang w:val="en-GB"/>
        </w:rPr>
        <w:t xml:space="preserve">about projects related to </w:t>
      </w:r>
      <w:r w:rsidR="00075088">
        <w:rPr>
          <w:rFonts w:ascii="Arial" w:hAnsi="Arial" w:cs="Arial"/>
          <w:szCs w:val="22"/>
          <w:lang w:val="en-GB"/>
        </w:rPr>
        <w:t>energy transition</w:t>
      </w:r>
      <w:r w:rsidR="006036D8">
        <w:rPr>
          <w:rFonts w:ascii="Arial" w:hAnsi="Arial" w:cs="Arial"/>
          <w:szCs w:val="22"/>
          <w:lang w:val="en-GB"/>
        </w:rPr>
        <w:t>. TSOs explained that the document is still under drafting but they advanced that issues such as sustainability, flexibility</w:t>
      </w:r>
      <w:r w:rsidR="00A10889">
        <w:rPr>
          <w:rFonts w:ascii="Arial" w:hAnsi="Arial" w:cs="Arial"/>
          <w:szCs w:val="22"/>
          <w:lang w:val="en-GB"/>
        </w:rPr>
        <w:t xml:space="preserve"> and</w:t>
      </w:r>
      <w:r w:rsidR="006036D8">
        <w:rPr>
          <w:rFonts w:ascii="Arial" w:hAnsi="Arial" w:cs="Arial"/>
          <w:szCs w:val="22"/>
          <w:lang w:val="en-GB"/>
        </w:rPr>
        <w:t xml:space="preserve"> electrification of the economy have been taken into account. </w:t>
      </w:r>
    </w:p>
    <w:p w14:paraId="5DB9A475" w14:textId="77777777" w:rsidR="000D4E45" w:rsidRPr="0051574B" w:rsidRDefault="0071633D" w:rsidP="000D4E45">
      <w:pPr>
        <w:pStyle w:val="Body1"/>
        <w:spacing w:before="0" w:after="0" w:line="240" w:lineRule="auto"/>
        <w:rPr>
          <w:rFonts w:ascii="Arial" w:hAnsi="Arial" w:cs="Arial"/>
          <w:szCs w:val="22"/>
          <w:lang w:val="en-GB"/>
        </w:rPr>
      </w:pPr>
      <w:r w:rsidRPr="0051574B">
        <w:rPr>
          <w:rFonts w:ascii="Arial" w:hAnsi="Arial" w:cs="Arial"/>
          <w:noProof/>
          <w:szCs w:val="22"/>
        </w:rPr>
        <mc:AlternateContent>
          <mc:Choice Requires="wps">
            <w:drawing>
              <wp:anchor distT="0" distB="0" distL="114300" distR="114300" simplePos="0" relativeHeight="251661312" behindDoc="0" locked="0" layoutInCell="1" allowOverlap="1" wp14:anchorId="1D99FDCF" wp14:editId="37AABA8D">
                <wp:simplePos x="0" y="0"/>
                <wp:positionH relativeFrom="margin">
                  <wp:posOffset>-96097</wp:posOffset>
                </wp:positionH>
                <wp:positionV relativeFrom="paragraph">
                  <wp:posOffset>76623</wp:posOffset>
                </wp:positionV>
                <wp:extent cx="6104255" cy="558800"/>
                <wp:effectExtent l="0" t="0" r="10795" b="12700"/>
                <wp:wrapNone/>
                <wp:docPr id="13" name="Rectángulo 6"/>
                <wp:cNvGraphicFramePr/>
                <a:graphic xmlns:a="http://schemas.openxmlformats.org/drawingml/2006/main">
                  <a:graphicData uri="http://schemas.microsoft.com/office/word/2010/wordprocessingShape">
                    <wps:wsp>
                      <wps:cNvSpPr/>
                      <wps:spPr>
                        <a:xfrm>
                          <a:off x="0" y="0"/>
                          <a:ext cx="6104255" cy="558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8DF45A0" id="Rectángulo 6" o:spid="_x0000_s1026" style="position:absolute;margin-left:-7.55pt;margin-top:6.05pt;width:480.65pt;height:4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" filled="f" strokecolor="black [3213]" strokeweight="1pt">
                <w10:wrap anchorx="margin"/>
              </v:rect>
            </w:pict>
          </mc:Fallback>
        </mc:AlternateContent>
      </w:r>
    </w:p>
    <w:p w14:paraId="35E705C7" w14:textId="77777777" w:rsidR="000D4E45" w:rsidRPr="0071633D" w:rsidRDefault="000D4E45" w:rsidP="0071633D">
      <w:pPr>
        <w:spacing w:line="360" w:lineRule="auto"/>
        <w:contextualSpacing/>
        <w:jc w:val="both"/>
        <w:rPr>
          <w:rFonts w:ascii="Arial" w:hAnsi="Arial" w:cs="Arial"/>
          <w:b/>
          <w:sz w:val="22"/>
          <w:szCs w:val="22"/>
        </w:rPr>
      </w:pPr>
      <w:r w:rsidRPr="0071633D">
        <w:rPr>
          <w:rFonts w:ascii="Arial" w:hAnsi="Arial" w:cs="Arial"/>
          <w:b/>
          <w:sz w:val="22"/>
          <w:szCs w:val="22"/>
        </w:rPr>
        <w:t>TSOs/NRAs will keep informed IG on the progress of the plans/projects for developing infrastructures.</w:t>
      </w:r>
    </w:p>
    <w:p w14:paraId="7AD584FF" w14:textId="77777777" w:rsidR="00502AE2" w:rsidRDefault="00502AE2" w:rsidP="00502AE2">
      <w:pPr>
        <w:contextualSpacing/>
        <w:jc w:val="both"/>
        <w:rPr>
          <w:rFonts w:ascii="Arial" w:eastAsia="Arial Unicode MS" w:hAnsi="Arial" w:cs="Arial"/>
          <w:b/>
          <w:color w:val="000000"/>
          <w:sz w:val="22"/>
          <w:szCs w:val="22"/>
          <w:lang w:val="en-GB" w:eastAsia="es-ES"/>
        </w:rPr>
      </w:pPr>
    </w:p>
    <w:p w14:paraId="6C5C2571" w14:textId="3C7BD088" w:rsidR="00502AE2" w:rsidRDefault="00502AE2" w:rsidP="00502AE2">
      <w:pPr>
        <w:contextualSpacing/>
        <w:jc w:val="both"/>
        <w:rPr>
          <w:rFonts w:ascii="Arial" w:hAnsi="Arial" w:cs="Arial"/>
          <w:color w:val="548DD4" w:themeColor="text2" w:themeTint="99"/>
          <w:sz w:val="22"/>
          <w:szCs w:val="22"/>
          <w:lang w:val="en-GB"/>
        </w:rPr>
      </w:pPr>
      <w:r>
        <w:rPr>
          <w:rFonts w:ascii="Arial" w:eastAsia="Arial Unicode MS" w:hAnsi="Arial" w:cs="Arial"/>
          <w:b/>
          <w:color w:val="000000"/>
          <w:sz w:val="22"/>
          <w:szCs w:val="22"/>
          <w:lang w:val="en-GB" w:eastAsia="es-ES"/>
        </w:rPr>
        <w:t>2.2</w:t>
      </w:r>
      <w:r w:rsidRPr="00B74AEA">
        <w:rPr>
          <w:rFonts w:ascii="Arial" w:eastAsia="Arial Unicode MS" w:hAnsi="Arial" w:cs="Arial"/>
          <w:b/>
          <w:color w:val="000000"/>
          <w:sz w:val="22"/>
          <w:szCs w:val="22"/>
          <w:lang w:val="en-GB" w:eastAsia="es-ES"/>
        </w:rPr>
        <w:t xml:space="preserve">. </w:t>
      </w:r>
      <w:r w:rsidR="00CC2FD7">
        <w:rPr>
          <w:rFonts w:ascii="Arial" w:eastAsia="Arial Unicode MS" w:hAnsi="Arial" w:cs="Arial"/>
          <w:b/>
          <w:color w:val="000000"/>
          <w:sz w:val="22"/>
          <w:szCs w:val="22"/>
          <w:lang w:val="en-GB" w:eastAsia="es-ES"/>
        </w:rPr>
        <w:t>R</w:t>
      </w:r>
      <w:r w:rsidRPr="00B74AEA">
        <w:rPr>
          <w:rFonts w:ascii="Arial" w:eastAsia="Arial Unicode MS" w:hAnsi="Arial" w:cs="Arial"/>
          <w:b/>
          <w:color w:val="000000"/>
          <w:sz w:val="22"/>
          <w:szCs w:val="22"/>
          <w:lang w:val="en-GB" w:eastAsia="es-ES"/>
        </w:rPr>
        <w:t xml:space="preserve">eport on </w:t>
      </w:r>
      <w:r w:rsidR="00A10889">
        <w:rPr>
          <w:rFonts w:ascii="Arial" w:eastAsia="Arial Unicode MS" w:hAnsi="Arial" w:cs="Arial"/>
          <w:b/>
          <w:color w:val="000000"/>
          <w:sz w:val="22"/>
          <w:szCs w:val="22"/>
          <w:lang w:val="en-GB" w:eastAsia="es-ES"/>
        </w:rPr>
        <w:t xml:space="preserve">the </w:t>
      </w:r>
      <w:r w:rsidRPr="00B74AEA">
        <w:rPr>
          <w:rFonts w:ascii="Arial" w:eastAsia="Arial Unicode MS" w:hAnsi="Arial" w:cs="Arial"/>
          <w:b/>
          <w:color w:val="000000"/>
          <w:sz w:val="22"/>
          <w:szCs w:val="22"/>
          <w:lang w:val="en-GB" w:eastAsia="es-ES"/>
        </w:rPr>
        <w:t xml:space="preserve">use of VIP infrastructures October 16- </w:t>
      </w:r>
      <w:r w:rsidR="00CC2FD7">
        <w:rPr>
          <w:rFonts w:ascii="Arial" w:eastAsia="Arial Unicode MS" w:hAnsi="Arial" w:cs="Arial"/>
          <w:b/>
          <w:color w:val="000000"/>
          <w:sz w:val="22"/>
          <w:szCs w:val="22"/>
          <w:lang w:val="en-GB" w:eastAsia="es-ES"/>
        </w:rPr>
        <w:t>Sept</w:t>
      </w:r>
      <w:r w:rsidRPr="00B74AEA">
        <w:rPr>
          <w:rFonts w:ascii="Arial" w:eastAsia="Arial Unicode MS" w:hAnsi="Arial" w:cs="Arial"/>
          <w:b/>
          <w:color w:val="000000"/>
          <w:sz w:val="22"/>
          <w:szCs w:val="22"/>
          <w:lang w:val="en-GB" w:eastAsia="es-ES"/>
        </w:rPr>
        <w:t xml:space="preserve">19: </w:t>
      </w:r>
      <w:r w:rsidR="00CC2FD7">
        <w:rPr>
          <w:rFonts w:ascii="Arial" w:eastAsia="Arial Unicode MS" w:hAnsi="Arial" w:cs="Arial"/>
          <w:b/>
          <w:color w:val="000000"/>
          <w:sz w:val="22"/>
          <w:szCs w:val="22"/>
          <w:lang w:val="en-GB" w:eastAsia="es-ES"/>
        </w:rPr>
        <w:t>progress</w:t>
      </w:r>
      <w:r w:rsidRPr="00B74AEA">
        <w:rPr>
          <w:rFonts w:ascii="Arial" w:eastAsia="Arial Unicode MS" w:hAnsi="Arial" w:cs="Arial"/>
          <w:b/>
          <w:color w:val="000000"/>
          <w:sz w:val="22"/>
          <w:szCs w:val="22"/>
          <w:lang w:val="en-GB" w:eastAsia="es-ES"/>
        </w:rPr>
        <w:t xml:space="preserve"> and work calendar</w:t>
      </w:r>
      <w:r w:rsidRPr="00FC6D72">
        <w:rPr>
          <w:rFonts w:ascii="Arial" w:hAnsi="Arial" w:cs="Arial"/>
          <w:lang w:val="en-GB"/>
        </w:rPr>
        <w:t xml:space="preserve"> </w:t>
      </w:r>
      <w:r w:rsidRPr="00FC6D72">
        <w:rPr>
          <w:rFonts w:ascii="Arial" w:hAnsi="Arial" w:cs="Arial"/>
          <w:color w:val="548DD4" w:themeColor="text2" w:themeTint="99"/>
          <w:lang w:val="en-GB"/>
        </w:rPr>
        <w:t>(</w:t>
      </w:r>
      <w:r w:rsidRPr="00FC6D72">
        <w:rPr>
          <w:rFonts w:ascii="Arial" w:hAnsi="Arial" w:cs="Arial"/>
          <w:color w:val="548DD4" w:themeColor="text2" w:themeTint="99"/>
          <w:sz w:val="22"/>
          <w:szCs w:val="22"/>
          <w:lang w:val="en-GB"/>
        </w:rPr>
        <w:t>for information by NRAs)</w:t>
      </w:r>
    </w:p>
    <w:p w14:paraId="2615552A" w14:textId="77777777" w:rsidR="00502AE2" w:rsidRDefault="00502AE2" w:rsidP="00502AE2">
      <w:pPr>
        <w:jc w:val="both"/>
        <w:rPr>
          <w:rFonts w:ascii="Arial" w:hAnsi="Arial" w:cs="Arial"/>
          <w:sz w:val="22"/>
          <w:szCs w:val="22"/>
        </w:rPr>
      </w:pPr>
    </w:p>
    <w:p w14:paraId="1B710281" w14:textId="179BACA2" w:rsidR="00502AE2" w:rsidRDefault="00502AE2" w:rsidP="00502AE2">
      <w:pPr>
        <w:jc w:val="both"/>
        <w:rPr>
          <w:rFonts w:ascii="Arial" w:hAnsi="Arial" w:cs="Arial"/>
          <w:sz w:val="22"/>
          <w:szCs w:val="22"/>
        </w:rPr>
      </w:pPr>
      <w:r>
        <w:rPr>
          <w:rFonts w:ascii="Arial" w:hAnsi="Arial" w:cs="Arial"/>
          <w:sz w:val="22"/>
          <w:szCs w:val="22"/>
        </w:rPr>
        <w:t xml:space="preserve">CNMC presented </w:t>
      </w:r>
      <w:r w:rsidR="00CC2FD7">
        <w:rPr>
          <w:rFonts w:ascii="Arial" w:hAnsi="Arial" w:cs="Arial"/>
          <w:sz w:val="22"/>
          <w:szCs w:val="22"/>
        </w:rPr>
        <w:t>the</w:t>
      </w:r>
      <w:r>
        <w:rPr>
          <w:rFonts w:ascii="Arial" w:hAnsi="Arial" w:cs="Arial"/>
          <w:sz w:val="22"/>
          <w:szCs w:val="22"/>
        </w:rPr>
        <w:t xml:space="preserve"> </w:t>
      </w:r>
      <w:r w:rsidR="00A10889">
        <w:rPr>
          <w:rFonts w:ascii="Arial" w:hAnsi="Arial" w:cs="Arial"/>
          <w:sz w:val="22"/>
          <w:szCs w:val="22"/>
        </w:rPr>
        <w:t xml:space="preserve">report’s </w:t>
      </w:r>
      <w:r>
        <w:rPr>
          <w:rFonts w:ascii="Arial" w:hAnsi="Arial" w:cs="Arial"/>
          <w:sz w:val="22"/>
          <w:szCs w:val="22"/>
        </w:rPr>
        <w:t xml:space="preserve">index </w:t>
      </w:r>
      <w:r w:rsidR="00CC2FD7">
        <w:rPr>
          <w:rFonts w:ascii="Arial" w:hAnsi="Arial" w:cs="Arial"/>
          <w:sz w:val="22"/>
          <w:szCs w:val="22"/>
        </w:rPr>
        <w:t xml:space="preserve">approved in the last meeting that is </w:t>
      </w:r>
      <w:r>
        <w:rPr>
          <w:rFonts w:ascii="Arial" w:hAnsi="Arial" w:cs="Arial"/>
          <w:sz w:val="22"/>
          <w:szCs w:val="22"/>
        </w:rPr>
        <w:t xml:space="preserve">structured around </w:t>
      </w:r>
      <w:r w:rsidR="000719C9">
        <w:rPr>
          <w:rFonts w:ascii="Arial" w:hAnsi="Arial" w:cs="Arial"/>
          <w:sz w:val="22"/>
          <w:szCs w:val="22"/>
        </w:rPr>
        <w:t xml:space="preserve">the following </w:t>
      </w:r>
      <w:r>
        <w:rPr>
          <w:rFonts w:ascii="Arial" w:hAnsi="Arial" w:cs="Arial"/>
          <w:sz w:val="22"/>
          <w:szCs w:val="22"/>
        </w:rPr>
        <w:t>five chapters</w:t>
      </w:r>
      <w:r w:rsidR="000719C9">
        <w:rPr>
          <w:rFonts w:ascii="Arial" w:hAnsi="Arial" w:cs="Arial"/>
          <w:sz w:val="22"/>
          <w:szCs w:val="22"/>
        </w:rPr>
        <w:t>:</w:t>
      </w:r>
      <w:r>
        <w:rPr>
          <w:rFonts w:ascii="Arial" w:hAnsi="Arial" w:cs="Arial"/>
          <w:sz w:val="22"/>
          <w:szCs w:val="22"/>
        </w:rPr>
        <w:t xml:space="preserve"> 1) the current situation of the technical capacity and the available capacity to be auctioned in the period, 2) capacity bookings in the period analyzed, 3) use of capacity, 4) congestion and CMP application and 5) conclusions and recommendations</w:t>
      </w:r>
      <w:r w:rsidR="00020994">
        <w:rPr>
          <w:rFonts w:ascii="Arial" w:hAnsi="Arial" w:cs="Arial"/>
          <w:sz w:val="22"/>
          <w:szCs w:val="22"/>
        </w:rPr>
        <w:t xml:space="preserve">. </w:t>
      </w:r>
      <w:r w:rsidR="000719C9">
        <w:rPr>
          <w:rFonts w:ascii="Arial" w:hAnsi="Arial" w:cs="Arial"/>
          <w:sz w:val="22"/>
          <w:szCs w:val="22"/>
        </w:rPr>
        <w:t>As agreed in the last IG meeting, t</w:t>
      </w:r>
      <w:r w:rsidR="00020994">
        <w:rPr>
          <w:rFonts w:ascii="Arial" w:hAnsi="Arial" w:cs="Arial"/>
          <w:sz w:val="22"/>
          <w:szCs w:val="22"/>
        </w:rPr>
        <w:t>he period of analysis</w:t>
      </w:r>
      <w:r w:rsidR="000719C9">
        <w:rPr>
          <w:rFonts w:ascii="Arial" w:hAnsi="Arial" w:cs="Arial"/>
          <w:sz w:val="22"/>
          <w:szCs w:val="22"/>
        </w:rPr>
        <w:t xml:space="preserve"> will</w:t>
      </w:r>
      <w:r w:rsidR="00020994">
        <w:rPr>
          <w:rFonts w:ascii="Arial" w:hAnsi="Arial" w:cs="Arial"/>
          <w:sz w:val="22"/>
          <w:szCs w:val="22"/>
        </w:rPr>
        <w:t xml:space="preserve"> </w:t>
      </w:r>
      <w:r w:rsidR="00356AF2">
        <w:rPr>
          <w:rFonts w:ascii="Arial" w:hAnsi="Arial" w:cs="Arial"/>
          <w:sz w:val="22"/>
          <w:szCs w:val="22"/>
        </w:rPr>
        <w:t>encompass</w:t>
      </w:r>
      <w:r w:rsidR="00020994">
        <w:rPr>
          <w:rFonts w:ascii="Arial" w:hAnsi="Arial" w:cs="Arial"/>
          <w:sz w:val="22"/>
          <w:szCs w:val="22"/>
        </w:rPr>
        <w:t xml:space="preserve"> three complete gas years</w:t>
      </w:r>
      <w:r w:rsidR="00A10889">
        <w:rPr>
          <w:rFonts w:ascii="Arial" w:hAnsi="Arial" w:cs="Arial"/>
          <w:sz w:val="22"/>
          <w:szCs w:val="22"/>
        </w:rPr>
        <w:t>,</w:t>
      </w:r>
      <w:r w:rsidR="00BB6DE6">
        <w:rPr>
          <w:rFonts w:ascii="Arial" w:hAnsi="Arial" w:cs="Arial"/>
          <w:sz w:val="22"/>
          <w:szCs w:val="22"/>
        </w:rPr>
        <w:t xml:space="preserve"> from </w:t>
      </w:r>
      <w:r w:rsidR="00020994">
        <w:rPr>
          <w:rFonts w:ascii="Arial" w:hAnsi="Arial" w:cs="Arial"/>
          <w:sz w:val="22"/>
          <w:szCs w:val="22"/>
        </w:rPr>
        <w:t>Oc</w:t>
      </w:r>
      <w:r w:rsidR="00BB6DE6">
        <w:rPr>
          <w:rFonts w:ascii="Arial" w:hAnsi="Arial" w:cs="Arial"/>
          <w:sz w:val="22"/>
          <w:szCs w:val="22"/>
        </w:rPr>
        <w:t>tober 201</w:t>
      </w:r>
      <w:r w:rsidR="00020994">
        <w:rPr>
          <w:rFonts w:ascii="Arial" w:hAnsi="Arial" w:cs="Arial"/>
          <w:sz w:val="22"/>
          <w:szCs w:val="22"/>
        </w:rPr>
        <w:t>6</w:t>
      </w:r>
      <w:r w:rsidR="00BB6DE6">
        <w:rPr>
          <w:rFonts w:ascii="Arial" w:hAnsi="Arial" w:cs="Arial"/>
          <w:sz w:val="22"/>
          <w:szCs w:val="22"/>
        </w:rPr>
        <w:t xml:space="preserve"> to </w:t>
      </w:r>
      <w:r w:rsidR="00020994">
        <w:rPr>
          <w:rFonts w:ascii="Arial" w:hAnsi="Arial" w:cs="Arial"/>
          <w:sz w:val="22"/>
          <w:szCs w:val="22"/>
        </w:rPr>
        <w:t>Sept</w:t>
      </w:r>
      <w:r w:rsidR="00BB6DE6">
        <w:rPr>
          <w:rFonts w:ascii="Arial" w:hAnsi="Arial" w:cs="Arial"/>
          <w:sz w:val="22"/>
          <w:szCs w:val="22"/>
        </w:rPr>
        <w:t>ember 20</w:t>
      </w:r>
      <w:r w:rsidR="00020994">
        <w:rPr>
          <w:rFonts w:ascii="Arial" w:hAnsi="Arial" w:cs="Arial"/>
          <w:sz w:val="22"/>
          <w:szCs w:val="22"/>
        </w:rPr>
        <w:t xml:space="preserve">19. </w:t>
      </w:r>
      <w:r>
        <w:rPr>
          <w:rFonts w:ascii="Arial" w:hAnsi="Arial" w:cs="Arial"/>
          <w:sz w:val="22"/>
          <w:szCs w:val="22"/>
        </w:rPr>
        <w:t xml:space="preserve">TSOs committed to provide IG with two deliveries of the report: one intermediate deliver in December 2019 with data </w:t>
      </w:r>
      <w:r w:rsidR="00B15484">
        <w:rPr>
          <w:rFonts w:ascii="Arial" w:hAnsi="Arial" w:cs="Arial"/>
          <w:sz w:val="22"/>
          <w:szCs w:val="22"/>
        </w:rPr>
        <w:t>until</w:t>
      </w:r>
      <w:r>
        <w:rPr>
          <w:rFonts w:ascii="Arial" w:hAnsi="Arial" w:cs="Arial"/>
          <w:sz w:val="22"/>
          <w:szCs w:val="22"/>
        </w:rPr>
        <w:t xml:space="preserve"> Jun</w:t>
      </w:r>
      <w:r w:rsidR="00B15484">
        <w:rPr>
          <w:rFonts w:ascii="Arial" w:hAnsi="Arial" w:cs="Arial"/>
          <w:sz w:val="22"/>
          <w:szCs w:val="22"/>
        </w:rPr>
        <w:t>e 20</w:t>
      </w:r>
      <w:r>
        <w:rPr>
          <w:rFonts w:ascii="Arial" w:hAnsi="Arial" w:cs="Arial"/>
          <w:sz w:val="22"/>
          <w:szCs w:val="22"/>
        </w:rPr>
        <w:t>19, and the final report with data from Oct16 to Sept19 by March 2020</w:t>
      </w:r>
      <w:r w:rsidR="00020994">
        <w:rPr>
          <w:rFonts w:ascii="Arial" w:hAnsi="Arial" w:cs="Arial"/>
          <w:sz w:val="22"/>
          <w:szCs w:val="22"/>
        </w:rPr>
        <w:t xml:space="preserve"> </w:t>
      </w:r>
      <w:r>
        <w:rPr>
          <w:rFonts w:ascii="Arial" w:hAnsi="Arial" w:cs="Arial"/>
          <w:sz w:val="22"/>
          <w:szCs w:val="22"/>
        </w:rPr>
        <w:t>for</w:t>
      </w:r>
      <w:r w:rsidR="00020994">
        <w:rPr>
          <w:rFonts w:ascii="Arial" w:hAnsi="Arial" w:cs="Arial"/>
          <w:sz w:val="22"/>
          <w:szCs w:val="22"/>
        </w:rPr>
        <w:t xml:space="preserve"> </w:t>
      </w:r>
      <w:r>
        <w:rPr>
          <w:rFonts w:ascii="Arial" w:hAnsi="Arial" w:cs="Arial"/>
          <w:sz w:val="22"/>
          <w:szCs w:val="22"/>
        </w:rPr>
        <w:t xml:space="preserve">approval. </w:t>
      </w:r>
      <w:r w:rsidR="00117F1C">
        <w:rPr>
          <w:rFonts w:ascii="Arial" w:hAnsi="Arial" w:cs="Arial"/>
          <w:sz w:val="22"/>
          <w:szCs w:val="22"/>
        </w:rPr>
        <w:t xml:space="preserve">TSOs informed </w:t>
      </w:r>
      <w:r w:rsidR="00020994">
        <w:rPr>
          <w:rFonts w:ascii="Arial" w:hAnsi="Arial" w:cs="Arial"/>
          <w:sz w:val="22"/>
          <w:szCs w:val="22"/>
        </w:rPr>
        <w:t xml:space="preserve">that they are already drafting the report under </w:t>
      </w:r>
      <w:proofErr w:type="spellStart"/>
      <w:r w:rsidR="00020994">
        <w:rPr>
          <w:rFonts w:ascii="Arial" w:hAnsi="Arial" w:cs="Arial"/>
          <w:sz w:val="22"/>
          <w:szCs w:val="22"/>
        </w:rPr>
        <w:t>Ter</w:t>
      </w:r>
      <w:r w:rsidR="00A10889">
        <w:rPr>
          <w:rFonts w:ascii="Arial" w:hAnsi="Arial" w:cs="Arial"/>
          <w:sz w:val="22"/>
          <w:szCs w:val="22"/>
        </w:rPr>
        <w:t>é</w:t>
      </w:r>
      <w:r w:rsidR="00020994">
        <w:rPr>
          <w:rFonts w:ascii="Arial" w:hAnsi="Arial" w:cs="Arial"/>
          <w:sz w:val="22"/>
          <w:szCs w:val="22"/>
        </w:rPr>
        <w:t>ga</w:t>
      </w:r>
      <w:proofErr w:type="spellEnd"/>
      <w:r w:rsidR="00020994">
        <w:rPr>
          <w:rFonts w:ascii="Arial" w:hAnsi="Arial" w:cs="Arial"/>
          <w:sz w:val="22"/>
          <w:szCs w:val="22"/>
        </w:rPr>
        <w:t xml:space="preserve"> coordination</w:t>
      </w:r>
      <w:r w:rsidR="00B15484">
        <w:rPr>
          <w:rFonts w:ascii="Arial" w:hAnsi="Arial" w:cs="Arial"/>
          <w:sz w:val="22"/>
          <w:szCs w:val="22"/>
        </w:rPr>
        <w:t xml:space="preserve">. They informed that the </w:t>
      </w:r>
      <w:r w:rsidR="00020994">
        <w:rPr>
          <w:rFonts w:ascii="Arial" w:hAnsi="Arial" w:cs="Arial"/>
          <w:sz w:val="22"/>
          <w:szCs w:val="22"/>
        </w:rPr>
        <w:t>report is progressing</w:t>
      </w:r>
      <w:r w:rsidR="00117F1C">
        <w:rPr>
          <w:rFonts w:ascii="Arial" w:hAnsi="Arial" w:cs="Arial"/>
          <w:sz w:val="22"/>
          <w:szCs w:val="22"/>
        </w:rPr>
        <w:t xml:space="preserve"> in accordance</w:t>
      </w:r>
      <w:r w:rsidR="00020994">
        <w:rPr>
          <w:rFonts w:ascii="Arial" w:hAnsi="Arial" w:cs="Arial"/>
          <w:sz w:val="22"/>
          <w:szCs w:val="22"/>
        </w:rPr>
        <w:t xml:space="preserve"> with the timeline</w:t>
      </w:r>
      <w:r w:rsidR="00117F1C">
        <w:rPr>
          <w:rFonts w:ascii="Arial" w:hAnsi="Arial" w:cs="Arial"/>
          <w:sz w:val="22"/>
          <w:szCs w:val="22"/>
        </w:rPr>
        <w:t xml:space="preserve"> proposed</w:t>
      </w:r>
      <w:r w:rsidR="00020994">
        <w:rPr>
          <w:rFonts w:ascii="Arial" w:hAnsi="Arial" w:cs="Arial"/>
          <w:sz w:val="22"/>
          <w:szCs w:val="22"/>
        </w:rPr>
        <w:t>.</w:t>
      </w:r>
    </w:p>
    <w:p w14:paraId="5979C4F6" w14:textId="77777777" w:rsidR="00462D8C" w:rsidRDefault="001253A7" w:rsidP="00502AE2">
      <w:pPr>
        <w:contextualSpacing/>
        <w:jc w:val="both"/>
        <w:rPr>
          <w:rFonts w:ascii="Arial" w:hAnsi="Arial" w:cs="Arial"/>
          <w:sz w:val="22"/>
          <w:szCs w:val="22"/>
        </w:rPr>
      </w:pPr>
      <w:r w:rsidRPr="0051574B">
        <w:rPr>
          <w:rFonts w:ascii="Arial" w:hAnsi="Arial" w:cs="Arial"/>
          <w:noProof/>
          <w:szCs w:val="22"/>
          <w:lang w:val="es-ES" w:eastAsia="es-ES"/>
        </w:rPr>
        <mc:AlternateContent>
          <mc:Choice Requires="wps">
            <w:drawing>
              <wp:anchor distT="0" distB="0" distL="114300" distR="114300" simplePos="0" relativeHeight="251677696" behindDoc="0" locked="0" layoutInCell="1" allowOverlap="1" wp14:anchorId="2BC39096" wp14:editId="088E8A69">
                <wp:simplePos x="0" y="0"/>
                <wp:positionH relativeFrom="margin">
                  <wp:posOffset>-92710</wp:posOffset>
                </wp:positionH>
                <wp:positionV relativeFrom="paragraph">
                  <wp:posOffset>108585</wp:posOffset>
                </wp:positionV>
                <wp:extent cx="6104255" cy="449580"/>
                <wp:effectExtent l="0" t="0" r="10795" b="26670"/>
                <wp:wrapNone/>
                <wp:docPr id="5" name="Rectángulo 5"/>
                <wp:cNvGraphicFramePr/>
                <a:graphic xmlns:a="http://schemas.openxmlformats.org/drawingml/2006/main">
                  <a:graphicData uri="http://schemas.microsoft.com/office/word/2010/wordprocessingShape">
                    <wps:wsp>
                      <wps:cNvSpPr/>
                      <wps:spPr>
                        <a:xfrm>
                          <a:off x="0" y="0"/>
                          <a:ext cx="6104255" cy="4495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5870381" id="Rectángulo 5" o:spid="_x0000_s1026" style="position:absolute;margin-left:-7.3pt;margin-top:8.55pt;width:480.65pt;height:35.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" filled="f" strokecolor="black [3213]" strokeweight="1pt">
                <w10:wrap anchorx="margin"/>
              </v:rect>
            </w:pict>
          </mc:Fallback>
        </mc:AlternateContent>
      </w:r>
    </w:p>
    <w:p w14:paraId="2F85F0C1" w14:textId="017570B0" w:rsidR="00502AE2" w:rsidRPr="002D1AE9" w:rsidRDefault="00502AE2" w:rsidP="00502AE2">
      <w:pPr>
        <w:contextualSpacing/>
        <w:jc w:val="both"/>
        <w:rPr>
          <w:rFonts w:ascii="Arial" w:hAnsi="Arial" w:cs="Arial"/>
          <w:b/>
          <w:sz w:val="22"/>
          <w:szCs w:val="22"/>
        </w:rPr>
      </w:pPr>
      <w:r w:rsidRPr="002D1AE9">
        <w:rPr>
          <w:rFonts w:ascii="Arial" w:hAnsi="Arial" w:cs="Arial"/>
          <w:b/>
          <w:sz w:val="22"/>
          <w:szCs w:val="22"/>
        </w:rPr>
        <w:t>TSOs will keep informed IG</w:t>
      </w:r>
      <w:r w:rsidR="00462D8C">
        <w:rPr>
          <w:rFonts w:ascii="Arial" w:hAnsi="Arial" w:cs="Arial"/>
          <w:b/>
          <w:sz w:val="22"/>
          <w:szCs w:val="22"/>
        </w:rPr>
        <w:t xml:space="preserve"> on the progress of the report</w:t>
      </w:r>
      <w:r w:rsidR="00A10889">
        <w:rPr>
          <w:rFonts w:ascii="Arial" w:hAnsi="Arial" w:cs="Arial"/>
          <w:b/>
          <w:sz w:val="22"/>
          <w:szCs w:val="22"/>
        </w:rPr>
        <w:t>,</w:t>
      </w:r>
      <w:r w:rsidR="00462D8C">
        <w:rPr>
          <w:rFonts w:ascii="Arial" w:hAnsi="Arial" w:cs="Arial"/>
          <w:b/>
          <w:sz w:val="22"/>
          <w:szCs w:val="22"/>
        </w:rPr>
        <w:t xml:space="preserve"> which is progressing in accordance with the </w:t>
      </w:r>
      <w:r w:rsidR="001253A7">
        <w:rPr>
          <w:rFonts w:ascii="Arial" w:hAnsi="Arial" w:cs="Arial"/>
          <w:b/>
          <w:sz w:val="22"/>
          <w:szCs w:val="22"/>
        </w:rPr>
        <w:t>schedule</w:t>
      </w:r>
      <w:r w:rsidRPr="002D1AE9">
        <w:rPr>
          <w:rFonts w:ascii="Arial" w:hAnsi="Arial" w:cs="Arial"/>
          <w:b/>
          <w:sz w:val="22"/>
          <w:szCs w:val="22"/>
        </w:rPr>
        <w:t xml:space="preserve">. </w:t>
      </w:r>
    </w:p>
    <w:p w14:paraId="4071D85B" w14:textId="1170BB66" w:rsidR="00502AE2" w:rsidRDefault="00502AE2" w:rsidP="00502AE2">
      <w:pPr>
        <w:contextualSpacing/>
        <w:jc w:val="both"/>
        <w:rPr>
          <w:rFonts w:ascii="Arial" w:hAnsi="Arial" w:cs="Arial"/>
          <w:sz w:val="22"/>
          <w:szCs w:val="22"/>
        </w:rPr>
      </w:pPr>
    </w:p>
    <w:p w14:paraId="2CD1F905" w14:textId="77777777" w:rsidR="00A10889" w:rsidRPr="002D1AE9" w:rsidRDefault="00A10889" w:rsidP="00502AE2">
      <w:pPr>
        <w:contextualSpacing/>
        <w:jc w:val="both"/>
        <w:rPr>
          <w:rFonts w:ascii="Arial" w:hAnsi="Arial" w:cs="Arial"/>
          <w:sz w:val="22"/>
          <w:szCs w:val="22"/>
        </w:rPr>
      </w:pPr>
    </w:p>
    <w:p w14:paraId="6A85F665" w14:textId="57B2F037" w:rsidR="00D43B56" w:rsidRDefault="00D43B56" w:rsidP="00D43B56">
      <w:pPr>
        <w:pStyle w:val="Prrafodelista"/>
        <w:numPr>
          <w:ilvl w:val="0"/>
          <w:numId w:val="42"/>
        </w:numPr>
        <w:spacing w:line="360" w:lineRule="auto"/>
        <w:contextualSpacing/>
        <w:jc w:val="both"/>
        <w:rPr>
          <w:rFonts w:ascii="Arial" w:eastAsia="Arial Unicode MS" w:hAnsi="Arial" w:cs="Arial"/>
          <w:b/>
          <w:color w:val="000000"/>
          <w:u w:val="single" w:color="000000"/>
          <w:lang w:eastAsia="es-ES"/>
        </w:rPr>
      </w:pPr>
      <w:r w:rsidRPr="00D43B56">
        <w:rPr>
          <w:rFonts w:ascii="Arial" w:eastAsia="Arial Unicode MS" w:hAnsi="Arial" w:cs="Arial"/>
          <w:b/>
          <w:color w:val="000000"/>
          <w:u w:val="single" w:color="000000"/>
          <w:lang w:eastAsia="es-ES"/>
        </w:rPr>
        <w:t xml:space="preserve">WP </w:t>
      </w:r>
      <w:r w:rsidR="007C15D7">
        <w:rPr>
          <w:rFonts w:ascii="Arial" w:eastAsia="Arial Unicode MS" w:hAnsi="Arial" w:cs="Arial"/>
          <w:b/>
          <w:color w:val="000000"/>
          <w:u w:val="single" w:color="000000"/>
          <w:lang w:eastAsia="es-ES"/>
        </w:rPr>
        <w:t xml:space="preserve">Second </w:t>
      </w:r>
      <w:r w:rsidRPr="00D43B56">
        <w:rPr>
          <w:rFonts w:ascii="Arial" w:eastAsia="Arial Unicode MS" w:hAnsi="Arial" w:cs="Arial"/>
          <w:b/>
          <w:color w:val="000000"/>
          <w:u w:val="single" w:color="000000"/>
          <w:lang w:eastAsia="es-ES"/>
        </w:rPr>
        <w:t>target. Market integration</w:t>
      </w:r>
    </w:p>
    <w:p w14:paraId="304A6AA4" w14:textId="77777777" w:rsidR="0009682E" w:rsidRPr="00D43B56" w:rsidRDefault="0009682E" w:rsidP="0009682E">
      <w:pPr>
        <w:pStyle w:val="Prrafodelista"/>
        <w:spacing w:after="0" w:line="240" w:lineRule="auto"/>
        <w:ind w:left="357"/>
        <w:contextualSpacing/>
        <w:jc w:val="both"/>
        <w:rPr>
          <w:rFonts w:ascii="Arial" w:eastAsia="Arial Unicode MS" w:hAnsi="Arial" w:cs="Arial"/>
          <w:b/>
          <w:color w:val="000000"/>
          <w:u w:val="single" w:color="000000"/>
          <w:lang w:eastAsia="es-ES"/>
        </w:rPr>
      </w:pPr>
    </w:p>
    <w:p w14:paraId="31E9E946" w14:textId="77777777" w:rsidR="00D43B56" w:rsidRDefault="00D43B56" w:rsidP="00455335">
      <w:pPr>
        <w:pStyle w:val="Prrafodelista"/>
        <w:numPr>
          <w:ilvl w:val="1"/>
          <w:numId w:val="42"/>
        </w:numPr>
        <w:spacing w:before="100" w:beforeAutospacing="1" w:after="100" w:afterAutospacing="1" w:line="240" w:lineRule="auto"/>
        <w:contextualSpacing/>
        <w:jc w:val="both"/>
        <w:rPr>
          <w:rFonts w:ascii="Arial" w:hAnsi="Arial" w:cs="Arial"/>
          <w:color w:val="548DD4" w:themeColor="text2" w:themeTint="99"/>
          <w:lang w:val="en-GB"/>
        </w:rPr>
      </w:pPr>
      <w:r w:rsidRPr="00B74AEA">
        <w:rPr>
          <w:rFonts w:ascii="Arial" w:eastAsia="Arial Unicode MS" w:hAnsi="Arial" w:cs="Arial"/>
          <w:b/>
          <w:color w:val="000000"/>
          <w:lang w:val="en-GB" w:eastAsia="es-ES"/>
        </w:rPr>
        <w:t>Follow-up of gas prices</w:t>
      </w:r>
      <w:r w:rsidRPr="00FD7B65">
        <w:rPr>
          <w:rFonts w:ascii="Arial" w:hAnsi="Arial" w:cs="Arial"/>
          <w:lang w:val="en-GB"/>
        </w:rPr>
        <w:t xml:space="preserve"> </w:t>
      </w:r>
      <w:r w:rsidRPr="00FD7B65">
        <w:rPr>
          <w:rFonts w:ascii="Arial" w:hAnsi="Arial" w:cs="Arial"/>
          <w:color w:val="548DD4" w:themeColor="text2" w:themeTint="99"/>
          <w:lang w:val="en-GB"/>
        </w:rPr>
        <w:t>(for information by NRAs and TSOs)</w:t>
      </w:r>
    </w:p>
    <w:p w14:paraId="75A6F825" w14:textId="0E0C113A" w:rsidR="00B52E8A" w:rsidRPr="007C6D5E" w:rsidRDefault="00134C1B" w:rsidP="00B52E8A">
      <w:pPr>
        <w:jc w:val="both"/>
        <w:rPr>
          <w:rFonts w:ascii="Arial" w:hAnsi="Arial" w:cs="Arial"/>
        </w:rPr>
      </w:pPr>
      <w:r>
        <w:rPr>
          <w:rFonts w:ascii="Arial" w:hAnsi="Arial" w:cs="Arial"/>
          <w:sz w:val="22"/>
          <w:szCs w:val="22"/>
        </w:rPr>
        <w:t xml:space="preserve">CNMC briefly </w:t>
      </w:r>
      <w:r w:rsidR="0034281B">
        <w:rPr>
          <w:rFonts w:ascii="Arial" w:hAnsi="Arial" w:cs="Arial"/>
          <w:sz w:val="22"/>
          <w:szCs w:val="22"/>
        </w:rPr>
        <w:t xml:space="preserve">presented the </w:t>
      </w:r>
      <w:r>
        <w:rPr>
          <w:rFonts w:ascii="Arial" w:hAnsi="Arial" w:cs="Arial"/>
          <w:sz w:val="22"/>
          <w:szCs w:val="22"/>
        </w:rPr>
        <w:t xml:space="preserve">trend of market prices and </w:t>
      </w:r>
      <w:r w:rsidR="0034281B">
        <w:rPr>
          <w:rFonts w:ascii="Arial" w:hAnsi="Arial" w:cs="Arial"/>
          <w:sz w:val="22"/>
          <w:szCs w:val="22"/>
        </w:rPr>
        <w:t xml:space="preserve">the </w:t>
      </w:r>
      <w:r w:rsidR="005B2DC9">
        <w:rPr>
          <w:rFonts w:ascii="Arial" w:hAnsi="Arial" w:cs="Arial"/>
          <w:sz w:val="22"/>
          <w:szCs w:val="22"/>
        </w:rPr>
        <w:t xml:space="preserve">price </w:t>
      </w:r>
      <w:r>
        <w:rPr>
          <w:rFonts w:ascii="Arial" w:hAnsi="Arial" w:cs="Arial"/>
          <w:sz w:val="22"/>
          <w:szCs w:val="22"/>
        </w:rPr>
        <w:t>spread</w:t>
      </w:r>
      <w:r w:rsidR="005B2DC9">
        <w:rPr>
          <w:rFonts w:ascii="Arial" w:hAnsi="Arial" w:cs="Arial"/>
          <w:sz w:val="22"/>
          <w:szCs w:val="22"/>
        </w:rPr>
        <w:t>s</w:t>
      </w:r>
      <w:r>
        <w:rPr>
          <w:rFonts w:ascii="Arial" w:hAnsi="Arial" w:cs="Arial"/>
          <w:sz w:val="22"/>
          <w:szCs w:val="22"/>
        </w:rPr>
        <w:t xml:space="preserve"> between SGRI and neighboring countries´ hubs.</w:t>
      </w:r>
      <w:r w:rsidR="004C4314">
        <w:rPr>
          <w:rFonts w:ascii="Arial" w:hAnsi="Arial" w:cs="Arial"/>
          <w:sz w:val="22"/>
          <w:szCs w:val="22"/>
        </w:rPr>
        <w:t xml:space="preserve"> </w:t>
      </w:r>
      <w:r w:rsidR="005B49FC" w:rsidRPr="004B04BD">
        <w:rPr>
          <w:rFonts w:ascii="Arial" w:hAnsi="Arial" w:cs="Arial"/>
          <w:sz w:val="22"/>
          <w:szCs w:val="22"/>
        </w:rPr>
        <w:t xml:space="preserve">The Iberian Gas Market </w:t>
      </w:r>
      <w:r w:rsidR="001253A7">
        <w:rPr>
          <w:rFonts w:ascii="Arial" w:hAnsi="Arial" w:cs="Arial"/>
          <w:sz w:val="22"/>
          <w:szCs w:val="22"/>
        </w:rPr>
        <w:t xml:space="preserve">is growing in both number of participants </w:t>
      </w:r>
      <w:r w:rsidR="001115C2">
        <w:rPr>
          <w:rFonts w:ascii="Arial" w:hAnsi="Arial" w:cs="Arial"/>
          <w:sz w:val="22"/>
          <w:szCs w:val="22"/>
        </w:rPr>
        <w:t>registered</w:t>
      </w:r>
      <w:r w:rsidR="00A10889">
        <w:rPr>
          <w:rFonts w:ascii="Arial" w:hAnsi="Arial" w:cs="Arial"/>
          <w:sz w:val="22"/>
          <w:szCs w:val="22"/>
        </w:rPr>
        <w:t>,</w:t>
      </w:r>
      <w:r w:rsidR="001115C2">
        <w:rPr>
          <w:rFonts w:ascii="Arial" w:hAnsi="Arial" w:cs="Arial"/>
          <w:sz w:val="22"/>
          <w:szCs w:val="22"/>
        </w:rPr>
        <w:t xml:space="preserve"> that </w:t>
      </w:r>
      <w:r w:rsidR="005B49FC" w:rsidRPr="004B04BD">
        <w:rPr>
          <w:rFonts w:ascii="Arial" w:hAnsi="Arial" w:cs="Arial"/>
          <w:sz w:val="22"/>
          <w:szCs w:val="22"/>
        </w:rPr>
        <w:t>reached 100 in July</w:t>
      </w:r>
      <w:r w:rsidR="00A10889">
        <w:rPr>
          <w:rFonts w:ascii="Arial" w:hAnsi="Arial" w:cs="Arial"/>
          <w:sz w:val="22"/>
          <w:szCs w:val="22"/>
        </w:rPr>
        <w:t>,</w:t>
      </w:r>
      <w:r w:rsidR="001253A7">
        <w:rPr>
          <w:rFonts w:ascii="Arial" w:hAnsi="Arial" w:cs="Arial"/>
          <w:sz w:val="22"/>
          <w:szCs w:val="22"/>
        </w:rPr>
        <w:t xml:space="preserve"> and t</w:t>
      </w:r>
      <w:r w:rsidR="005B49FC" w:rsidRPr="004B04BD">
        <w:rPr>
          <w:rFonts w:ascii="Arial" w:hAnsi="Arial" w:cs="Arial"/>
          <w:sz w:val="22"/>
          <w:szCs w:val="22"/>
        </w:rPr>
        <w:t>raded volume</w:t>
      </w:r>
      <w:r w:rsidR="005B49FC">
        <w:rPr>
          <w:rFonts w:ascii="Arial" w:hAnsi="Arial" w:cs="Arial"/>
          <w:sz w:val="22"/>
          <w:szCs w:val="22"/>
        </w:rPr>
        <w:t>s</w:t>
      </w:r>
      <w:r w:rsidR="001115C2">
        <w:rPr>
          <w:rFonts w:ascii="Arial" w:hAnsi="Arial" w:cs="Arial"/>
          <w:sz w:val="22"/>
          <w:szCs w:val="22"/>
        </w:rPr>
        <w:t>, specially</w:t>
      </w:r>
      <w:r w:rsidR="005B49FC" w:rsidRPr="004B04BD">
        <w:rPr>
          <w:rFonts w:ascii="Arial" w:hAnsi="Arial" w:cs="Arial"/>
          <w:sz w:val="22"/>
          <w:szCs w:val="22"/>
        </w:rPr>
        <w:t xml:space="preserve"> the </w:t>
      </w:r>
      <w:r w:rsidR="005B49FC">
        <w:rPr>
          <w:rFonts w:ascii="Arial" w:hAnsi="Arial" w:cs="Arial"/>
          <w:sz w:val="22"/>
          <w:szCs w:val="22"/>
        </w:rPr>
        <w:t>month ahead product (M+1)</w:t>
      </w:r>
      <w:r w:rsidR="001115C2">
        <w:rPr>
          <w:rFonts w:ascii="Arial" w:hAnsi="Arial" w:cs="Arial"/>
          <w:sz w:val="22"/>
          <w:szCs w:val="22"/>
        </w:rPr>
        <w:t xml:space="preserve"> that</w:t>
      </w:r>
      <w:r w:rsidR="005B49FC">
        <w:rPr>
          <w:rFonts w:ascii="Arial" w:hAnsi="Arial" w:cs="Arial"/>
          <w:sz w:val="22"/>
          <w:szCs w:val="22"/>
        </w:rPr>
        <w:t xml:space="preserve"> overca</w:t>
      </w:r>
      <w:r w:rsidR="005B49FC" w:rsidRPr="004B04BD">
        <w:rPr>
          <w:rFonts w:ascii="Arial" w:hAnsi="Arial" w:cs="Arial"/>
          <w:sz w:val="22"/>
          <w:szCs w:val="22"/>
        </w:rPr>
        <w:t xml:space="preserve">me 2.173 </w:t>
      </w:r>
      <w:proofErr w:type="spellStart"/>
      <w:r w:rsidR="005B49FC" w:rsidRPr="004B04BD">
        <w:rPr>
          <w:rFonts w:ascii="Arial" w:hAnsi="Arial" w:cs="Arial"/>
          <w:sz w:val="22"/>
          <w:szCs w:val="22"/>
        </w:rPr>
        <w:t>GWh</w:t>
      </w:r>
      <w:proofErr w:type="spellEnd"/>
      <w:r w:rsidR="004A605D">
        <w:rPr>
          <w:rFonts w:ascii="Arial" w:hAnsi="Arial" w:cs="Arial"/>
          <w:sz w:val="22"/>
          <w:szCs w:val="22"/>
        </w:rPr>
        <w:t>,</w:t>
      </w:r>
      <w:r w:rsidR="005B49FC">
        <w:rPr>
          <w:rFonts w:ascii="Arial" w:hAnsi="Arial" w:cs="Arial"/>
          <w:sz w:val="22"/>
          <w:szCs w:val="22"/>
        </w:rPr>
        <w:t xml:space="preserve"> the highest</w:t>
      </w:r>
      <w:r w:rsidR="004A605D">
        <w:rPr>
          <w:rFonts w:ascii="Arial" w:hAnsi="Arial" w:cs="Arial"/>
          <w:sz w:val="22"/>
          <w:szCs w:val="22"/>
        </w:rPr>
        <w:t xml:space="preserve"> volume</w:t>
      </w:r>
      <w:r w:rsidR="005B49FC">
        <w:rPr>
          <w:rFonts w:ascii="Arial" w:hAnsi="Arial" w:cs="Arial"/>
          <w:sz w:val="22"/>
          <w:szCs w:val="22"/>
        </w:rPr>
        <w:t xml:space="preserve"> ever </w:t>
      </w:r>
      <w:r w:rsidR="004A605D">
        <w:rPr>
          <w:rFonts w:ascii="Arial" w:hAnsi="Arial" w:cs="Arial"/>
          <w:sz w:val="22"/>
          <w:szCs w:val="22"/>
        </w:rPr>
        <w:t>traded in MIBGAS</w:t>
      </w:r>
      <w:r w:rsidR="005B49FC">
        <w:rPr>
          <w:rFonts w:ascii="Arial" w:hAnsi="Arial" w:cs="Arial"/>
          <w:sz w:val="22"/>
          <w:szCs w:val="22"/>
        </w:rPr>
        <w:t xml:space="preserve">. </w:t>
      </w:r>
      <w:r w:rsidR="005B49FC">
        <w:rPr>
          <w:rFonts w:ascii="Arial" w:hAnsi="Arial" w:cs="Arial"/>
          <w:color w:val="222222"/>
          <w:sz w:val="22"/>
          <w:szCs w:val="22"/>
          <w:lang w:val="en" w:eastAsia="es-ES"/>
        </w:rPr>
        <w:t>In</w:t>
      </w:r>
      <w:r w:rsidR="004A605D">
        <w:rPr>
          <w:rFonts w:ascii="Arial" w:hAnsi="Arial" w:cs="Arial"/>
          <w:color w:val="222222"/>
          <w:sz w:val="22"/>
          <w:szCs w:val="22"/>
          <w:lang w:val="en" w:eastAsia="es-ES"/>
        </w:rPr>
        <w:t xml:space="preserve"> the</w:t>
      </w:r>
      <w:r w:rsidR="005B49FC">
        <w:rPr>
          <w:rFonts w:ascii="Arial" w:hAnsi="Arial" w:cs="Arial"/>
          <w:color w:val="222222"/>
          <w:sz w:val="22"/>
          <w:szCs w:val="22"/>
          <w:lang w:val="en" w:eastAsia="es-ES"/>
        </w:rPr>
        <w:t xml:space="preserve"> summer period</w:t>
      </w:r>
      <w:r w:rsidR="004A605D">
        <w:rPr>
          <w:rFonts w:ascii="Arial" w:hAnsi="Arial" w:cs="Arial"/>
          <w:color w:val="222222"/>
          <w:sz w:val="22"/>
          <w:szCs w:val="22"/>
          <w:lang w:val="en" w:eastAsia="es-ES"/>
        </w:rPr>
        <w:t>,</w:t>
      </w:r>
      <w:r w:rsidR="005B49FC">
        <w:rPr>
          <w:rFonts w:ascii="Arial" w:hAnsi="Arial" w:cs="Arial"/>
          <w:color w:val="222222"/>
          <w:sz w:val="22"/>
          <w:szCs w:val="22"/>
          <w:lang w:val="en" w:eastAsia="es-ES"/>
        </w:rPr>
        <w:t xml:space="preserve"> </w:t>
      </w:r>
      <w:r w:rsidR="005B49FC" w:rsidRPr="004B04BD">
        <w:rPr>
          <w:rFonts w:ascii="Arial" w:hAnsi="Arial" w:cs="Arial"/>
          <w:color w:val="222222"/>
          <w:sz w:val="22"/>
          <w:szCs w:val="22"/>
          <w:lang w:val="en" w:eastAsia="es-ES"/>
        </w:rPr>
        <w:t>prices</w:t>
      </w:r>
      <w:r w:rsidR="005B49FC">
        <w:rPr>
          <w:rFonts w:ascii="Arial" w:hAnsi="Arial" w:cs="Arial"/>
          <w:color w:val="222222"/>
          <w:sz w:val="22"/>
          <w:szCs w:val="22"/>
          <w:lang w:val="en" w:eastAsia="es-ES"/>
        </w:rPr>
        <w:t xml:space="preserve"> followed a downward trend in all EU markets and</w:t>
      </w:r>
      <w:r w:rsidR="005B49FC" w:rsidRPr="004B04BD">
        <w:rPr>
          <w:rFonts w:ascii="Arial" w:hAnsi="Arial" w:cs="Arial"/>
          <w:color w:val="222222"/>
          <w:sz w:val="22"/>
          <w:szCs w:val="22"/>
          <w:lang w:val="en" w:eastAsia="es-ES"/>
        </w:rPr>
        <w:t xml:space="preserve"> price spread has been </w:t>
      </w:r>
      <w:r w:rsidR="004A605D">
        <w:rPr>
          <w:rFonts w:ascii="Arial" w:hAnsi="Arial" w:cs="Arial"/>
          <w:color w:val="222222"/>
          <w:sz w:val="22"/>
          <w:szCs w:val="22"/>
          <w:lang w:val="en" w:eastAsia="es-ES"/>
        </w:rPr>
        <w:t xml:space="preserve">significantly </w:t>
      </w:r>
      <w:r w:rsidR="005B49FC" w:rsidRPr="004B04BD">
        <w:rPr>
          <w:rFonts w:ascii="Arial" w:hAnsi="Arial" w:cs="Arial"/>
          <w:color w:val="222222"/>
          <w:sz w:val="22"/>
          <w:szCs w:val="22"/>
          <w:lang w:val="en" w:eastAsia="es-ES"/>
        </w:rPr>
        <w:t>reduced</w:t>
      </w:r>
      <w:r w:rsidR="005B49FC">
        <w:rPr>
          <w:rFonts w:ascii="Arial" w:hAnsi="Arial" w:cs="Arial"/>
          <w:color w:val="222222"/>
          <w:sz w:val="22"/>
          <w:szCs w:val="22"/>
          <w:lang w:val="en" w:eastAsia="es-ES"/>
        </w:rPr>
        <w:t>,</w:t>
      </w:r>
      <w:r w:rsidR="005B49FC" w:rsidRPr="004B04BD">
        <w:rPr>
          <w:rFonts w:ascii="Arial" w:hAnsi="Arial" w:cs="Arial"/>
          <w:color w:val="222222"/>
          <w:sz w:val="22"/>
          <w:szCs w:val="22"/>
          <w:lang w:val="en" w:eastAsia="es-ES"/>
        </w:rPr>
        <w:t xml:space="preserve"> especially in September</w:t>
      </w:r>
      <w:r w:rsidR="005B49FC">
        <w:rPr>
          <w:rFonts w:ascii="Arial" w:hAnsi="Arial" w:cs="Arial"/>
          <w:color w:val="000000"/>
          <w:sz w:val="22"/>
          <w:szCs w:val="22"/>
          <w:lang w:val="en" w:eastAsia="es-ES"/>
        </w:rPr>
        <w:t xml:space="preserve"> when MIBGAS </w:t>
      </w:r>
      <w:r w:rsidR="005B49FC" w:rsidRPr="004B04BD">
        <w:rPr>
          <w:rFonts w:ascii="Arial" w:hAnsi="Arial" w:cs="Arial"/>
          <w:color w:val="222222"/>
          <w:sz w:val="22"/>
          <w:szCs w:val="22"/>
          <w:lang w:val="en" w:eastAsia="es-ES"/>
        </w:rPr>
        <w:t xml:space="preserve">price </w:t>
      </w:r>
      <w:r w:rsidR="005B49FC">
        <w:rPr>
          <w:rFonts w:ascii="Arial" w:hAnsi="Arial" w:cs="Arial"/>
          <w:color w:val="222222"/>
          <w:sz w:val="22"/>
          <w:szCs w:val="22"/>
          <w:lang w:val="en" w:eastAsia="es-ES"/>
        </w:rPr>
        <w:t>reached the l</w:t>
      </w:r>
      <w:r w:rsidR="005B49FC" w:rsidRPr="004B04BD">
        <w:rPr>
          <w:rFonts w:ascii="Arial" w:hAnsi="Arial" w:cs="Arial"/>
          <w:color w:val="222222"/>
          <w:sz w:val="22"/>
          <w:szCs w:val="22"/>
          <w:lang w:val="en" w:eastAsia="es-ES"/>
        </w:rPr>
        <w:t xml:space="preserve">owest </w:t>
      </w:r>
      <w:r w:rsidR="00A10889">
        <w:rPr>
          <w:rFonts w:ascii="Arial" w:hAnsi="Arial" w:cs="Arial"/>
          <w:color w:val="222222"/>
          <w:sz w:val="22"/>
          <w:szCs w:val="22"/>
          <w:lang w:val="en" w:eastAsia="es-ES"/>
        </w:rPr>
        <w:t xml:space="preserve">value </w:t>
      </w:r>
      <w:r w:rsidR="005B49FC" w:rsidRPr="004B04BD">
        <w:rPr>
          <w:rFonts w:ascii="Arial" w:hAnsi="Arial" w:cs="Arial"/>
          <w:color w:val="222222"/>
          <w:sz w:val="22"/>
          <w:szCs w:val="22"/>
          <w:lang w:val="en" w:eastAsia="es-ES"/>
        </w:rPr>
        <w:t>since the beginning of trading in MIBGAS</w:t>
      </w:r>
      <w:r w:rsidR="005B49FC" w:rsidRPr="004B04BD">
        <w:rPr>
          <w:rFonts w:ascii="Arial" w:hAnsi="Arial" w:cs="Arial"/>
          <w:bCs/>
          <w:color w:val="000000"/>
          <w:sz w:val="22"/>
          <w:szCs w:val="22"/>
          <w:lang w:val="en"/>
        </w:rPr>
        <w:t xml:space="preserve"> </w:t>
      </w:r>
      <w:r w:rsidR="00A10889">
        <w:rPr>
          <w:rFonts w:ascii="Arial" w:hAnsi="Arial" w:cs="Arial"/>
          <w:bCs/>
          <w:color w:val="000000"/>
          <w:sz w:val="22"/>
          <w:szCs w:val="22"/>
          <w:lang w:val="en"/>
        </w:rPr>
        <w:t>(</w:t>
      </w:r>
      <w:r w:rsidR="005B49FC" w:rsidRPr="004B04BD">
        <w:rPr>
          <w:rFonts w:ascii="Arial" w:hAnsi="Arial" w:cs="Arial"/>
          <w:bCs/>
          <w:color w:val="000000"/>
          <w:sz w:val="22"/>
          <w:szCs w:val="22"/>
          <w:lang w:val="en-GB"/>
        </w:rPr>
        <w:t>8,28 €/MWh</w:t>
      </w:r>
      <w:r w:rsidR="00A10889">
        <w:rPr>
          <w:rFonts w:ascii="Arial" w:hAnsi="Arial" w:cs="Arial"/>
          <w:bCs/>
          <w:color w:val="000000"/>
          <w:sz w:val="22"/>
          <w:szCs w:val="22"/>
          <w:lang w:val="en-GB"/>
        </w:rPr>
        <w:t>)</w:t>
      </w:r>
      <w:r w:rsidR="005B49FC">
        <w:rPr>
          <w:rFonts w:ascii="Arial" w:hAnsi="Arial" w:cs="Arial"/>
          <w:color w:val="222222"/>
          <w:sz w:val="22"/>
          <w:szCs w:val="22"/>
          <w:lang w:val="en" w:eastAsia="es-ES"/>
        </w:rPr>
        <w:t xml:space="preserve"> and</w:t>
      </w:r>
      <w:r w:rsidR="001115C2">
        <w:rPr>
          <w:rFonts w:ascii="Arial" w:hAnsi="Arial" w:cs="Arial"/>
          <w:color w:val="222222"/>
          <w:sz w:val="22"/>
          <w:szCs w:val="22"/>
          <w:lang w:val="en" w:eastAsia="es-ES"/>
        </w:rPr>
        <w:t xml:space="preserve"> occasionally </w:t>
      </w:r>
      <w:r w:rsidR="005B49FC">
        <w:rPr>
          <w:rFonts w:ascii="Arial" w:hAnsi="Arial" w:cs="Arial"/>
          <w:color w:val="222222"/>
          <w:sz w:val="22"/>
          <w:szCs w:val="22"/>
          <w:lang w:val="en" w:eastAsia="es-ES"/>
        </w:rPr>
        <w:t>fell</w:t>
      </w:r>
      <w:r w:rsidR="005B49FC" w:rsidRPr="004B04BD">
        <w:rPr>
          <w:rFonts w:ascii="Arial" w:hAnsi="Arial" w:cs="Arial"/>
          <w:color w:val="222222"/>
          <w:sz w:val="22"/>
          <w:szCs w:val="22"/>
          <w:lang w:val="en" w:eastAsia="es-ES"/>
        </w:rPr>
        <w:t xml:space="preserve"> below the rest of European markets</w:t>
      </w:r>
      <w:r w:rsidR="005B49FC">
        <w:rPr>
          <w:rFonts w:ascii="Arial" w:hAnsi="Arial" w:cs="Arial"/>
          <w:color w:val="222222"/>
          <w:sz w:val="22"/>
          <w:szCs w:val="22"/>
          <w:lang w:val="en" w:eastAsia="es-ES"/>
        </w:rPr>
        <w:t xml:space="preserve"> prices</w:t>
      </w:r>
      <w:r w:rsidR="005B49FC" w:rsidRPr="004B04BD">
        <w:rPr>
          <w:rFonts w:ascii="Arial" w:hAnsi="Arial" w:cs="Arial"/>
          <w:color w:val="000000"/>
          <w:sz w:val="22"/>
          <w:szCs w:val="22"/>
          <w:lang w:val="en" w:eastAsia="es-ES"/>
        </w:rPr>
        <w:t xml:space="preserve">. </w:t>
      </w:r>
      <w:r w:rsidR="005B49FC">
        <w:rPr>
          <w:rFonts w:ascii="Arial" w:hAnsi="Arial" w:cs="Arial"/>
          <w:color w:val="000000"/>
          <w:sz w:val="22"/>
          <w:szCs w:val="22"/>
          <w:lang w:val="en" w:eastAsia="es-ES"/>
        </w:rPr>
        <w:t xml:space="preserve">This might be explained </w:t>
      </w:r>
      <w:proofErr w:type="spellStart"/>
      <w:r w:rsidR="005B49FC">
        <w:rPr>
          <w:rFonts w:ascii="Arial" w:hAnsi="Arial" w:cs="Arial"/>
          <w:color w:val="000000"/>
          <w:sz w:val="22"/>
          <w:szCs w:val="22"/>
          <w:lang w:val="en" w:eastAsia="es-ES"/>
        </w:rPr>
        <w:t>b</w:t>
      </w:r>
      <w:r w:rsidR="005B49FC" w:rsidRPr="004B04BD">
        <w:rPr>
          <w:rFonts w:ascii="Arial" w:hAnsi="Arial" w:cs="Arial"/>
          <w:sz w:val="22"/>
          <w:szCs w:val="22"/>
        </w:rPr>
        <w:t>y</w:t>
      </w:r>
      <w:proofErr w:type="spellEnd"/>
      <w:r w:rsidR="005B49FC" w:rsidRPr="004B04BD">
        <w:rPr>
          <w:rFonts w:ascii="Arial" w:hAnsi="Arial" w:cs="Arial"/>
          <w:sz w:val="22"/>
          <w:szCs w:val="22"/>
        </w:rPr>
        <w:t xml:space="preserve"> the confluence of several factors: </w:t>
      </w:r>
      <w:r w:rsidR="005B49FC">
        <w:rPr>
          <w:rFonts w:ascii="Arial" w:hAnsi="Arial" w:cs="Arial"/>
          <w:sz w:val="22"/>
          <w:szCs w:val="22"/>
        </w:rPr>
        <w:t>m</w:t>
      </w:r>
      <w:r w:rsidR="005B49FC" w:rsidRPr="004B04BD">
        <w:rPr>
          <w:rFonts w:ascii="Arial" w:hAnsi="Arial" w:cs="Arial"/>
          <w:sz w:val="22"/>
          <w:szCs w:val="22"/>
        </w:rPr>
        <w:t>ild temperatures</w:t>
      </w:r>
      <w:r w:rsidR="005B49FC">
        <w:rPr>
          <w:rFonts w:ascii="Arial" w:hAnsi="Arial" w:cs="Arial"/>
          <w:sz w:val="22"/>
          <w:szCs w:val="22"/>
        </w:rPr>
        <w:t xml:space="preserve">, </w:t>
      </w:r>
      <w:r w:rsidR="005B49FC" w:rsidRPr="004B04BD">
        <w:rPr>
          <w:rFonts w:ascii="Arial" w:hAnsi="Arial" w:cs="Arial"/>
          <w:sz w:val="22"/>
          <w:szCs w:val="22"/>
        </w:rPr>
        <w:t>wind</w:t>
      </w:r>
      <w:r w:rsidR="005B49FC">
        <w:rPr>
          <w:rFonts w:ascii="Arial" w:hAnsi="Arial" w:cs="Arial"/>
          <w:sz w:val="22"/>
          <w:szCs w:val="22"/>
        </w:rPr>
        <w:t xml:space="preserve"> shifted CCGT in electricity generation</w:t>
      </w:r>
      <w:r w:rsidR="005B49FC" w:rsidRPr="004B04BD">
        <w:rPr>
          <w:rFonts w:ascii="Arial" w:hAnsi="Arial" w:cs="Arial"/>
          <w:sz w:val="22"/>
          <w:szCs w:val="22"/>
        </w:rPr>
        <w:t xml:space="preserve">, </w:t>
      </w:r>
      <w:r w:rsidR="004A605D">
        <w:rPr>
          <w:rFonts w:ascii="Arial" w:hAnsi="Arial" w:cs="Arial"/>
          <w:sz w:val="22"/>
          <w:szCs w:val="22"/>
        </w:rPr>
        <w:t xml:space="preserve">expectations of high amount of </w:t>
      </w:r>
      <w:r w:rsidR="005B49FC" w:rsidRPr="004B04BD">
        <w:rPr>
          <w:rFonts w:ascii="Arial" w:hAnsi="Arial" w:cs="Arial"/>
          <w:sz w:val="22"/>
          <w:szCs w:val="22"/>
        </w:rPr>
        <w:t>arrival</w:t>
      </w:r>
      <w:r w:rsidR="004A605D">
        <w:rPr>
          <w:rFonts w:ascii="Arial" w:hAnsi="Arial" w:cs="Arial"/>
          <w:sz w:val="22"/>
          <w:szCs w:val="22"/>
        </w:rPr>
        <w:t>s of both LNG and gas</w:t>
      </w:r>
      <w:r w:rsidR="005B49FC" w:rsidRPr="004B04BD">
        <w:rPr>
          <w:rFonts w:ascii="Arial" w:hAnsi="Arial" w:cs="Arial"/>
          <w:sz w:val="22"/>
          <w:szCs w:val="22"/>
        </w:rPr>
        <w:t xml:space="preserve"> pipeline from Algeria</w:t>
      </w:r>
      <w:r w:rsidR="004A605D">
        <w:rPr>
          <w:rFonts w:ascii="Arial" w:hAnsi="Arial" w:cs="Arial"/>
          <w:sz w:val="22"/>
          <w:szCs w:val="22"/>
        </w:rPr>
        <w:t>…</w:t>
      </w:r>
    </w:p>
    <w:p w14:paraId="218A9BDA" w14:textId="77777777" w:rsidR="00B52E8A" w:rsidRDefault="00B52E8A" w:rsidP="0013615A">
      <w:pPr>
        <w:jc w:val="both"/>
        <w:rPr>
          <w:rFonts w:ascii="Arial" w:hAnsi="Arial" w:cs="Arial"/>
          <w:sz w:val="22"/>
          <w:szCs w:val="22"/>
        </w:rPr>
      </w:pPr>
    </w:p>
    <w:p w14:paraId="5D89D023" w14:textId="421A8947" w:rsidR="007B4386" w:rsidRDefault="0034281B" w:rsidP="0013615A">
      <w:pPr>
        <w:jc w:val="both"/>
        <w:rPr>
          <w:rFonts w:ascii="Arial" w:hAnsi="Arial" w:cs="Arial"/>
          <w:sz w:val="22"/>
          <w:szCs w:val="22"/>
        </w:rPr>
      </w:pPr>
      <w:r>
        <w:rPr>
          <w:rFonts w:ascii="Arial" w:hAnsi="Arial" w:cs="Arial"/>
          <w:sz w:val="22"/>
          <w:szCs w:val="22"/>
        </w:rPr>
        <w:t>On its side</w:t>
      </w:r>
      <w:r w:rsidR="00C154F5">
        <w:rPr>
          <w:rFonts w:ascii="Arial" w:hAnsi="Arial" w:cs="Arial"/>
          <w:sz w:val="22"/>
          <w:szCs w:val="22"/>
        </w:rPr>
        <w:t>,</w:t>
      </w:r>
      <w:r>
        <w:rPr>
          <w:rFonts w:ascii="Arial" w:hAnsi="Arial" w:cs="Arial"/>
          <w:sz w:val="22"/>
          <w:szCs w:val="22"/>
        </w:rPr>
        <w:t xml:space="preserve"> </w:t>
      </w:r>
      <w:r w:rsidR="004C4314">
        <w:rPr>
          <w:rFonts w:ascii="Arial" w:hAnsi="Arial" w:cs="Arial"/>
          <w:sz w:val="22"/>
          <w:szCs w:val="22"/>
        </w:rPr>
        <w:t xml:space="preserve">ENAGAS </w:t>
      </w:r>
      <w:r w:rsidR="00462D8C">
        <w:rPr>
          <w:rFonts w:ascii="Arial" w:hAnsi="Arial" w:cs="Arial"/>
          <w:sz w:val="22"/>
          <w:szCs w:val="22"/>
        </w:rPr>
        <w:t>presented the evolution of prices together with the use of</w:t>
      </w:r>
      <w:r w:rsidR="00613879">
        <w:rPr>
          <w:rFonts w:ascii="Arial" w:hAnsi="Arial" w:cs="Arial"/>
          <w:sz w:val="22"/>
          <w:szCs w:val="22"/>
        </w:rPr>
        <w:t xml:space="preserve"> capacity in</w:t>
      </w:r>
      <w:r w:rsidR="00462D8C">
        <w:rPr>
          <w:rFonts w:ascii="Arial" w:hAnsi="Arial" w:cs="Arial"/>
          <w:sz w:val="22"/>
          <w:szCs w:val="22"/>
        </w:rPr>
        <w:t xml:space="preserve"> VIP </w:t>
      </w:r>
      <w:proofErr w:type="spellStart"/>
      <w:r w:rsidR="00462D8C">
        <w:rPr>
          <w:rFonts w:ascii="Arial" w:hAnsi="Arial" w:cs="Arial"/>
          <w:sz w:val="22"/>
          <w:szCs w:val="22"/>
        </w:rPr>
        <w:t>Pirineos</w:t>
      </w:r>
      <w:proofErr w:type="spellEnd"/>
      <w:r w:rsidR="00462D8C">
        <w:rPr>
          <w:rFonts w:ascii="Arial" w:hAnsi="Arial" w:cs="Arial"/>
          <w:sz w:val="22"/>
          <w:szCs w:val="22"/>
        </w:rPr>
        <w:t>.</w:t>
      </w:r>
      <w:r w:rsidR="00613879">
        <w:rPr>
          <w:rFonts w:ascii="Arial" w:hAnsi="Arial" w:cs="Arial"/>
          <w:sz w:val="22"/>
          <w:szCs w:val="22"/>
        </w:rPr>
        <w:t xml:space="preserve"> ENAGAS explained</w:t>
      </w:r>
      <w:r w:rsidR="004A605D">
        <w:rPr>
          <w:rFonts w:ascii="Arial" w:hAnsi="Arial" w:cs="Arial"/>
          <w:sz w:val="22"/>
          <w:szCs w:val="22"/>
        </w:rPr>
        <w:t xml:space="preserve"> that since the merger of areas in France </w:t>
      </w:r>
      <w:r w:rsidR="007B4386">
        <w:rPr>
          <w:rFonts w:ascii="Arial" w:hAnsi="Arial" w:cs="Arial"/>
          <w:sz w:val="22"/>
          <w:szCs w:val="22"/>
        </w:rPr>
        <w:t>it can be observed</w:t>
      </w:r>
      <w:r w:rsidR="00960139">
        <w:rPr>
          <w:rFonts w:ascii="Arial" w:hAnsi="Arial" w:cs="Arial"/>
          <w:sz w:val="22"/>
          <w:szCs w:val="22"/>
        </w:rPr>
        <w:t xml:space="preserve"> a</w:t>
      </w:r>
      <w:r w:rsidR="007B4386">
        <w:rPr>
          <w:rFonts w:ascii="Arial" w:hAnsi="Arial" w:cs="Arial"/>
          <w:sz w:val="22"/>
          <w:szCs w:val="22"/>
        </w:rPr>
        <w:t xml:space="preserve"> </w:t>
      </w:r>
      <w:r w:rsidR="004A605D">
        <w:rPr>
          <w:rFonts w:ascii="Arial" w:hAnsi="Arial" w:cs="Arial"/>
          <w:sz w:val="22"/>
          <w:szCs w:val="22"/>
        </w:rPr>
        <w:t xml:space="preserve">higher rate of use of VIP </w:t>
      </w:r>
      <w:proofErr w:type="spellStart"/>
      <w:r w:rsidR="004A605D">
        <w:rPr>
          <w:rFonts w:ascii="Arial" w:hAnsi="Arial" w:cs="Arial"/>
          <w:sz w:val="22"/>
          <w:szCs w:val="22"/>
        </w:rPr>
        <w:t>Pirineos</w:t>
      </w:r>
      <w:proofErr w:type="spellEnd"/>
      <w:r w:rsidR="008B1917">
        <w:rPr>
          <w:rFonts w:ascii="Arial" w:hAnsi="Arial" w:cs="Arial"/>
          <w:sz w:val="22"/>
          <w:szCs w:val="22"/>
        </w:rPr>
        <w:t xml:space="preserve"> </w:t>
      </w:r>
      <w:r w:rsidR="007B4386">
        <w:rPr>
          <w:rFonts w:ascii="Arial" w:hAnsi="Arial" w:cs="Arial"/>
          <w:sz w:val="22"/>
          <w:szCs w:val="22"/>
        </w:rPr>
        <w:t>and</w:t>
      </w:r>
      <w:r w:rsidR="008B1917">
        <w:rPr>
          <w:rFonts w:ascii="Arial" w:hAnsi="Arial" w:cs="Arial"/>
          <w:sz w:val="22"/>
          <w:szCs w:val="22"/>
        </w:rPr>
        <w:t xml:space="preserve"> </w:t>
      </w:r>
      <w:r w:rsidR="00A63D7E">
        <w:rPr>
          <w:rFonts w:ascii="Arial" w:hAnsi="Arial" w:cs="Arial"/>
          <w:sz w:val="22"/>
          <w:szCs w:val="22"/>
        </w:rPr>
        <w:t xml:space="preserve">shorter and less volatile </w:t>
      </w:r>
      <w:r w:rsidR="008B1917">
        <w:rPr>
          <w:rFonts w:ascii="Arial" w:hAnsi="Arial" w:cs="Arial"/>
          <w:sz w:val="22"/>
          <w:szCs w:val="22"/>
        </w:rPr>
        <w:t>spread</w:t>
      </w:r>
      <w:r w:rsidR="00A63D7E">
        <w:rPr>
          <w:rFonts w:ascii="Arial" w:hAnsi="Arial" w:cs="Arial"/>
          <w:sz w:val="22"/>
          <w:szCs w:val="22"/>
        </w:rPr>
        <w:t>s</w:t>
      </w:r>
      <w:r w:rsidR="008B1917">
        <w:rPr>
          <w:rFonts w:ascii="Arial" w:hAnsi="Arial" w:cs="Arial"/>
          <w:sz w:val="22"/>
          <w:szCs w:val="22"/>
        </w:rPr>
        <w:t xml:space="preserve"> of prices </w:t>
      </w:r>
      <w:r w:rsidR="004A605D">
        <w:rPr>
          <w:rFonts w:ascii="Arial" w:hAnsi="Arial" w:cs="Arial"/>
          <w:sz w:val="22"/>
          <w:szCs w:val="22"/>
        </w:rPr>
        <w:t xml:space="preserve">between </w:t>
      </w:r>
      <w:r w:rsidR="00960139">
        <w:rPr>
          <w:rFonts w:ascii="Arial" w:hAnsi="Arial" w:cs="Arial"/>
          <w:sz w:val="22"/>
          <w:szCs w:val="22"/>
        </w:rPr>
        <w:t xml:space="preserve">the </w:t>
      </w:r>
      <w:r w:rsidR="004A605D">
        <w:rPr>
          <w:rFonts w:ascii="Arial" w:hAnsi="Arial" w:cs="Arial"/>
          <w:sz w:val="22"/>
          <w:szCs w:val="22"/>
        </w:rPr>
        <w:t>Spanish and French market</w:t>
      </w:r>
      <w:r w:rsidR="00A63D7E">
        <w:rPr>
          <w:rFonts w:ascii="Arial" w:hAnsi="Arial" w:cs="Arial"/>
          <w:sz w:val="22"/>
          <w:szCs w:val="22"/>
        </w:rPr>
        <w:t>s</w:t>
      </w:r>
      <w:r w:rsidR="00960139">
        <w:rPr>
          <w:rFonts w:ascii="Arial" w:hAnsi="Arial" w:cs="Arial"/>
          <w:sz w:val="22"/>
          <w:szCs w:val="22"/>
        </w:rPr>
        <w:t>, which reached</w:t>
      </w:r>
      <w:r w:rsidR="00A63D7E">
        <w:rPr>
          <w:rFonts w:ascii="Arial" w:hAnsi="Arial" w:cs="Arial"/>
          <w:sz w:val="22"/>
          <w:szCs w:val="22"/>
        </w:rPr>
        <w:t xml:space="preserve"> around</w:t>
      </w:r>
      <w:r w:rsidR="007B4386">
        <w:rPr>
          <w:rFonts w:ascii="Arial" w:hAnsi="Arial" w:cs="Arial"/>
          <w:sz w:val="22"/>
          <w:szCs w:val="22"/>
        </w:rPr>
        <w:t xml:space="preserve"> 1-2 euros/MWh. Before the merger more periods of convergence of prices </w:t>
      </w:r>
      <w:r w:rsidR="00960139">
        <w:rPr>
          <w:rFonts w:ascii="Arial" w:hAnsi="Arial" w:cs="Arial"/>
          <w:sz w:val="22"/>
          <w:szCs w:val="22"/>
        </w:rPr>
        <w:t xml:space="preserve">were observed, </w:t>
      </w:r>
      <w:r w:rsidR="007B4386">
        <w:rPr>
          <w:rFonts w:ascii="Arial" w:hAnsi="Arial" w:cs="Arial"/>
          <w:sz w:val="22"/>
          <w:szCs w:val="22"/>
        </w:rPr>
        <w:t>but higher spreads. CRE noted that</w:t>
      </w:r>
      <w:r w:rsidR="001D49E2">
        <w:rPr>
          <w:rFonts w:ascii="Arial" w:hAnsi="Arial" w:cs="Arial"/>
          <w:sz w:val="22"/>
          <w:szCs w:val="22"/>
        </w:rPr>
        <w:t xml:space="preserve"> not only </w:t>
      </w:r>
      <w:r w:rsidR="00960139">
        <w:rPr>
          <w:rFonts w:ascii="Arial" w:hAnsi="Arial" w:cs="Arial"/>
          <w:sz w:val="22"/>
          <w:szCs w:val="22"/>
        </w:rPr>
        <w:t xml:space="preserve">the </w:t>
      </w:r>
      <w:r w:rsidR="001D49E2">
        <w:rPr>
          <w:rFonts w:ascii="Arial" w:hAnsi="Arial" w:cs="Arial"/>
          <w:sz w:val="22"/>
          <w:szCs w:val="22"/>
        </w:rPr>
        <w:t>merger of areas in France are impacting the prices</w:t>
      </w:r>
      <w:r w:rsidR="00960139">
        <w:rPr>
          <w:rFonts w:ascii="Arial" w:hAnsi="Arial" w:cs="Arial"/>
          <w:sz w:val="22"/>
          <w:szCs w:val="22"/>
        </w:rPr>
        <w:t xml:space="preserve">; </w:t>
      </w:r>
      <w:r w:rsidR="001D49E2">
        <w:rPr>
          <w:rFonts w:ascii="Arial" w:hAnsi="Arial" w:cs="Arial"/>
          <w:sz w:val="22"/>
          <w:szCs w:val="22"/>
        </w:rPr>
        <w:t>also</w:t>
      </w:r>
      <w:r w:rsidR="007B4386">
        <w:rPr>
          <w:rFonts w:ascii="Arial" w:hAnsi="Arial" w:cs="Arial"/>
          <w:sz w:val="22"/>
          <w:szCs w:val="22"/>
        </w:rPr>
        <w:t xml:space="preserve"> important LNG arrivals are driving down the prices and there might </w:t>
      </w:r>
      <w:r w:rsidR="002D2D5A">
        <w:rPr>
          <w:rFonts w:ascii="Arial" w:hAnsi="Arial" w:cs="Arial"/>
          <w:sz w:val="22"/>
          <w:szCs w:val="22"/>
        </w:rPr>
        <w:t xml:space="preserve">be </w:t>
      </w:r>
      <w:r w:rsidR="007B4386">
        <w:rPr>
          <w:rFonts w:ascii="Arial" w:hAnsi="Arial" w:cs="Arial"/>
          <w:sz w:val="22"/>
          <w:szCs w:val="22"/>
        </w:rPr>
        <w:t>many other factors affecting the</w:t>
      </w:r>
      <w:r w:rsidR="00960139">
        <w:rPr>
          <w:rFonts w:ascii="Arial" w:hAnsi="Arial" w:cs="Arial"/>
          <w:sz w:val="22"/>
          <w:szCs w:val="22"/>
        </w:rPr>
        <w:t>m</w:t>
      </w:r>
      <w:r w:rsidR="007B4386">
        <w:rPr>
          <w:rFonts w:ascii="Arial" w:hAnsi="Arial" w:cs="Arial"/>
          <w:sz w:val="22"/>
          <w:szCs w:val="22"/>
        </w:rPr>
        <w:t xml:space="preserve">. ERSE highlighted that prices should be analyzed together with negotiated volumes. </w:t>
      </w:r>
      <w:r w:rsidR="00A53DFE">
        <w:rPr>
          <w:rFonts w:ascii="Arial" w:hAnsi="Arial" w:cs="Arial"/>
          <w:sz w:val="22"/>
          <w:szCs w:val="22"/>
        </w:rPr>
        <w:t>ENAGAS proposed to create a group to analyze prices. CNMC noted that this is out of the scope of the work program but</w:t>
      </w:r>
      <w:r w:rsidR="002D2D5A">
        <w:rPr>
          <w:rFonts w:ascii="Arial" w:hAnsi="Arial" w:cs="Arial"/>
          <w:sz w:val="22"/>
          <w:szCs w:val="22"/>
        </w:rPr>
        <w:t>,</w:t>
      </w:r>
      <w:r w:rsidR="00A53DFE">
        <w:rPr>
          <w:rFonts w:ascii="Arial" w:hAnsi="Arial" w:cs="Arial"/>
          <w:sz w:val="22"/>
          <w:szCs w:val="22"/>
        </w:rPr>
        <w:t xml:space="preserve"> since TSOs are working together in the analysis of the use of interconnections</w:t>
      </w:r>
      <w:r w:rsidR="002D2D5A">
        <w:rPr>
          <w:rFonts w:ascii="Arial" w:hAnsi="Arial" w:cs="Arial"/>
          <w:sz w:val="22"/>
          <w:szCs w:val="22"/>
        </w:rPr>
        <w:t xml:space="preserve">, </w:t>
      </w:r>
      <w:r w:rsidR="00A53DFE">
        <w:rPr>
          <w:rFonts w:ascii="Arial" w:hAnsi="Arial" w:cs="Arial"/>
          <w:sz w:val="22"/>
          <w:szCs w:val="22"/>
        </w:rPr>
        <w:t xml:space="preserve">it could be included a chapter in the report </w:t>
      </w:r>
      <w:r w:rsidR="002D2D5A">
        <w:rPr>
          <w:rFonts w:ascii="Arial" w:hAnsi="Arial" w:cs="Arial"/>
          <w:sz w:val="22"/>
          <w:szCs w:val="22"/>
        </w:rPr>
        <w:t>analyzing</w:t>
      </w:r>
      <w:r w:rsidR="00A53DFE">
        <w:rPr>
          <w:rFonts w:ascii="Arial" w:hAnsi="Arial" w:cs="Arial"/>
          <w:sz w:val="22"/>
          <w:szCs w:val="22"/>
        </w:rPr>
        <w:t xml:space="preserve"> the main d</w:t>
      </w:r>
      <w:r w:rsidR="00781BD4">
        <w:rPr>
          <w:rFonts w:ascii="Arial" w:hAnsi="Arial" w:cs="Arial"/>
          <w:sz w:val="22"/>
          <w:szCs w:val="22"/>
        </w:rPr>
        <w:t>r</w:t>
      </w:r>
      <w:r w:rsidR="00A53DFE">
        <w:rPr>
          <w:rFonts w:ascii="Arial" w:hAnsi="Arial" w:cs="Arial"/>
          <w:sz w:val="22"/>
          <w:szCs w:val="22"/>
        </w:rPr>
        <w:t xml:space="preserve">ivers of gas prices in the Region. </w:t>
      </w:r>
      <w:r w:rsidR="007B4386">
        <w:rPr>
          <w:rFonts w:ascii="Arial" w:hAnsi="Arial" w:cs="Arial"/>
          <w:sz w:val="22"/>
          <w:szCs w:val="22"/>
        </w:rPr>
        <w:t xml:space="preserve"> </w:t>
      </w:r>
    </w:p>
    <w:p w14:paraId="0B02B5AB" w14:textId="77777777" w:rsidR="0009682E" w:rsidRDefault="00A53DFE" w:rsidP="0013615A">
      <w:pPr>
        <w:jc w:val="both"/>
        <w:rPr>
          <w:rFonts w:ascii="Arial" w:hAnsi="Arial" w:cs="Arial"/>
          <w:sz w:val="22"/>
          <w:szCs w:val="22"/>
        </w:rPr>
      </w:pPr>
      <w:r w:rsidRPr="0051574B">
        <w:rPr>
          <w:rFonts w:ascii="Arial" w:hAnsi="Arial" w:cs="Arial"/>
          <w:noProof/>
          <w:szCs w:val="22"/>
          <w:lang w:val="es-ES" w:eastAsia="es-ES"/>
        </w:rPr>
        <mc:AlternateContent>
          <mc:Choice Requires="wps">
            <w:drawing>
              <wp:anchor distT="0" distB="0" distL="114300" distR="114300" simplePos="0" relativeHeight="251675648" behindDoc="0" locked="0" layoutInCell="1" allowOverlap="1" wp14:anchorId="5F608F4C" wp14:editId="16663672">
                <wp:simplePos x="0" y="0"/>
                <wp:positionH relativeFrom="margin">
                  <wp:posOffset>-161290</wp:posOffset>
                </wp:positionH>
                <wp:positionV relativeFrom="paragraph">
                  <wp:posOffset>71755</wp:posOffset>
                </wp:positionV>
                <wp:extent cx="6104255" cy="586740"/>
                <wp:effectExtent l="0" t="0" r="10795" b="22860"/>
                <wp:wrapNone/>
                <wp:docPr id="12" name="Rectángulo 6"/>
                <wp:cNvGraphicFramePr/>
                <a:graphic xmlns:a="http://schemas.openxmlformats.org/drawingml/2006/main">
                  <a:graphicData uri="http://schemas.microsoft.com/office/word/2010/wordprocessingShape">
                    <wps:wsp>
                      <wps:cNvSpPr/>
                      <wps:spPr>
                        <a:xfrm>
                          <a:off x="0" y="0"/>
                          <a:ext cx="6104255" cy="5867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6B56D71" id="Rectángulo 6" o:spid="_x0000_s1026" style="position:absolute;margin-left:-12.7pt;margin-top:5.65pt;width:480.65pt;height:46.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" filled="f" strokecolor="black [3213]" strokeweight="1pt">
                <w10:wrap anchorx="margin"/>
              </v:rect>
            </w:pict>
          </mc:Fallback>
        </mc:AlternateContent>
      </w:r>
    </w:p>
    <w:p w14:paraId="02002AA1" w14:textId="508DA341" w:rsidR="00366727" w:rsidRDefault="00366727" w:rsidP="004B04BD">
      <w:pPr>
        <w:contextualSpacing/>
        <w:jc w:val="both"/>
        <w:rPr>
          <w:rFonts w:ascii="Arial" w:eastAsia="Arial Unicode MS" w:hAnsi="Arial" w:cs="Arial"/>
          <w:b/>
          <w:color w:val="000000"/>
          <w:u w:val="single"/>
          <w:lang w:val="en-GB" w:eastAsia="es-ES"/>
        </w:rPr>
      </w:pPr>
      <w:r w:rsidRPr="00AF24E7">
        <w:rPr>
          <w:rFonts w:ascii="Arial" w:hAnsi="Arial" w:cs="Arial"/>
          <w:b/>
          <w:sz w:val="22"/>
          <w:szCs w:val="22"/>
        </w:rPr>
        <w:t xml:space="preserve">NRAs and TSOs will keep on </w:t>
      </w:r>
      <w:r>
        <w:rPr>
          <w:rFonts w:ascii="Arial" w:hAnsi="Arial" w:cs="Arial"/>
          <w:b/>
          <w:sz w:val="22"/>
          <w:szCs w:val="22"/>
        </w:rPr>
        <w:t>following the evolution of gas prices in the Region</w:t>
      </w:r>
      <w:r w:rsidR="0009682E">
        <w:rPr>
          <w:rFonts w:ascii="Arial" w:hAnsi="Arial" w:cs="Arial"/>
          <w:b/>
          <w:sz w:val="22"/>
          <w:szCs w:val="22"/>
        </w:rPr>
        <w:t>.</w:t>
      </w:r>
      <w:r w:rsidR="00A53DFE">
        <w:rPr>
          <w:rFonts w:ascii="Arial" w:hAnsi="Arial" w:cs="Arial"/>
          <w:b/>
          <w:sz w:val="22"/>
          <w:szCs w:val="22"/>
        </w:rPr>
        <w:t xml:space="preserve"> TSOs will analyze</w:t>
      </w:r>
      <w:r w:rsidR="00960139">
        <w:rPr>
          <w:rFonts w:ascii="Arial" w:hAnsi="Arial" w:cs="Arial"/>
          <w:b/>
          <w:sz w:val="22"/>
          <w:szCs w:val="22"/>
        </w:rPr>
        <w:t>,</w:t>
      </w:r>
      <w:r w:rsidR="00A53DFE">
        <w:rPr>
          <w:rFonts w:ascii="Arial" w:hAnsi="Arial" w:cs="Arial"/>
          <w:b/>
          <w:sz w:val="22"/>
          <w:szCs w:val="22"/>
        </w:rPr>
        <w:t xml:space="preserve"> in the report on the use of infrastructures</w:t>
      </w:r>
      <w:r w:rsidR="00960139">
        <w:rPr>
          <w:rFonts w:ascii="Arial" w:hAnsi="Arial" w:cs="Arial"/>
          <w:b/>
          <w:sz w:val="22"/>
          <w:szCs w:val="22"/>
        </w:rPr>
        <w:t>,</w:t>
      </w:r>
      <w:r w:rsidR="00A53DFE">
        <w:rPr>
          <w:rFonts w:ascii="Arial" w:hAnsi="Arial" w:cs="Arial"/>
          <w:b/>
          <w:sz w:val="22"/>
          <w:szCs w:val="22"/>
        </w:rPr>
        <w:t xml:space="preserve"> the main drivers of gas prices in the Region.</w:t>
      </w:r>
    </w:p>
    <w:p w14:paraId="5B701D3B" w14:textId="77777777" w:rsidR="00C56898" w:rsidRDefault="00C56898" w:rsidP="0013615A">
      <w:pPr>
        <w:jc w:val="both"/>
        <w:rPr>
          <w:rFonts w:ascii="Arial" w:hAnsi="Arial" w:cs="Arial"/>
          <w:sz w:val="22"/>
          <w:szCs w:val="22"/>
        </w:rPr>
      </w:pPr>
    </w:p>
    <w:p w14:paraId="771E49DB" w14:textId="77777777" w:rsidR="00FD7B65" w:rsidRDefault="00FD7B65" w:rsidP="00FD7B65">
      <w:pPr>
        <w:pStyle w:val="Prrafodelista"/>
        <w:numPr>
          <w:ilvl w:val="1"/>
          <w:numId w:val="42"/>
        </w:numPr>
        <w:spacing w:line="360" w:lineRule="auto"/>
        <w:contextualSpacing/>
        <w:jc w:val="both"/>
        <w:rPr>
          <w:rFonts w:ascii="Arial" w:hAnsi="Arial" w:cs="Arial"/>
          <w:color w:val="548DD4" w:themeColor="text2" w:themeTint="99"/>
          <w:lang w:val="en-GB"/>
        </w:rPr>
      </w:pPr>
      <w:r>
        <w:rPr>
          <w:rFonts w:ascii="Arial" w:eastAsia="Arial Unicode MS" w:hAnsi="Arial" w:cs="Arial"/>
          <w:b/>
          <w:color w:val="000000"/>
          <w:u w:val="single"/>
          <w:lang w:val="en-GB" w:eastAsia="es-ES"/>
        </w:rPr>
        <w:t xml:space="preserve">Update on the progress of merger of market areas in France </w:t>
      </w:r>
      <w:r w:rsidRPr="00FD7B65">
        <w:rPr>
          <w:rFonts w:ascii="Arial" w:hAnsi="Arial" w:cs="Arial"/>
          <w:color w:val="548DD4" w:themeColor="text2" w:themeTint="99"/>
          <w:lang w:val="en-GB"/>
        </w:rPr>
        <w:t xml:space="preserve">(for information by </w:t>
      </w:r>
      <w:r>
        <w:rPr>
          <w:rFonts w:ascii="Arial" w:hAnsi="Arial" w:cs="Arial"/>
          <w:color w:val="548DD4" w:themeColor="text2" w:themeTint="99"/>
          <w:lang w:val="en-GB"/>
        </w:rPr>
        <w:t>CRE</w:t>
      </w:r>
      <w:r w:rsidRPr="00FD7B65">
        <w:rPr>
          <w:rFonts w:ascii="Arial" w:hAnsi="Arial" w:cs="Arial"/>
          <w:color w:val="548DD4" w:themeColor="text2" w:themeTint="99"/>
          <w:lang w:val="en-GB"/>
        </w:rPr>
        <w:t>)</w:t>
      </w:r>
    </w:p>
    <w:p w14:paraId="60045D34" w14:textId="126F63E1" w:rsidR="00B2486D" w:rsidRPr="00F94280" w:rsidRDefault="00A53DFE" w:rsidP="004B04BD">
      <w:pPr>
        <w:jc w:val="both"/>
        <w:rPr>
          <w:rFonts w:ascii="Arial" w:eastAsia="Arial Unicode MS" w:hAnsi="Arial" w:cs="Arial"/>
          <w:color w:val="000000"/>
          <w:sz w:val="22"/>
          <w:szCs w:val="22"/>
          <w:u w:color="000000"/>
          <w:lang w:val="en-IE" w:eastAsia="es-ES"/>
        </w:rPr>
      </w:pPr>
      <w:r>
        <w:rPr>
          <w:rFonts w:ascii="Arial" w:eastAsia="Arial Unicode MS" w:hAnsi="Arial" w:cs="Arial"/>
          <w:color w:val="000000"/>
          <w:sz w:val="22"/>
          <w:szCs w:val="22"/>
          <w:u w:color="000000"/>
          <w:lang w:eastAsia="es-ES"/>
        </w:rPr>
        <w:t>CRE informed about the merger of market areas in France</w:t>
      </w:r>
      <w:r w:rsidR="00AD1FF7">
        <w:rPr>
          <w:rFonts w:ascii="Arial" w:eastAsia="Arial Unicode MS" w:hAnsi="Arial" w:cs="Arial"/>
          <w:color w:val="000000"/>
          <w:sz w:val="22"/>
          <w:szCs w:val="22"/>
          <w:u w:color="000000"/>
          <w:lang w:eastAsia="es-ES"/>
        </w:rPr>
        <w:t xml:space="preserve"> completed in November 2018</w:t>
      </w:r>
      <w:r>
        <w:rPr>
          <w:rFonts w:ascii="Arial" w:eastAsia="Arial Unicode MS" w:hAnsi="Arial" w:cs="Arial"/>
          <w:color w:val="000000"/>
          <w:sz w:val="22"/>
          <w:szCs w:val="22"/>
          <w:u w:color="000000"/>
          <w:lang w:eastAsia="es-ES"/>
        </w:rPr>
        <w:t>.</w:t>
      </w:r>
      <w:r w:rsidR="00AD1FF7">
        <w:rPr>
          <w:rFonts w:ascii="Arial" w:eastAsia="Arial Unicode MS" w:hAnsi="Arial" w:cs="Arial"/>
          <w:color w:val="000000"/>
          <w:sz w:val="22"/>
          <w:szCs w:val="22"/>
          <w:u w:color="000000"/>
          <w:lang w:eastAsia="es-ES"/>
        </w:rPr>
        <w:t xml:space="preserve"> They </w:t>
      </w:r>
      <w:r w:rsidR="00960139">
        <w:rPr>
          <w:rFonts w:ascii="Arial" w:eastAsia="Arial Unicode MS" w:hAnsi="Arial" w:cs="Arial"/>
          <w:color w:val="000000"/>
          <w:sz w:val="22"/>
          <w:szCs w:val="22"/>
          <w:u w:color="000000"/>
          <w:lang w:eastAsia="es-ES"/>
        </w:rPr>
        <w:t xml:space="preserve">reported </w:t>
      </w:r>
      <w:r w:rsidR="00AD1FF7">
        <w:rPr>
          <w:rFonts w:ascii="Arial" w:eastAsia="Arial Unicode MS" w:hAnsi="Arial" w:cs="Arial"/>
          <w:color w:val="000000"/>
          <w:sz w:val="22"/>
          <w:szCs w:val="22"/>
          <w:u w:color="000000"/>
          <w:lang w:eastAsia="es-ES"/>
        </w:rPr>
        <w:t>that it can be observed that</w:t>
      </w:r>
      <w:r w:rsidR="00960139">
        <w:rPr>
          <w:rFonts w:ascii="Arial" w:eastAsia="Arial Unicode MS" w:hAnsi="Arial" w:cs="Arial"/>
          <w:color w:val="000000"/>
          <w:sz w:val="22"/>
          <w:szCs w:val="22"/>
          <w:u w:color="000000"/>
          <w:lang w:eastAsia="es-ES"/>
        </w:rPr>
        <w:t>,</w:t>
      </w:r>
      <w:r w:rsidR="00AD1FF7">
        <w:rPr>
          <w:rFonts w:ascii="Arial" w:eastAsia="Arial Unicode MS" w:hAnsi="Arial" w:cs="Arial"/>
          <w:color w:val="000000"/>
          <w:sz w:val="22"/>
          <w:szCs w:val="22"/>
          <w:u w:color="000000"/>
          <w:lang w:eastAsia="es-ES"/>
        </w:rPr>
        <w:t xml:space="preserve"> after the creation of PEG</w:t>
      </w:r>
      <w:r w:rsidR="00960139">
        <w:rPr>
          <w:rFonts w:ascii="Arial" w:eastAsia="Arial Unicode MS" w:hAnsi="Arial" w:cs="Arial"/>
          <w:color w:val="000000"/>
          <w:sz w:val="22"/>
          <w:szCs w:val="22"/>
          <w:u w:color="000000"/>
          <w:lang w:eastAsia="es-ES"/>
        </w:rPr>
        <w:t>,</w:t>
      </w:r>
      <w:r w:rsidR="00AD1FF7">
        <w:rPr>
          <w:rFonts w:ascii="Arial" w:eastAsia="Arial Unicode MS" w:hAnsi="Arial" w:cs="Arial"/>
          <w:color w:val="000000"/>
          <w:sz w:val="22"/>
          <w:szCs w:val="22"/>
          <w:u w:color="000000"/>
          <w:lang w:eastAsia="es-ES"/>
        </w:rPr>
        <w:t xml:space="preserve"> </w:t>
      </w:r>
      <w:r w:rsidR="00960139">
        <w:rPr>
          <w:rFonts w:ascii="Arial" w:eastAsia="Arial Unicode MS" w:hAnsi="Arial" w:cs="Arial"/>
          <w:color w:val="000000"/>
          <w:sz w:val="22"/>
          <w:szCs w:val="22"/>
          <w:u w:color="000000"/>
          <w:lang w:eastAsia="es-ES"/>
        </w:rPr>
        <w:t xml:space="preserve">the </w:t>
      </w:r>
      <w:r w:rsidR="00AD1FF7">
        <w:rPr>
          <w:rFonts w:ascii="Arial" w:eastAsia="Arial Unicode MS" w:hAnsi="Arial" w:cs="Arial"/>
          <w:color w:val="000000"/>
          <w:sz w:val="22"/>
          <w:szCs w:val="22"/>
          <w:u w:color="000000"/>
          <w:lang w:eastAsia="es-ES"/>
        </w:rPr>
        <w:t>spreads North-South</w:t>
      </w:r>
      <w:r w:rsidR="001D49E2">
        <w:rPr>
          <w:rFonts w:ascii="Arial" w:eastAsia="Arial Unicode MS" w:hAnsi="Arial" w:cs="Arial"/>
          <w:color w:val="000000"/>
          <w:sz w:val="22"/>
          <w:szCs w:val="22"/>
          <w:u w:color="000000"/>
          <w:lang w:eastAsia="es-ES"/>
        </w:rPr>
        <w:t xml:space="preserve"> have been removed</w:t>
      </w:r>
      <w:r w:rsidR="00AD1FF7">
        <w:rPr>
          <w:rFonts w:ascii="Arial" w:eastAsia="Arial Unicode MS" w:hAnsi="Arial" w:cs="Arial"/>
          <w:color w:val="000000"/>
          <w:sz w:val="22"/>
          <w:szCs w:val="22"/>
          <w:u w:color="000000"/>
          <w:lang w:eastAsia="es-ES"/>
        </w:rPr>
        <w:t>. Since the merger</w:t>
      </w:r>
      <w:r w:rsidR="00645C4B">
        <w:rPr>
          <w:rFonts w:ascii="Arial" w:eastAsia="Arial Unicode MS" w:hAnsi="Arial" w:cs="Arial"/>
          <w:color w:val="000000"/>
          <w:sz w:val="22"/>
          <w:szCs w:val="22"/>
          <w:u w:color="000000"/>
          <w:lang w:eastAsia="es-ES"/>
        </w:rPr>
        <w:t>,</w:t>
      </w:r>
      <w:r w:rsidR="00AD1FF7">
        <w:rPr>
          <w:rFonts w:ascii="Arial" w:eastAsia="Arial Unicode MS" w:hAnsi="Arial" w:cs="Arial"/>
          <w:color w:val="000000"/>
          <w:sz w:val="22"/>
          <w:szCs w:val="22"/>
          <w:u w:color="000000"/>
          <w:lang w:eastAsia="es-ES"/>
        </w:rPr>
        <w:t xml:space="preserve"> prices have fallen, spreads PEG-TTF are close to zero or even felt to negative values</w:t>
      </w:r>
      <w:r w:rsidR="00645C4B">
        <w:rPr>
          <w:rFonts w:ascii="Arial" w:eastAsia="Arial Unicode MS" w:hAnsi="Arial" w:cs="Arial"/>
          <w:color w:val="000000"/>
          <w:sz w:val="22"/>
          <w:szCs w:val="22"/>
          <w:u w:color="000000"/>
          <w:lang w:eastAsia="es-ES"/>
        </w:rPr>
        <w:t xml:space="preserve"> and</w:t>
      </w:r>
      <w:r w:rsidR="00AD1FF7">
        <w:rPr>
          <w:rFonts w:ascii="Arial" w:eastAsia="Arial Unicode MS" w:hAnsi="Arial" w:cs="Arial"/>
          <w:color w:val="000000"/>
          <w:sz w:val="22"/>
          <w:szCs w:val="22"/>
          <w:u w:color="000000"/>
          <w:lang w:eastAsia="es-ES"/>
        </w:rPr>
        <w:t xml:space="preserve"> day-ahead bid-ask spreads has tightened. </w:t>
      </w:r>
      <w:r w:rsidR="001B031A">
        <w:rPr>
          <w:rFonts w:ascii="Arial" w:eastAsia="Arial Unicode MS" w:hAnsi="Arial" w:cs="Arial"/>
          <w:color w:val="000000"/>
          <w:sz w:val="22"/>
          <w:szCs w:val="22"/>
          <w:u w:color="000000"/>
          <w:lang w:eastAsia="es-ES"/>
        </w:rPr>
        <w:t xml:space="preserve">With regard to VIP </w:t>
      </w:r>
      <w:proofErr w:type="spellStart"/>
      <w:r w:rsidR="001B031A">
        <w:rPr>
          <w:rFonts w:ascii="Arial" w:eastAsia="Arial Unicode MS" w:hAnsi="Arial" w:cs="Arial"/>
          <w:color w:val="000000"/>
          <w:sz w:val="22"/>
          <w:szCs w:val="22"/>
          <w:u w:color="000000"/>
          <w:lang w:eastAsia="es-ES"/>
        </w:rPr>
        <w:t>Pirineos</w:t>
      </w:r>
      <w:proofErr w:type="spellEnd"/>
      <w:r w:rsidR="001B031A">
        <w:rPr>
          <w:rFonts w:ascii="Arial" w:eastAsia="Arial Unicode MS" w:hAnsi="Arial" w:cs="Arial"/>
          <w:color w:val="000000"/>
          <w:sz w:val="22"/>
          <w:szCs w:val="22"/>
          <w:u w:color="000000"/>
          <w:lang w:eastAsia="es-ES"/>
        </w:rPr>
        <w:t>, t</w:t>
      </w:r>
      <w:r w:rsidR="00AD1FF7">
        <w:rPr>
          <w:rFonts w:ascii="Arial" w:eastAsia="Arial Unicode MS" w:hAnsi="Arial" w:cs="Arial"/>
          <w:color w:val="000000"/>
          <w:sz w:val="22"/>
          <w:szCs w:val="22"/>
          <w:u w:color="000000"/>
          <w:lang w:eastAsia="es-ES"/>
        </w:rPr>
        <w:t xml:space="preserve">he </w:t>
      </w:r>
      <w:r w:rsidR="00E3701C">
        <w:rPr>
          <w:rFonts w:ascii="Arial" w:eastAsia="Arial Unicode MS" w:hAnsi="Arial" w:cs="Arial"/>
          <w:bCs/>
          <w:color w:val="000000"/>
          <w:sz w:val="22"/>
          <w:szCs w:val="22"/>
          <w:u w:color="000000"/>
          <w:lang w:val="fr-FR" w:eastAsia="es-ES"/>
        </w:rPr>
        <w:t>flows</w:t>
      </w:r>
      <w:r w:rsidR="00B24EBC" w:rsidRPr="00F94280">
        <w:rPr>
          <w:rFonts w:ascii="Arial" w:eastAsia="Arial Unicode MS" w:hAnsi="Arial" w:cs="Arial"/>
          <w:bCs/>
          <w:color w:val="000000"/>
          <w:sz w:val="22"/>
          <w:szCs w:val="22"/>
          <w:u w:color="000000"/>
          <w:lang w:val="fr-FR" w:eastAsia="es-ES"/>
        </w:rPr>
        <w:t xml:space="preserve"> to Spain</w:t>
      </w:r>
      <w:r w:rsidR="00B24EBC" w:rsidRPr="001B031A">
        <w:rPr>
          <w:rFonts w:ascii="Arial" w:eastAsia="Arial Unicode MS" w:hAnsi="Arial" w:cs="Arial"/>
          <w:b/>
          <w:bCs/>
          <w:color w:val="000000"/>
          <w:u w:color="000000"/>
          <w:lang w:val="fr-FR" w:eastAsia="es-ES"/>
        </w:rPr>
        <w:t xml:space="preserve"> </w:t>
      </w:r>
      <w:r w:rsidR="00B24EBC" w:rsidRPr="00F94280">
        <w:rPr>
          <w:rFonts w:ascii="Arial" w:eastAsia="Arial Unicode MS" w:hAnsi="Arial" w:cs="Arial"/>
          <w:color w:val="000000"/>
          <w:sz w:val="22"/>
          <w:szCs w:val="22"/>
          <w:u w:color="000000"/>
          <w:lang w:val="fr-FR" w:eastAsia="es-ES"/>
        </w:rPr>
        <w:t>(via Pirineos point</w:t>
      </w:r>
      <w:r w:rsidR="00B24EBC" w:rsidRPr="00E3701C">
        <w:rPr>
          <w:rFonts w:ascii="Arial" w:eastAsia="Arial Unicode MS" w:hAnsi="Arial" w:cs="Arial"/>
          <w:color w:val="000000"/>
          <w:sz w:val="22"/>
          <w:szCs w:val="22"/>
          <w:u w:color="000000"/>
          <w:lang w:val="fr-FR" w:eastAsia="es-ES"/>
        </w:rPr>
        <w:t xml:space="preserve">) </w:t>
      </w:r>
      <w:r w:rsidR="00E3701C" w:rsidRPr="00E3701C">
        <w:rPr>
          <w:rFonts w:ascii="Arial" w:eastAsia="Arial Unicode MS" w:hAnsi="Arial" w:cs="Arial"/>
          <w:color w:val="000000"/>
          <w:sz w:val="22"/>
          <w:szCs w:val="22"/>
          <w:u w:color="000000"/>
          <w:lang w:val="fr-FR" w:eastAsia="es-ES"/>
        </w:rPr>
        <w:t xml:space="preserve">increased </w:t>
      </w:r>
      <w:r w:rsidR="00B24EBC" w:rsidRPr="00E3701C">
        <w:rPr>
          <w:rFonts w:ascii="Arial" w:eastAsia="Arial Unicode MS" w:hAnsi="Arial" w:cs="Arial"/>
          <w:color w:val="000000"/>
          <w:sz w:val="22"/>
          <w:szCs w:val="22"/>
          <w:u w:color="000000"/>
          <w:lang w:val="fr-FR" w:eastAsia="es-ES"/>
        </w:rPr>
        <w:t>by 5</w:t>
      </w:r>
      <w:r w:rsidR="001B031A" w:rsidRPr="00E3701C">
        <w:rPr>
          <w:rFonts w:ascii="Arial" w:eastAsia="Arial Unicode MS" w:hAnsi="Arial" w:cs="Arial"/>
          <w:color w:val="000000"/>
          <w:sz w:val="22"/>
          <w:szCs w:val="22"/>
          <w:u w:color="000000"/>
          <w:lang w:val="fr-FR" w:eastAsia="es-ES"/>
        </w:rPr>
        <w:t xml:space="preserve">8%, reflecting the increase of </w:t>
      </w:r>
      <w:r w:rsidR="00B24EBC" w:rsidRPr="00E3701C">
        <w:rPr>
          <w:rFonts w:ascii="Arial" w:eastAsia="Arial Unicode MS" w:hAnsi="Arial" w:cs="Arial"/>
          <w:color w:val="000000"/>
          <w:sz w:val="22"/>
          <w:szCs w:val="22"/>
          <w:u w:color="000000"/>
          <w:lang w:val="fr-FR" w:eastAsia="es-ES"/>
        </w:rPr>
        <w:t xml:space="preserve">40% of the flows from North to South of </w:t>
      </w:r>
      <w:r w:rsidR="00E3701C" w:rsidRPr="00E3701C">
        <w:rPr>
          <w:rFonts w:ascii="Arial" w:eastAsia="Arial Unicode MS" w:hAnsi="Arial" w:cs="Arial"/>
          <w:color w:val="000000"/>
          <w:sz w:val="22"/>
          <w:szCs w:val="22"/>
          <w:u w:color="000000"/>
          <w:lang w:val="fr-FR" w:eastAsia="es-ES"/>
        </w:rPr>
        <w:t>France that</w:t>
      </w:r>
      <w:r w:rsidR="00B24EBC" w:rsidRPr="00E3701C">
        <w:rPr>
          <w:rFonts w:ascii="Arial" w:eastAsia="Arial Unicode MS" w:hAnsi="Arial" w:cs="Arial"/>
          <w:color w:val="000000"/>
          <w:sz w:val="22"/>
          <w:szCs w:val="22"/>
          <w:u w:color="000000"/>
          <w:lang w:val="fr-FR" w:eastAsia="es-ES"/>
        </w:rPr>
        <w:t xml:space="preserve"> </w:t>
      </w:r>
      <w:r w:rsidR="00E3701C" w:rsidRPr="00E3701C">
        <w:rPr>
          <w:rFonts w:ascii="Arial" w:eastAsia="Arial Unicode MS" w:hAnsi="Arial" w:cs="Arial"/>
          <w:color w:val="000000"/>
          <w:sz w:val="22"/>
          <w:szCs w:val="22"/>
          <w:u w:color="000000"/>
          <w:lang w:val="fr-FR" w:eastAsia="es-ES"/>
        </w:rPr>
        <w:t xml:space="preserve">were </w:t>
      </w:r>
      <w:r w:rsidR="00B24EBC" w:rsidRPr="00E3701C">
        <w:rPr>
          <w:rFonts w:ascii="Arial" w:eastAsia="Arial Unicode MS" w:hAnsi="Arial" w:cs="Arial"/>
          <w:color w:val="000000"/>
          <w:sz w:val="22"/>
          <w:szCs w:val="22"/>
          <w:u w:color="000000"/>
          <w:lang w:val="fr-FR" w:eastAsia="es-ES"/>
        </w:rPr>
        <w:t>made possible by the merger of the zones</w:t>
      </w:r>
      <w:r w:rsidR="00645C4B" w:rsidRPr="00E3701C">
        <w:rPr>
          <w:rFonts w:ascii="Arial" w:eastAsia="Arial Unicode MS" w:hAnsi="Arial" w:cs="Arial"/>
          <w:color w:val="000000"/>
          <w:sz w:val="22"/>
          <w:szCs w:val="22"/>
          <w:u w:color="000000"/>
          <w:lang w:val="fr-FR" w:eastAsia="es-ES"/>
        </w:rPr>
        <w:t xml:space="preserve">. CRE noted that </w:t>
      </w:r>
      <w:r w:rsidR="001B031A" w:rsidRPr="00E3701C">
        <w:rPr>
          <w:rFonts w:ascii="Arial" w:eastAsia="Arial Unicode MS" w:hAnsi="Arial" w:cs="Arial"/>
          <w:color w:val="000000"/>
          <w:sz w:val="22"/>
          <w:szCs w:val="22"/>
          <w:u w:color="000000"/>
          <w:lang w:val="fr-FR" w:eastAsia="es-ES"/>
        </w:rPr>
        <w:t>the interconnection is far from being congested</w:t>
      </w:r>
      <w:r w:rsidR="00645C4B" w:rsidRPr="00E3701C">
        <w:rPr>
          <w:rFonts w:ascii="Arial" w:eastAsia="Arial Unicode MS" w:hAnsi="Arial" w:cs="Arial"/>
          <w:color w:val="000000"/>
          <w:sz w:val="22"/>
          <w:szCs w:val="22"/>
          <w:u w:color="000000"/>
          <w:lang w:val="fr-FR" w:eastAsia="es-ES"/>
        </w:rPr>
        <w:t xml:space="preserve"> neither entry </w:t>
      </w:r>
      <w:r w:rsidR="00285595" w:rsidRPr="00E3701C">
        <w:rPr>
          <w:rFonts w:ascii="Arial" w:eastAsia="Arial Unicode MS" w:hAnsi="Arial" w:cs="Arial"/>
          <w:color w:val="000000"/>
          <w:sz w:val="22"/>
          <w:szCs w:val="22"/>
          <w:u w:color="000000"/>
          <w:lang w:val="fr-FR" w:eastAsia="es-ES"/>
        </w:rPr>
        <w:t>n</w:t>
      </w:r>
      <w:r w:rsidR="00645C4B" w:rsidRPr="00E3701C">
        <w:rPr>
          <w:rFonts w:ascii="Arial" w:eastAsia="Arial Unicode MS" w:hAnsi="Arial" w:cs="Arial"/>
          <w:color w:val="000000"/>
          <w:sz w:val="22"/>
          <w:szCs w:val="22"/>
          <w:u w:color="000000"/>
          <w:lang w:val="fr-FR" w:eastAsia="es-ES"/>
        </w:rPr>
        <w:t>or</w:t>
      </w:r>
      <w:r w:rsidR="00285595" w:rsidRPr="00E3701C">
        <w:rPr>
          <w:rFonts w:ascii="Arial" w:eastAsia="Arial Unicode MS" w:hAnsi="Arial" w:cs="Arial"/>
          <w:color w:val="000000"/>
          <w:sz w:val="22"/>
          <w:szCs w:val="22"/>
          <w:u w:color="000000"/>
          <w:lang w:val="fr-FR" w:eastAsia="es-ES"/>
        </w:rPr>
        <w:t xml:space="preserve"> exit direction</w:t>
      </w:r>
      <w:r w:rsidR="00B24EBC" w:rsidRPr="00E3701C">
        <w:rPr>
          <w:rFonts w:ascii="Arial" w:eastAsia="Arial Unicode MS" w:hAnsi="Arial" w:cs="Arial"/>
          <w:color w:val="000000"/>
          <w:sz w:val="22"/>
          <w:szCs w:val="22"/>
          <w:u w:color="000000"/>
          <w:lang w:val="fr-FR" w:eastAsia="es-ES"/>
        </w:rPr>
        <w:t>.</w:t>
      </w:r>
      <w:r w:rsidR="00B24EBC" w:rsidRPr="00F94280">
        <w:rPr>
          <w:rFonts w:ascii="Arial" w:eastAsia="Arial Unicode MS" w:hAnsi="Arial" w:cs="Arial"/>
          <w:color w:val="000000"/>
          <w:sz w:val="22"/>
          <w:szCs w:val="22"/>
          <w:u w:color="000000"/>
          <w:lang w:val="fr-FR" w:eastAsia="es-ES"/>
        </w:rPr>
        <w:t xml:space="preserve"> </w:t>
      </w:r>
    </w:p>
    <w:p w14:paraId="22787D77" w14:textId="77777777" w:rsidR="00954D35" w:rsidRDefault="00954D35" w:rsidP="00FD7B65">
      <w:pPr>
        <w:jc w:val="both"/>
        <w:rPr>
          <w:rFonts w:ascii="Arial" w:eastAsia="Arial Unicode MS" w:hAnsi="Arial" w:cs="Arial"/>
          <w:color w:val="000000"/>
          <w:sz w:val="22"/>
          <w:szCs w:val="22"/>
          <w:u w:color="000000"/>
          <w:lang w:eastAsia="es-ES"/>
        </w:rPr>
      </w:pPr>
      <w:r w:rsidRPr="0051574B">
        <w:rPr>
          <w:rFonts w:ascii="Arial" w:hAnsi="Arial" w:cs="Arial"/>
          <w:noProof/>
          <w:szCs w:val="22"/>
          <w:lang w:val="es-ES" w:eastAsia="es-ES"/>
        </w:rPr>
        <mc:AlternateContent>
          <mc:Choice Requires="wps">
            <w:drawing>
              <wp:anchor distT="0" distB="0" distL="114300" distR="114300" simplePos="0" relativeHeight="251669504" behindDoc="0" locked="0" layoutInCell="1" allowOverlap="1" wp14:anchorId="6A43731A" wp14:editId="38A3956C">
                <wp:simplePos x="0" y="0"/>
                <wp:positionH relativeFrom="margin">
                  <wp:posOffset>-161290</wp:posOffset>
                </wp:positionH>
                <wp:positionV relativeFrom="paragraph">
                  <wp:posOffset>107950</wp:posOffset>
                </wp:positionV>
                <wp:extent cx="6172835" cy="434340"/>
                <wp:effectExtent l="0" t="0" r="18415" b="22860"/>
                <wp:wrapNone/>
                <wp:docPr id="7" name="Rectángulo 6"/>
                <wp:cNvGraphicFramePr/>
                <a:graphic xmlns:a="http://schemas.openxmlformats.org/drawingml/2006/main">
                  <a:graphicData uri="http://schemas.microsoft.com/office/word/2010/wordprocessingShape">
                    <wps:wsp>
                      <wps:cNvSpPr/>
                      <wps:spPr>
                        <a:xfrm>
                          <a:off x="0" y="0"/>
                          <a:ext cx="6172835" cy="4343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427BC08" id="Rectángulo 6" o:spid="_x0000_s1026" style="position:absolute;margin-left:-12.7pt;margin-top:8.5pt;width:486.05pt;height:34.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" filled="f" strokecolor="black [3213]" strokeweight="1pt">
                <w10:wrap anchorx="margin"/>
              </v:rect>
            </w:pict>
          </mc:Fallback>
        </mc:AlternateContent>
      </w:r>
    </w:p>
    <w:p w14:paraId="03721573" w14:textId="77777777" w:rsidR="00954D35" w:rsidRPr="00954D35" w:rsidRDefault="00954D35" w:rsidP="00FD7B65">
      <w:pPr>
        <w:jc w:val="both"/>
        <w:rPr>
          <w:rFonts w:ascii="Arial" w:eastAsia="Arial Unicode MS" w:hAnsi="Arial" w:cs="Arial"/>
          <w:b/>
          <w:color w:val="000000"/>
          <w:sz w:val="22"/>
          <w:szCs w:val="22"/>
          <w:lang w:val="en-IE" w:eastAsia="es-ES"/>
        </w:rPr>
      </w:pPr>
      <w:r>
        <w:rPr>
          <w:rFonts w:ascii="Arial" w:eastAsia="Arial Unicode MS" w:hAnsi="Arial" w:cs="Arial"/>
          <w:b/>
          <w:color w:val="000000"/>
          <w:sz w:val="22"/>
          <w:szCs w:val="22"/>
          <w:lang w:val="en-IE" w:eastAsia="es-ES"/>
        </w:rPr>
        <w:t xml:space="preserve">In the next IG meeting, </w:t>
      </w:r>
      <w:r w:rsidRPr="00954D35">
        <w:rPr>
          <w:rFonts w:ascii="Arial" w:eastAsia="Arial Unicode MS" w:hAnsi="Arial" w:cs="Arial"/>
          <w:b/>
          <w:color w:val="000000"/>
          <w:sz w:val="22"/>
          <w:szCs w:val="22"/>
          <w:lang w:val="en-IE" w:eastAsia="es-ES"/>
        </w:rPr>
        <w:t>CRE</w:t>
      </w:r>
      <w:r>
        <w:rPr>
          <w:rFonts w:ascii="Arial" w:eastAsia="Arial Unicode MS" w:hAnsi="Arial" w:cs="Arial"/>
          <w:b/>
          <w:color w:val="000000"/>
          <w:sz w:val="22"/>
          <w:szCs w:val="22"/>
          <w:lang w:val="en-IE" w:eastAsia="es-ES"/>
        </w:rPr>
        <w:t xml:space="preserve"> will update on the progress of the merger of market areas in France.</w:t>
      </w:r>
    </w:p>
    <w:p w14:paraId="4AADA0BD" w14:textId="77777777" w:rsidR="00954D35" w:rsidRPr="008830BB" w:rsidRDefault="00954D35" w:rsidP="00954D35">
      <w:pPr>
        <w:pStyle w:val="Prrafodelista"/>
        <w:spacing w:line="360" w:lineRule="auto"/>
        <w:contextualSpacing/>
        <w:jc w:val="both"/>
        <w:rPr>
          <w:rFonts w:ascii="Arial" w:hAnsi="Arial" w:cs="Arial"/>
          <w:color w:val="548DD4" w:themeColor="text2" w:themeTint="99"/>
        </w:rPr>
      </w:pPr>
    </w:p>
    <w:p w14:paraId="01FC42D6" w14:textId="0E0CF4BA" w:rsidR="00FD7B65" w:rsidRDefault="00FD7B65" w:rsidP="00FD7B65">
      <w:pPr>
        <w:pStyle w:val="Prrafodelista"/>
        <w:numPr>
          <w:ilvl w:val="1"/>
          <w:numId w:val="42"/>
        </w:numPr>
        <w:spacing w:line="360" w:lineRule="auto"/>
        <w:contextualSpacing/>
        <w:jc w:val="both"/>
        <w:rPr>
          <w:rFonts w:ascii="Arial" w:hAnsi="Arial" w:cs="Arial"/>
          <w:color w:val="548DD4" w:themeColor="text2" w:themeTint="99"/>
          <w:lang w:val="en-GB"/>
        </w:rPr>
      </w:pPr>
      <w:r w:rsidRPr="00B74AEA">
        <w:rPr>
          <w:rFonts w:ascii="Arial" w:eastAsia="Arial Unicode MS" w:hAnsi="Arial" w:cs="Arial"/>
          <w:b/>
          <w:color w:val="000000"/>
          <w:lang w:val="en-GB" w:eastAsia="es-ES"/>
        </w:rPr>
        <w:t xml:space="preserve">Implementation of UIOLI LT mechanism at VIP </w:t>
      </w:r>
      <w:proofErr w:type="spellStart"/>
      <w:r w:rsidRPr="00B74AEA">
        <w:rPr>
          <w:rFonts w:ascii="Arial" w:eastAsia="Arial Unicode MS" w:hAnsi="Arial" w:cs="Arial"/>
          <w:b/>
          <w:color w:val="000000"/>
          <w:lang w:val="en-GB" w:eastAsia="es-ES"/>
        </w:rPr>
        <w:t>Ibérico</w:t>
      </w:r>
      <w:proofErr w:type="spellEnd"/>
      <w:r w:rsidR="00B4650D">
        <w:rPr>
          <w:rFonts w:ascii="Arial" w:eastAsia="Arial Unicode MS" w:hAnsi="Arial" w:cs="Arial"/>
          <w:b/>
          <w:color w:val="000000"/>
          <w:lang w:val="en-GB" w:eastAsia="es-ES"/>
        </w:rPr>
        <w:t xml:space="preserve"> </w:t>
      </w:r>
      <w:r w:rsidRPr="00FD7B65">
        <w:rPr>
          <w:rFonts w:ascii="Arial" w:hAnsi="Arial" w:cs="Arial"/>
          <w:color w:val="548DD4" w:themeColor="text2" w:themeTint="99"/>
          <w:lang w:val="en-GB"/>
        </w:rPr>
        <w:t xml:space="preserve">(for information by </w:t>
      </w:r>
      <w:r>
        <w:rPr>
          <w:rFonts w:ascii="Arial" w:hAnsi="Arial" w:cs="Arial"/>
          <w:color w:val="548DD4" w:themeColor="text2" w:themeTint="99"/>
          <w:lang w:val="en-GB"/>
        </w:rPr>
        <w:t>REN</w:t>
      </w:r>
      <w:r w:rsidRPr="00FD7B65">
        <w:rPr>
          <w:rFonts w:ascii="Arial" w:hAnsi="Arial" w:cs="Arial"/>
          <w:color w:val="548DD4" w:themeColor="text2" w:themeTint="99"/>
          <w:lang w:val="en-GB"/>
        </w:rPr>
        <w:t>)</w:t>
      </w:r>
    </w:p>
    <w:p w14:paraId="459CCCDB" w14:textId="1CAB7568" w:rsidR="00DE5F1B" w:rsidRDefault="00B52E8A" w:rsidP="009C38B3">
      <w:pPr>
        <w:jc w:val="both"/>
        <w:rPr>
          <w:rFonts w:ascii="Arial" w:eastAsia="Arial Unicode MS" w:hAnsi="Arial" w:cs="Arial"/>
          <w:color w:val="000000"/>
          <w:u w:color="000000"/>
          <w:lang w:eastAsia="es-ES"/>
        </w:rPr>
      </w:pPr>
      <w:r w:rsidRPr="009C38B3">
        <w:rPr>
          <w:rFonts w:ascii="Arial" w:eastAsia="Arial Unicode MS" w:hAnsi="Arial" w:cs="Arial"/>
          <w:color w:val="000000"/>
          <w:u w:color="000000"/>
          <w:lang w:eastAsia="es-ES"/>
        </w:rPr>
        <w:t>REN</w:t>
      </w:r>
      <w:r w:rsidR="00DE5F1B">
        <w:rPr>
          <w:rFonts w:ascii="Arial" w:eastAsia="Arial Unicode MS" w:hAnsi="Arial" w:cs="Arial"/>
          <w:color w:val="000000"/>
          <w:u w:color="000000"/>
          <w:lang w:eastAsia="es-ES"/>
        </w:rPr>
        <w:t xml:space="preserve"> and </w:t>
      </w:r>
      <w:r w:rsidR="00960139">
        <w:rPr>
          <w:rFonts w:ascii="Arial" w:hAnsi="Arial" w:cs="Arial"/>
          <w:sz w:val="22"/>
          <w:szCs w:val="22"/>
        </w:rPr>
        <w:t>ENAGAS</w:t>
      </w:r>
      <w:r w:rsidRPr="009C38B3">
        <w:rPr>
          <w:rFonts w:ascii="Arial" w:eastAsia="Arial Unicode MS" w:hAnsi="Arial" w:cs="Arial"/>
          <w:color w:val="000000"/>
          <w:u w:color="000000"/>
          <w:lang w:eastAsia="es-ES"/>
        </w:rPr>
        <w:t xml:space="preserve"> updated</w:t>
      </w:r>
      <w:r w:rsidR="00861B98">
        <w:rPr>
          <w:rFonts w:ascii="Arial" w:eastAsia="Arial Unicode MS" w:hAnsi="Arial" w:cs="Arial"/>
          <w:color w:val="000000"/>
          <w:u w:color="000000"/>
          <w:lang w:eastAsia="es-ES"/>
        </w:rPr>
        <w:t xml:space="preserve"> </w:t>
      </w:r>
      <w:r w:rsidR="00960139">
        <w:rPr>
          <w:rFonts w:ascii="Arial" w:eastAsia="Arial Unicode MS" w:hAnsi="Arial" w:cs="Arial"/>
          <w:color w:val="000000"/>
          <w:u w:color="000000"/>
          <w:lang w:eastAsia="es-ES"/>
        </w:rPr>
        <w:t xml:space="preserve">the </w:t>
      </w:r>
      <w:r w:rsidR="00861B98">
        <w:rPr>
          <w:rFonts w:ascii="Arial" w:eastAsia="Arial Unicode MS" w:hAnsi="Arial" w:cs="Arial"/>
          <w:color w:val="000000"/>
          <w:u w:color="000000"/>
          <w:lang w:eastAsia="es-ES"/>
        </w:rPr>
        <w:t>IG</w:t>
      </w:r>
      <w:r w:rsidRPr="009C38B3">
        <w:rPr>
          <w:rFonts w:ascii="Arial" w:eastAsia="Arial Unicode MS" w:hAnsi="Arial" w:cs="Arial"/>
          <w:color w:val="000000"/>
          <w:u w:color="000000"/>
          <w:lang w:eastAsia="es-ES"/>
        </w:rPr>
        <w:t xml:space="preserve"> on the implementation of the UIOLI LT in VIP </w:t>
      </w:r>
      <w:proofErr w:type="spellStart"/>
      <w:r w:rsidRPr="009C38B3">
        <w:rPr>
          <w:rFonts w:ascii="Arial" w:eastAsia="Arial Unicode MS" w:hAnsi="Arial" w:cs="Arial"/>
          <w:color w:val="000000"/>
          <w:u w:color="000000"/>
          <w:lang w:eastAsia="es-ES"/>
        </w:rPr>
        <w:t>Ibérico</w:t>
      </w:r>
      <w:proofErr w:type="spellEnd"/>
      <w:r w:rsidRPr="009C38B3">
        <w:rPr>
          <w:rFonts w:ascii="Arial" w:eastAsia="Arial Unicode MS" w:hAnsi="Arial" w:cs="Arial"/>
          <w:color w:val="000000"/>
          <w:u w:color="000000"/>
          <w:lang w:eastAsia="es-ES"/>
        </w:rPr>
        <w:t xml:space="preserve"> on the Portuguese side. </w:t>
      </w:r>
      <w:r w:rsidR="00E94EBE">
        <w:rPr>
          <w:rFonts w:ascii="Arial" w:eastAsia="Arial Unicode MS" w:hAnsi="Arial" w:cs="Arial"/>
          <w:color w:val="000000"/>
          <w:u w:color="000000"/>
          <w:lang w:eastAsia="es-ES"/>
        </w:rPr>
        <w:t xml:space="preserve">They </w:t>
      </w:r>
      <w:r w:rsidR="00DC5CBF">
        <w:rPr>
          <w:rFonts w:ascii="Arial" w:eastAsia="Arial Unicode MS" w:hAnsi="Arial" w:cs="Arial"/>
          <w:color w:val="000000"/>
          <w:u w:color="000000"/>
          <w:lang w:eastAsia="es-ES"/>
        </w:rPr>
        <w:t xml:space="preserve">presented </w:t>
      </w:r>
      <w:r w:rsidR="00DE5F1B">
        <w:rPr>
          <w:rFonts w:ascii="Arial" w:eastAsia="Arial Unicode MS" w:hAnsi="Arial" w:cs="Arial"/>
          <w:color w:val="000000"/>
          <w:u w:color="000000"/>
          <w:lang w:eastAsia="es-ES"/>
        </w:rPr>
        <w:t>a</w:t>
      </w:r>
      <w:r w:rsidR="00E94EBE">
        <w:rPr>
          <w:rFonts w:ascii="Arial" w:eastAsia="Arial Unicode MS" w:hAnsi="Arial" w:cs="Arial"/>
          <w:color w:val="000000"/>
          <w:u w:color="000000"/>
          <w:lang w:eastAsia="es-ES"/>
        </w:rPr>
        <w:t xml:space="preserve"> </w:t>
      </w:r>
      <w:r w:rsidR="00DE5F1B">
        <w:rPr>
          <w:rFonts w:ascii="Arial" w:eastAsia="Arial Unicode MS" w:hAnsi="Arial" w:cs="Arial"/>
          <w:color w:val="000000"/>
          <w:u w:color="000000"/>
          <w:lang w:eastAsia="es-ES"/>
        </w:rPr>
        <w:t xml:space="preserve">proposal of </w:t>
      </w:r>
      <w:r w:rsidR="00E94EBE">
        <w:rPr>
          <w:rFonts w:ascii="Arial" w:eastAsia="Arial Unicode MS" w:hAnsi="Arial" w:cs="Arial"/>
          <w:color w:val="000000"/>
          <w:u w:color="000000"/>
          <w:lang w:eastAsia="es-ES"/>
        </w:rPr>
        <w:t>UIOLI LT mechanism</w:t>
      </w:r>
      <w:r w:rsidR="00DC5CBF">
        <w:rPr>
          <w:rFonts w:ascii="Arial" w:eastAsia="Arial Unicode MS" w:hAnsi="Arial" w:cs="Arial"/>
          <w:color w:val="000000"/>
          <w:u w:color="000000"/>
          <w:lang w:eastAsia="es-ES"/>
        </w:rPr>
        <w:t xml:space="preserve"> agreed</w:t>
      </w:r>
      <w:r w:rsidR="00E94EBE">
        <w:rPr>
          <w:rFonts w:ascii="Arial" w:eastAsia="Arial Unicode MS" w:hAnsi="Arial" w:cs="Arial"/>
          <w:color w:val="000000"/>
          <w:u w:color="000000"/>
          <w:lang w:eastAsia="es-ES"/>
        </w:rPr>
        <w:t xml:space="preserve"> </w:t>
      </w:r>
      <w:r w:rsidR="00DE5F1B">
        <w:rPr>
          <w:rFonts w:ascii="Arial" w:eastAsia="Arial Unicode MS" w:hAnsi="Arial" w:cs="Arial"/>
          <w:color w:val="000000"/>
          <w:u w:color="000000"/>
          <w:lang w:eastAsia="es-ES"/>
        </w:rPr>
        <w:t xml:space="preserve">between both TSOs </w:t>
      </w:r>
      <w:r w:rsidR="00E94EBE">
        <w:rPr>
          <w:rFonts w:ascii="Arial" w:eastAsia="Arial Unicode MS" w:hAnsi="Arial" w:cs="Arial"/>
          <w:color w:val="000000"/>
          <w:u w:color="000000"/>
          <w:lang w:eastAsia="es-ES"/>
        </w:rPr>
        <w:t xml:space="preserve">to be applied in VIP </w:t>
      </w:r>
      <w:proofErr w:type="spellStart"/>
      <w:r w:rsidR="00E94EBE">
        <w:rPr>
          <w:rFonts w:ascii="Arial" w:eastAsia="Arial Unicode MS" w:hAnsi="Arial" w:cs="Arial"/>
          <w:color w:val="000000"/>
          <w:u w:color="000000"/>
          <w:lang w:eastAsia="es-ES"/>
        </w:rPr>
        <w:t>Ibérico</w:t>
      </w:r>
      <w:proofErr w:type="spellEnd"/>
      <w:r w:rsidR="00E94EBE">
        <w:rPr>
          <w:rFonts w:ascii="Arial" w:eastAsia="Arial Unicode MS" w:hAnsi="Arial" w:cs="Arial"/>
          <w:color w:val="000000"/>
          <w:u w:color="000000"/>
          <w:lang w:eastAsia="es-ES"/>
        </w:rPr>
        <w:t xml:space="preserve"> in a coordinated manner</w:t>
      </w:r>
      <w:r w:rsidR="00DE5F1B">
        <w:rPr>
          <w:rFonts w:ascii="Arial" w:eastAsia="Arial Unicode MS" w:hAnsi="Arial" w:cs="Arial"/>
          <w:color w:val="000000"/>
          <w:u w:color="000000"/>
          <w:lang w:eastAsia="es-ES"/>
        </w:rPr>
        <w:t>. They</w:t>
      </w:r>
      <w:r w:rsidR="004A6F2B">
        <w:rPr>
          <w:rFonts w:ascii="Arial" w:eastAsia="Arial Unicode MS" w:hAnsi="Arial" w:cs="Arial"/>
          <w:color w:val="000000"/>
          <w:u w:color="000000"/>
          <w:lang w:eastAsia="es-ES"/>
        </w:rPr>
        <w:t xml:space="preserve"> noted </w:t>
      </w:r>
      <w:r w:rsidR="00DE5F1B">
        <w:rPr>
          <w:rFonts w:ascii="Arial" w:eastAsia="Arial Unicode MS" w:hAnsi="Arial" w:cs="Arial"/>
          <w:color w:val="000000"/>
          <w:u w:color="000000"/>
          <w:lang w:eastAsia="es-ES"/>
        </w:rPr>
        <w:t xml:space="preserve">that some </w:t>
      </w:r>
      <w:r w:rsidR="004A6F2B">
        <w:rPr>
          <w:rFonts w:ascii="Arial" w:eastAsia="Arial Unicode MS" w:hAnsi="Arial" w:cs="Arial"/>
          <w:color w:val="000000"/>
          <w:u w:color="000000"/>
          <w:lang w:eastAsia="es-ES"/>
        </w:rPr>
        <w:t>issues must be further clarified</w:t>
      </w:r>
      <w:r w:rsidR="00DE5F1B">
        <w:rPr>
          <w:rFonts w:ascii="Arial" w:eastAsia="Arial Unicode MS" w:hAnsi="Arial" w:cs="Arial"/>
          <w:color w:val="000000"/>
          <w:u w:color="000000"/>
          <w:lang w:eastAsia="es-ES"/>
        </w:rPr>
        <w:t xml:space="preserve"> with the NRAs</w:t>
      </w:r>
      <w:r w:rsidR="00DC5CBF">
        <w:rPr>
          <w:rFonts w:ascii="Arial" w:eastAsia="Arial Unicode MS" w:hAnsi="Arial" w:cs="Arial"/>
          <w:color w:val="000000"/>
          <w:u w:color="000000"/>
          <w:lang w:eastAsia="es-ES"/>
        </w:rPr>
        <w:t>.</w:t>
      </w:r>
      <w:r w:rsidR="000F02E0">
        <w:rPr>
          <w:rFonts w:ascii="Arial" w:eastAsia="Arial Unicode MS" w:hAnsi="Arial" w:cs="Arial"/>
          <w:color w:val="000000"/>
          <w:u w:color="000000"/>
          <w:lang w:eastAsia="es-ES"/>
        </w:rPr>
        <w:t xml:space="preserve"> </w:t>
      </w:r>
      <w:r w:rsidR="00C24F96">
        <w:rPr>
          <w:rFonts w:ascii="Arial" w:eastAsia="Arial Unicode MS" w:hAnsi="Arial" w:cs="Arial"/>
          <w:color w:val="000000"/>
          <w:u w:color="000000"/>
          <w:lang w:eastAsia="es-ES"/>
        </w:rPr>
        <w:t xml:space="preserve">In response to these </w:t>
      </w:r>
      <w:r w:rsidR="0099331B">
        <w:rPr>
          <w:rFonts w:ascii="Arial" w:eastAsia="Arial Unicode MS" w:hAnsi="Arial" w:cs="Arial"/>
          <w:color w:val="000000"/>
          <w:u w:color="000000"/>
          <w:lang w:eastAsia="es-ES"/>
        </w:rPr>
        <w:t>uncertainties</w:t>
      </w:r>
      <w:r w:rsidR="00C24F96">
        <w:rPr>
          <w:rFonts w:ascii="Arial" w:eastAsia="Arial Unicode MS" w:hAnsi="Arial" w:cs="Arial"/>
          <w:color w:val="000000"/>
          <w:u w:color="000000"/>
          <w:lang w:eastAsia="es-ES"/>
        </w:rPr>
        <w:t xml:space="preserve">, </w:t>
      </w:r>
      <w:r w:rsidR="000F02E0">
        <w:rPr>
          <w:rFonts w:ascii="Arial" w:eastAsia="Arial Unicode MS" w:hAnsi="Arial" w:cs="Arial"/>
          <w:color w:val="000000"/>
          <w:u w:color="000000"/>
          <w:lang w:eastAsia="es-ES"/>
        </w:rPr>
        <w:t xml:space="preserve">CNMC </w:t>
      </w:r>
      <w:r w:rsidR="00960139">
        <w:rPr>
          <w:rFonts w:ascii="Arial" w:eastAsia="Arial Unicode MS" w:hAnsi="Arial" w:cs="Arial"/>
          <w:color w:val="000000"/>
          <w:u w:color="000000"/>
          <w:lang w:eastAsia="es-ES"/>
        </w:rPr>
        <w:t xml:space="preserve">indicated </w:t>
      </w:r>
      <w:r w:rsidR="000F02E0">
        <w:rPr>
          <w:rFonts w:ascii="Arial" w:eastAsia="Arial Unicode MS" w:hAnsi="Arial" w:cs="Arial"/>
          <w:color w:val="000000"/>
          <w:u w:color="000000"/>
          <w:lang w:eastAsia="es-ES"/>
        </w:rPr>
        <w:t xml:space="preserve">that the </w:t>
      </w:r>
      <w:r w:rsidR="00DE5F1B">
        <w:rPr>
          <w:rFonts w:ascii="Arial" w:eastAsia="Arial Unicode MS" w:hAnsi="Arial" w:cs="Arial"/>
          <w:color w:val="000000"/>
          <w:u w:color="000000"/>
          <w:lang w:eastAsia="es-ES"/>
        </w:rPr>
        <w:t xml:space="preserve">UIOLI LT </w:t>
      </w:r>
      <w:r w:rsidR="000F02E0">
        <w:rPr>
          <w:rFonts w:ascii="Arial" w:eastAsia="Arial Unicode MS" w:hAnsi="Arial" w:cs="Arial"/>
          <w:color w:val="000000"/>
          <w:u w:color="000000"/>
          <w:lang w:eastAsia="es-ES"/>
        </w:rPr>
        <w:t xml:space="preserve">mechanism </w:t>
      </w:r>
      <w:r w:rsidR="00960139">
        <w:rPr>
          <w:rFonts w:ascii="Arial" w:eastAsia="Arial Unicode MS" w:hAnsi="Arial" w:cs="Arial"/>
          <w:color w:val="000000"/>
          <w:u w:color="000000"/>
          <w:lang w:eastAsia="es-ES"/>
        </w:rPr>
        <w:t>on</w:t>
      </w:r>
      <w:r w:rsidR="000F02E0">
        <w:rPr>
          <w:rFonts w:ascii="Arial" w:eastAsia="Arial Unicode MS" w:hAnsi="Arial" w:cs="Arial"/>
          <w:color w:val="000000"/>
          <w:u w:color="000000"/>
          <w:lang w:eastAsia="es-ES"/>
        </w:rPr>
        <w:t xml:space="preserve"> Spanish </w:t>
      </w:r>
      <w:r w:rsidR="00861B98">
        <w:rPr>
          <w:rFonts w:ascii="Arial" w:eastAsia="Arial Unicode MS" w:hAnsi="Arial" w:cs="Arial"/>
          <w:color w:val="000000"/>
          <w:u w:color="000000"/>
          <w:lang w:eastAsia="es-ES"/>
        </w:rPr>
        <w:t xml:space="preserve">side </w:t>
      </w:r>
      <w:r w:rsidR="00DE5F1B">
        <w:rPr>
          <w:rFonts w:ascii="Arial" w:eastAsia="Arial Unicode MS" w:hAnsi="Arial" w:cs="Arial"/>
          <w:color w:val="000000"/>
          <w:u w:color="000000"/>
          <w:lang w:eastAsia="es-ES"/>
        </w:rPr>
        <w:t xml:space="preserve">should be applied </w:t>
      </w:r>
      <w:r w:rsidR="000F02E0">
        <w:rPr>
          <w:rFonts w:ascii="Arial" w:eastAsia="Arial Unicode MS" w:hAnsi="Arial" w:cs="Arial"/>
          <w:color w:val="000000"/>
          <w:u w:color="000000"/>
          <w:lang w:eastAsia="es-ES"/>
        </w:rPr>
        <w:t xml:space="preserve">in the same way </w:t>
      </w:r>
      <w:r w:rsidR="00DE5F1B">
        <w:rPr>
          <w:rFonts w:ascii="Arial" w:eastAsia="Arial Unicode MS" w:hAnsi="Arial" w:cs="Arial"/>
          <w:color w:val="000000"/>
          <w:u w:color="000000"/>
          <w:lang w:eastAsia="es-ES"/>
        </w:rPr>
        <w:t>in VIP</w:t>
      </w:r>
      <w:r w:rsidR="00861B98">
        <w:rPr>
          <w:rFonts w:ascii="Arial" w:eastAsia="Arial Unicode MS" w:hAnsi="Arial" w:cs="Arial"/>
          <w:color w:val="000000"/>
          <w:u w:color="000000"/>
          <w:lang w:eastAsia="es-ES"/>
        </w:rPr>
        <w:t>s</w:t>
      </w:r>
      <w:r w:rsidR="00DE5F1B">
        <w:rPr>
          <w:rFonts w:ascii="Arial" w:eastAsia="Arial Unicode MS" w:hAnsi="Arial" w:cs="Arial"/>
          <w:color w:val="000000"/>
          <w:u w:color="000000"/>
          <w:lang w:eastAsia="es-ES"/>
        </w:rPr>
        <w:t xml:space="preserve"> Iberico and </w:t>
      </w:r>
      <w:r w:rsidR="00861B98">
        <w:rPr>
          <w:rFonts w:ascii="Arial" w:eastAsia="Arial Unicode MS" w:hAnsi="Arial" w:cs="Arial"/>
          <w:color w:val="000000"/>
          <w:u w:color="000000"/>
          <w:lang w:eastAsia="es-ES"/>
        </w:rPr>
        <w:t xml:space="preserve">in VIP </w:t>
      </w:r>
      <w:proofErr w:type="spellStart"/>
      <w:r w:rsidR="000F02E0">
        <w:rPr>
          <w:rFonts w:ascii="Arial" w:eastAsia="Arial Unicode MS" w:hAnsi="Arial" w:cs="Arial"/>
          <w:color w:val="000000"/>
          <w:u w:color="000000"/>
          <w:lang w:eastAsia="es-ES"/>
        </w:rPr>
        <w:t>Pirineos</w:t>
      </w:r>
      <w:proofErr w:type="spellEnd"/>
      <w:r w:rsidR="00C24F96">
        <w:rPr>
          <w:rFonts w:ascii="Arial" w:eastAsia="Arial Unicode MS" w:hAnsi="Arial" w:cs="Arial"/>
          <w:color w:val="000000"/>
          <w:u w:color="000000"/>
          <w:lang w:eastAsia="es-ES"/>
        </w:rPr>
        <w:t xml:space="preserve"> and </w:t>
      </w:r>
      <w:r w:rsidR="0099331B">
        <w:rPr>
          <w:rFonts w:ascii="Arial" w:eastAsia="Arial Unicode MS" w:hAnsi="Arial" w:cs="Arial"/>
          <w:color w:val="000000"/>
          <w:u w:color="000000"/>
          <w:lang w:eastAsia="es-ES"/>
        </w:rPr>
        <w:t xml:space="preserve">kindly </w:t>
      </w:r>
      <w:r w:rsidR="00C24F96">
        <w:rPr>
          <w:rFonts w:ascii="Arial" w:eastAsia="Arial Unicode MS" w:hAnsi="Arial" w:cs="Arial"/>
          <w:color w:val="000000"/>
          <w:u w:color="000000"/>
          <w:lang w:eastAsia="es-ES"/>
        </w:rPr>
        <w:t xml:space="preserve">requested </w:t>
      </w:r>
      <w:r w:rsidR="0099331B">
        <w:rPr>
          <w:rFonts w:ascii="Arial" w:eastAsia="Arial Unicode MS" w:hAnsi="Arial" w:cs="Arial"/>
          <w:color w:val="000000"/>
          <w:u w:color="000000"/>
          <w:lang w:eastAsia="es-ES"/>
        </w:rPr>
        <w:t xml:space="preserve">Portuguese and Spanish </w:t>
      </w:r>
      <w:r w:rsidR="00C24F96">
        <w:rPr>
          <w:rFonts w:ascii="Arial" w:eastAsia="Arial Unicode MS" w:hAnsi="Arial" w:cs="Arial"/>
          <w:color w:val="000000"/>
          <w:u w:color="000000"/>
          <w:lang w:eastAsia="es-ES"/>
        </w:rPr>
        <w:t>TSOs to make an effort in this respect</w:t>
      </w:r>
      <w:r w:rsidR="000F02E0">
        <w:rPr>
          <w:rFonts w:ascii="Arial" w:eastAsia="Arial Unicode MS" w:hAnsi="Arial" w:cs="Arial"/>
          <w:color w:val="000000"/>
          <w:u w:color="000000"/>
          <w:lang w:eastAsia="es-ES"/>
        </w:rPr>
        <w:t xml:space="preserve">. </w:t>
      </w:r>
      <w:r w:rsidR="00DE5F1B">
        <w:rPr>
          <w:rFonts w:ascii="Arial" w:eastAsia="Arial Unicode MS" w:hAnsi="Arial" w:cs="Arial"/>
          <w:color w:val="000000"/>
          <w:u w:color="000000"/>
          <w:lang w:eastAsia="es-ES"/>
        </w:rPr>
        <w:t xml:space="preserve">With regard to the draft, </w:t>
      </w:r>
      <w:r w:rsidR="000F02E0">
        <w:rPr>
          <w:rFonts w:ascii="Arial" w:eastAsia="Arial Unicode MS" w:hAnsi="Arial" w:cs="Arial"/>
          <w:color w:val="000000"/>
          <w:u w:color="000000"/>
          <w:lang w:eastAsia="es-ES"/>
        </w:rPr>
        <w:t xml:space="preserve">ERSE noted that </w:t>
      </w:r>
      <w:r w:rsidR="000F02E0">
        <w:rPr>
          <w:rFonts w:ascii="Arial" w:eastAsia="Arial Unicode MS" w:hAnsi="Arial" w:cs="Arial"/>
          <w:color w:val="000000"/>
          <w:u w:color="000000"/>
          <w:lang w:eastAsia="es-ES"/>
        </w:rPr>
        <w:lastRenderedPageBreak/>
        <w:t>since the withdrawal of capacity</w:t>
      </w:r>
      <w:r w:rsidR="00DE5F1B">
        <w:rPr>
          <w:rFonts w:ascii="Arial" w:eastAsia="Arial Unicode MS" w:hAnsi="Arial" w:cs="Arial"/>
          <w:color w:val="000000"/>
          <w:u w:color="000000"/>
          <w:lang w:eastAsia="es-ES"/>
        </w:rPr>
        <w:t xml:space="preserve"> is based on a pure </w:t>
      </w:r>
      <w:r w:rsidR="000F02E0">
        <w:rPr>
          <w:rFonts w:ascii="Arial" w:eastAsia="Arial Unicode MS" w:hAnsi="Arial" w:cs="Arial"/>
          <w:color w:val="000000"/>
          <w:u w:color="000000"/>
          <w:lang w:eastAsia="es-ES"/>
        </w:rPr>
        <w:t>calculation</w:t>
      </w:r>
      <w:r w:rsidR="00DE5F1B">
        <w:rPr>
          <w:rFonts w:ascii="Arial" w:eastAsia="Arial Unicode MS" w:hAnsi="Arial" w:cs="Arial"/>
          <w:color w:val="000000"/>
          <w:u w:color="000000"/>
          <w:lang w:eastAsia="es-ES"/>
        </w:rPr>
        <w:t>,</w:t>
      </w:r>
      <w:r w:rsidR="000F02E0">
        <w:rPr>
          <w:rFonts w:ascii="Arial" w:eastAsia="Arial Unicode MS" w:hAnsi="Arial" w:cs="Arial"/>
          <w:color w:val="000000"/>
          <w:u w:color="000000"/>
          <w:lang w:eastAsia="es-ES"/>
        </w:rPr>
        <w:t xml:space="preserve"> the participation of the NRAs in the decision </w:t>
      </w:r>
      <w:r w:rsidR="00DE5F1B">
        <w:rPr>
          <w:rFonts w:ascii="Arial" w:eastAsia="Arial Unicode MS" w:hAnsi="Arial" w:cs="Arial"/>
          <w:color w:val="000000"/>
          <w:u w:color="000000"/>
          <w:lang w:eastAsia="es-ES"/>
        </w:rPr>
        <w:t xml:space="preserve">should </w:t>
      </w:r>
      <w:r w:rsidR="000F02E0">
        <w:rPr>
          <w:rFonts w:ascii="Arial" w:eastAsia="Arial Unicode MS" w:hAnsi="Arial" w:cs="Arial"/>
          <w:color w:val="000000"/>
          <w:u w:color="000000"/>
          <w:lang w:eastAsia="es-ES"/>
        </w:rPr>
        <w:t xml:space="preserve">not </w:t>
      </w:r>
      <w:r w:rsidR="00DE5F1B">
        <w:rPr>
          <w:rFonts w:ascii="Arial" w:eastAsia="Arial Unicode MS" w:hAnsi="Arial" w:cs="Arial"/>
          <w:color w:val="000000"/>
          <w:u w:color="000000"/>
          <w:lang w:eastAsia="es-ES"/>
        </w:rPr>
        <w:t xml:space="preserve">be </w:t>
      </w:r>
      <w:r w:rsidR="000F02E0">
        <w:rPr>
          <w:rFonts w:ascii="Arial" w:eastAsia="Arial Unicode MS" w:hAnsi="Arial" w:cs="Arial"/>
          <w:color w:val="000000"/>
          <w:u w:color="000000"/>
          <w:lang w:eastAsia="es-ES"/>
        </w:rPr>
        <w:t>required</w:t>
      </w:r>
      <w:r w:rsidR="00E0655B">
        <w:rPr>
          <w:rFonts w:ascii="Arial" w:eastAsia="Arial Unicode MS" w:hAnsi="Arial" w:cs="Arial"/>
          <w:color w:val="000000"/>
          <w:u w:color="000000"/>
          <w:lang w:eastAsia="es-ES"/>
        </w:rPr>
        <w:t xml:space="preserve"> and CNMC referred that existing rules in Spain don’t establish such decision by the NRA</w:t>
      </w:r>
      <w:r w:rsidR="000F02E0">
        <w:rPr>
          <w:rFonts w:ascii="Arial" w:eastAsia="Arial Unicode MS" w:hAnsi="Arial" w:cs="Arial"/>
          <w:color w:val="000000"/>
          <w:u w:color="000000"/>
          <w:lang w:eastAsia="es-ES"/>
        </w:rPr>
        <w:t xml:space="preserve">. </w:t>
      </w:r>
      <w:r w:rsidR="00DC5CBF">
        <w:rPr>
          <w:rFonts w:ascii="Arial" w:eastAsia="Arial Unicode MS" w:hAnsi="Arial" w:cs="Arial"/>
          <w:color w:val="000000"/>
          <w:u w:color="000000"/>
          <w:lang w:eastAsia="es-ES"/>
        </w:rPr>
        <w:t>The proposa</w:t>
      </w:r>
      <w:r w:rsidR="004A6F2B">
        <w:rPr>
          <w:rFonts w:ascii="Arial" w:eastAsia="Arial Unicode MS" w:hAnsi="Arial" w:cs="Arial"/>
          <w:color w:val="000000"/>
          <w:u w:color="000000"/>
          <w:lang w:eastAsia="es-ES"/>
        </w:rPr>
        <w:t xml:space="preserve">l </w:t>
      </w:r>
      <w:r w:rsidR="00E0655B" w:rsidRPr="00E0655B">
        <w:rPr>
          <w:rFonts w:ascii="Arial" w:eastAsia="Arial Unicode MS" w:hAnsi="Arial" w:cs="Arial"/>
          <w:color w:val="000000"/>
          <w:u w:color="000000"/>
          <w:lang w:eastAsia="es-ES"/>
        </w:rPr>
        <w:t xml:space="preserve">is being finalized to be </w:t>
      </w:r>
      <w:r w:rsidR="004A6F2B">
        <w:rPr>
          <w:rFonts w:ascii="Arial" w:eastAsia="Arial Unicode MS" w:hAnsi="Arial" w:cs="Arial"/>
          <w:color w:val="000000"/>
          <w:u w:color="000000"/>
          <w:lang w:eastAsia="es-ES"/>
        </w:rPr>
        <w:t xml:space="preserve">sent to NRAs for their </w:t>
      </w:r>
      <w:proofErr w:type="gramStart"/>
      <w:r w:rsidR="004A6F2B">
        <w:rPr>
          <w:rFonts w:ascii="Arial" w:eastAsia="Arial Unicode MS" w:hAnsi="Arial" w:cs="Arial"/>
          <w:color w:val="000000"/>
          <w:u w:color="000000"/>
          <w:lang w:eastAsia="es-ES"/>
        </w:rPr>
        <w:t>assessment</w:t>
      </w:r>
      <w:r w:rsidR="00C24F96">
        <w:rPr>
          <w:rFonts w:ascii="Arial" w:eastAsia="Arial Unicode MS" w:hAnsi="Arial" w:cs="Arial"/>
          <w:color w:val="000000"/>
          <w:u w:color="000000"/>
          <w:lang w:eastAsia="es-ES"/>
        </w:rPr>
        <w:t xml:space="preserve"> </w:t>
      </w:r>
      <w:r w:rsidR="004A6F2B">
        <w:rPr>
          <w:rFonts w:ascii="Arial" w:eastAsia="Arial Unicode MS" w:hAnsi="Arial" w:cs="Arial"/>
          <w:color w:val="000000"/>
          <w:u w:color="000000"/>
          <w:lang w:eastAsia="es-ES"/>
        </w:rPr>
        <w:t>.</w:t>
      </w:r>
      <w:proofErr w:type="gramEnd"/>
      <w:r w:rsidR="004A6F2B">
        <w:rPr>
          <w:rFonts w:ascii="Arial" w:eastAsia="Arial Unicode MS" w:hAnsi="Arial" w:cs="Arial"/>
          <w:color w:val="000000"/>
          <w:u w:color="000000"/>
          <w:lang w:eastAsia="es-ES"/>
        </w:rPr>
        <w:t xml:space="preserve"> </w:t>
      </w:r>
    </w:p>
    <w:p w14:paraId="2B6BC17B" w14:textId="77777777" w:rsidR="00DE5F1B" w:rsidRDefault="00DE5F1B" w:rsidP="009C38B3">
      <w:pPr>
        <w:jc w:val="both"/>
        <w:rPr>
          <w:rFonts w:ascii="Arial" w:eastAsia="Arial Unicode MS" w:hAnsi="Arial" w:cs="Arial"/>
          <w:color w:val="000000"/>
          <w:u w:color="000000"/>
          <w:lang w:eastAsia="es-ES"/>
        </w:rPr>
      </w:pPr>
    </w:p>
    <w:p w14:paraId="5FEA66F2" w14:textId="2DF51FAF" w:rsidR="00E94EBE" w:rsidRDefault="004A6F2B" w:rsidP="009C38B3">
      <w:pPr>
        <w:jc w:val="both"/>
        <w:rPr>
          <w:rFonts w:ascii="Arial" w:eastAsia="Arial Unicode MS" w:hAnsi="Arial" w:cs="Arial"/>
          <w:color w:val="000000"/>
          <w:u w:color="000000"/>
          <w:lang w:eastAsia="es-ES"/>
        </w:rPr>
      </w:pPr>
      <w:r>
        <w:rPr>
          <w:rFonts w:ascii="Arial" w:eastAsia="Arial Unicode MS" w:hAnsi="Arial" w:cs="Arial"/>
          <w:color w:val="000000"/>
          <w:u w:color="000000"/>
          <w:lang w:eastAsia="es-ES"/>
        </w:rPr>
        <w:t>The way forward: once agreed the final draft</w:t>
      </w:r>
      <w:r w:rsidR="005012C8">
        <w:rPr>
          <w:rFonts w:ascii="Arial" w:eastAsia="Arial Unicode MS" w:hAnsi="Arial" w:cs="Arial"/>
          <w:color w:val="000000"/>
          <w:u w:color="000000"/>
          <w:lang w:eastAsia="es-ES"/>
        </w:rPr>
        <w:t>,</w:t>
      </w:r>
      <w:r>
        <w:rPr>
          <w:rFonts w:ascii="Arial" w:eastAsia="Arial Unicode MS" w:hAnsi="Arial" w:cs="Arial"/>
          <w:color w:val="000000"/>
          <w:u w:color="000000"/>
          <w:lang w:eastAsia="es-ES"/>
        </w:rPr>
        <w:t xml:space="preserve"> the document will be submitted to public consultation in Portugal before </w:t>
      </w:r>
      <w:r w:rsidR="00C24F96">
        <w:rPr>
          <w:rFonts w:ascii="Arial" w:eastAsia="Arial Unicode MS" w:hAnsi="Arial" w:cs="Arial"/>
          <w:color w:val="000000"/>
          <w:u w:color="000000"/>
          <w:lang w:eastAsia="es-ES"/>
        </w:rPr>
        <w:t xml:space="preserve">its </w:t>
      </w:r>
      <w:r>
        <w:rPr>
          <w:rFonts w:ascii="Arial" w:eastAsia="Arial Unicode MS" w:hAnsi="Arial" w:cs="Arial"/>
          <w:color w:val="000000"/>
          <w:u w:color="000000"/>
          <w:lang w:eastAsia="es-ES"/>
        </w:rPr>
        <w:t>final approval</w:t>
      </w:r>
      <w:r w:rsidR="00DE5F1B">
        <w:rPr>
          <w:rFonts w:ascii="Arial" w:eastAsia="Arial Unicode MS" w:hAnsi="Arial" w:cs="Arial"/>
          <w:color w:val="000000"/>
          <w:u w:color="000000"/>
          <w:lang w:eastAsia="es-ES"/>
        </w:rPr>
        <w:t xml:space="preserve"> and implementation</w:t>
      </w:r>
      <w:r>
        <w:rPr>
          <w:rFonts w:ascii="Arial" w:eastAsia="Arial Unicode MS" w:hAnsi="Arial" w:cs="Arial"/>
          <w:color w:val="000000"/>
          <w:u w:color="000000"/>
          <w:lang w:eastAsia="es-ES"/>
        </w:rPr>
        <w:t>.</w:t>
      </w:r>
    </w:p>
    <w:p w14:paraId="3E7C34E5" w14:textId="77777777" w:rsidR="002D1AE9" w:rsidRDefault="00F51CE7" w:rsidP="00FD7B65">
      <w:pPr>
        <w:jc w:val="both"/>
        <w:rPr>
          <w:rFonts w:ascii="Arial" w:eastAsia="Arial Unicode MS" w:hAnsi="Arial" w:cs="Arial"/>
          <w:color w:val="000000"/>
          <w:sz w:val="22"/>
          <w:szCs w:val="22"/>
          <w:u w:color="000000"/>
          <w:lang w:eastAsia="es-ES"/>
        </w:rPr>
      </w:pPr>
      <w:r w:rsidRPr="0051574B">
        <w:rPr>
          <w:rFonts w:ascii="Arial" w:hAnsi="Arial" w:cs="Arial"/>
          <w:noProof/>
          <w:szCs w:val="22"/>
          <w:lang w:val="es-ES" w:eastAsia="es-ES"/>
        </w:rPr>
        <mc:AlternateContent>
          <mc:Choice Requires="wps">
            <w:drawing>
              <wp:anchor distT="0" distB="0" distL="114300" distR="114300" simplePos="0" relativeHeight="251673600" behindDoc="0" locked="0" layoutInCell="1" allowOverlap="1" wp14:anchorId="76A81611" wp14:editId="29636F1B">
                <wp:simplePos x="0" y="0"/>
                <wp:positionH relativeFrom="margin">
                  <wp:posOffset>-92710</wp:posOffset>
                </wp:positionH>
                <wp:positionV relativeFrom="paragraph">
                  <wp:posOffset>27940</wp:posOffset>
                </wp:positionV>
                <wp:extent cx="6157595" cy="600075"/>
                <wp:effectExtent l="0" t="0" r="14605" b="28575"/>
                <wp:wrapNone/>
                <wp:docPr id="11" name="Rectángulo 6"/>
                <wp:cNvGraphicFramePr/>
                <a:graphic xmlns:a="http://schemas.openxmlformats.org/drawingml/2006/main">
                  <a:graphicData uri="http://schemas.microsoft.com/office/word/2010/wordprocessingShape">
                    <wps:wsp>
                      <wps:cNvSpPr/>
                      <wps:spPr>
                        <a:xfrm>
                          <a:off x="0" y="0"/>
                          <a:ext cx="6157595" cy="600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B21F1BF" id="Rectángulo 6" o:spid="_x0000_s1026" style="position:absolute;margin-left:-7.3pt;margin-top:2.2pt;width:484.85pt;height:47.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" filled="f" strokecolor="black [3213]" strokeweight="1pt">
                <w10:wrap anchorx="margin"/>
              </v:rect>
            </w:pict>
          </mc:Fallback>
        </mc:AlternateContent>
      </w:r>
    </w:p>
    <w:p w14:paraId="3E060D02" w14:textId="5222D11D" w:rsidR="002D1AE9" w:rsidRPr="0051574B" w:rsidRDefault="00E62253" w:rsidP="002D1AE9">
      <w:pPr>
        <w:pStyle w:val="Body1"/>
        <w:tabs>
          <w:tab w:val="left" w:pos="426"/>
        </w:tabs>
        <w:spacing w:before="0" w:after="0" w:line="240" w:lineRule="auto"/>
        <w:rPr>
          <w:rFonts w:ascii="Arial" w:hAnsi="Arial" w:cs="Arial"/>
          <w:b/>
          <w:szCs w:val="22"/>
          <w:lang w:val="en-US"/>
        </w:rPr>
      </w:pPr>
      <w:r>
        <w:rPr>
          <w:rFonts w:ascii="Arial" w:hAnsi="Arial" w:cs="Arial"/>
          <w:b/>
          <w:szCs w:val="22"/>
          <w:lang w:val="en-US"/>
        </w:rPr>
        <w:t xml:space="preserve">TSOs and NRAs will agree on a final draft. The document will be submitted to public consultation in Portugal before </w:t>
      </w:r>
      <w:r w:rsidR="00C24F96">
        <w:rPr>
          <w:rFonts w:ascii="Arial" w:hAnsi="Arial" w:cs="Arial"/>
          <w:b/>
          <w:szCs w:val="22"/>
          <w:lang w:val="en-US"/>
        </w:rPr>
        <w:t xml:space="preserve">its </w:t>
      </w:r>
      <w:r>
        <w:rPr>
          <w:rFonts w:ascii="Arial" w:hAnsi="Arial" w:cs="Arial"/>
          <w:b/>
          <w:szCs w:val="22"/>
          <w:lang w:val="en-US"/>
        </w:rPr>
        <w:t>final</w:t>
      </w:r>
      <w:r w:rsidR="00DE5F1B">
        <w:rPr>
          <w:rFonts w:ascii="Arial" w:hAnsi="Arial" w:cs="Arial"/>
          <w:b/>
          <w:szCs w:val="22"/>
          <w:lang w:val="en-US"/>
        </w:rPr>
        <w:t xml:space="preserve"> approval and</w:t>
      </w:r>
      <w:r>
        <w:rPr>
          <w:rFonts w:ascii="Arial" w:hAnsi="Arial" w:cs="Arial"/>
          <w:b/>
          <w:szCs w:val="22"/>
          <w:lang w:val="en-US"/>
        </w:rPr>
        <w:t xml:space="preserve"> implementation. </w:t>
      </w:r>
    </w:p>
    <w:p w14:paraId="092DDB13" w14:textId="77777777" w:rsidR="002D1AE9" w:rsidRDefault="002D1AE9" w:rsidP="00FD7B65">
      <w:pPr>
        <w:jc w:val="both"/>
        <w:rPr>
          <w:rFonts w:ascii="Arial" w:eastAsia="Arial Unicode MS" w:hAnsi="Arial" w:cs="Arial"/>
          <w:color w:val="000000"/>
          <w:sz w:val="22"/>
          <w:szCs w:val="22"/>
          <w:u w:color="000000"/>
          <w:lang w:eastAsia="es-ES"/>
        </w:rPr>
      </w:pPr>
    </w:p>
    <w:p w14:paraId="3F3A171C" w14:textId="77777777" w:rsidR="005B59DB" w:rsidRDefault="005B59DB" w:rsidP="003D5571">
      <w:pPr>
        <w:jc w:val="both"/>
        <w:rPr>
          <w:rFonts w:ascii="Arial" w:eastAsia="Arial Unicode MS" w:hAnsi="Arial" w:cs="Arial"/>
          <w:b/>
          <w:i/>
          <w:color w:val="000000"/>
          <w:sz w:val="22"/>
          <w:szCs w:val="22"/>
          <w:u w:color="000000"/>
          <w:lang w:eastAsia="es-ES"/>
        </w:rPr>
      </w:pPr>
    </w:p>
    <w:p w14:paraId="32955148" w14:textId="150E6F98" w:rsidR="003445DC" w:rsidRDefault="003445DC" w:rsidP="00954D35">
      <w:pPr>
        <w:pStyle w:val="Prrafodelista"/>
        <w:numPr>
          <w:ilvl w:val="0"/>
          <w:numId w:val="42"/>
        </w:numPr>
        <w:spacing w:line="360" w:lineRule="auto"/>
        <w:contextualSpacing/>
        <w:jc w:val="both"/>
        <w:rPr>
          <w:rFonts w:ascii="Arial" w:eastAsia="Arial Unicode MS" w:hAnsi="Arial" w:cs="Arial"/>
          <w:b/>
          <w:color w:val="000000"/>
          <w:u w:val="single"/>
          <w:lang w:val="en-GB" w:eastAsia="es-ES"/>
        </w:rPr>
      </w:pPr>
      <w:r w:rsidRPr="00954D35">
        <w:rPr>
          <w:rFonts w:ascii="Arial" w:eastAsia="Arial Unicode MS" w:hAnsi="Arial" w:cs="Arial"/>
          <w:b/>
          <w:color w:val="000000"/>
          <w:u w:val="single"/>
          <w:lang w:val="en-GB" w:eastAsia="es-ES"/>
        </w:rPr>
        <w:t xml:space="preserve">WP </w:t>
      </w:r>
      <w:r w:rsidR="007C15D7">
        <w:rPr>
          <w:rFonts w:ascii="Arial" w:eastAsia="Arial Unicode MS" w:hAnsi="Arial" w:cs="Arial"/>
          <w:b/>
          <w:color w:val="000000"/>
          <w:u w:val="single"/>
          <w:lang w:val="en-GB" w:eastAsia="es-ES"/>
        </w:rPr>
        <w:t>Third</w:t>
      </w:r>
      <w:r w:rsidR="007C15D7" w:rsidRPr="00954D35">
        <w:rPr>
          <w:rFonts w:ascii="Arial" w:eastAsia="Arial Unicode MS" w:hAnsi="Arial" w:cs="Arial"/>
          <w:b/>
          <w:color w:val="000000"/>
          <w:u w:val="single"/>
          <w:lang w:val="en-GB" w:eastAsia="es-ES"/>
        </w:rPr>
        <w:t xml:space="preserve"> </w:t>
      </w:r>
      <w:r w:rsidRPr="00954D35">
        <w:rPr>
          <w:rFonts w:ascii="Arial" w:eastAsia="Arial Unicode MS" w:hAnsi="Arial" w:cs="Arial"/>
          <w:b/>
          <w:color w:val="000000"/>
          <w:u w:val="single"/>
          <w:lang w:val="en-GB" w:eastAsia="es-ES"/>
        </w:rPr>
        <w:t xml:space="preserve">target. Contribution of gases to decarbonisation. </w:t>
      </w:r>
    </w:p>
    <w:p w14:paraId="255C1545" w14:textId="77777777" w:rsidR="00F51CE7" w:rsidRPr="00954D35" w:rsidRDefault="00F51CE7" w:rsidP="00F51CE7">
      <w:pPr>
        <w:pStyle w:val="Prrafodelista"/>
        <w:spacing w:after="0" w:line="240" w:lineRule="auto"/>
        <w:ind w:left="357"/>
        <w:contextualSpacing/>
        <w:jc w:val="both"/>
        <w:rPr>
          <w:rFonts w:ascii="Arial" w:eastAsia="Arial Unicode MS" w:hAnsi="Arial" w:cs="Arial"/>
          <w:b/>
          <w:color w:val="000000"/>
          <w:u w:val="single"/>
          <w:lang w:val="en-GB" w:eastAsia="es-ES"/>
        </w:rPr>
      </w:pPr>
    </w:p>
    <w:p w14:paraId="58A8B0F0" w14:textId="77777777" w:rsidR="003445DC" w:rsidRPr="00B74AEA" w:rsidRDefault="003445DC" w:rsidP="00954D35">
      <w:pPr>
        <w:pStyle w:val="Prrafodelista"/>
        <w:numPr>
          <w:ilvl w:val="1"/>
          <w:numId w:val="42"/>
        </w:numPr>
        <w:spacing w:after="0" w:line="360" w:lineRule="auto"/>
        <w:contextualSpacing/>
        <w:jc w:val="both"/>
        <w:rPr>
          <w:rFonts w:ascii="Arial" w:hAnsi="Arial" w:cs="Arial"/>
          <w:color w:val="548DD4" w:themeColor="text2" w:themeTint="99"/>
          <w:lang w:val="en-GB"/>
        </w:rPr>
      </w:pPr>
      <w:r w:rsidRPr="00B74AEA">
        <w:rPr>
          <w:rFonts w:ascii="Arial" w:eastAsia="Arial Unicode MS" w:hAnsi="Arial" w:cs="Arial"/>
          <w:b/>
          <w:color w:val="000000"/>
          <w:lang w:val="en-GB" w:eastAsia="es-ES"/>
        </w:rPr>
        <w:t xml:space="preserve">Follow-up </w:t>
      </w:r>
      <w:r w:rsidRPr="00B74AEA">
        <w:rPr>
          <w:rFonts w:ascii="Arial" w:hAnsi="Arial" w:cs="Arial"/>
          <w:color w:val="548DD4" w:themeColor="text2" w:themeTint="99"/>
          <w:lang w:val="en-GB"/>
        </w:rPr>
        <w:t>(for information by NRAs and TSOs)</w:t>
      </w:r>
    </w:p>
    <w:p w14:paraId="5A98BBDB" w14:textId="76DB9F83" w:rsidR="00954D35" w:rsidRDefault="00954D35" w:rsidP="00954D35">
      <w:pPr>
        <w:jc w:val="both"/>
        <w:rPr>
          <w:rFonts w:ascii="Arial" w:eastAsia="Arial Unicode MS" w:hAnsi="Arial" w:cs="Arial"/>
          <w:color w:val="000000"/>
          <w:sz w:val="22"/>
          <w:szCs w:val="22"/>
          <w:u w:color="000000"/>
          <w:lang w:eastAsia="es-ES"/>
        </w:rPr>
      </w:pPr>
      <w:r>
        <w:rPr>
          <w:rFonts w:ascii="Arial" w:eastAsia="Arial Unicode MS" w:hAnsi="Arial" w:cs="Arial"/>
          <w:color w:val="000000"/>
          <w:sz w:val="22"/>
          <w:szCs w:val="22"/>
          <w:u w:color="000000"/>
          <w:lang w:eastAsia="es-ES"/>
        </w:rPr>
        <w:t xml:space="preserve">TSOs </w:t>
      </w:r>
      <w:r w:rsidR="00B56C5F">
        <w:rPr>
          <w:rFonts w:ascii="Arial" w:eastAsia="Arial Unicode MS" w:hAnsi="Arial" w:cs="Arial"/>
          <w:color w:val="000000"/>
          <w:sz w:val="22"/>
          <w:szCs w:val="22"/>
          <w:u w:color="000000"/>
          <w:lang w:eastAsia="es-ES"/>
        </w:rPr>
        <w:t xml:space="preserve">briefly </w:t>
      </w:r>
      <w:r>
        <w:rPr>
          <w:rFonts w:ascii="Arial" w:eastAsia="Arial Unicode MS" w:hAnsi="Arial" w:cs="Arial"/>
          <w:color w:val="000000"/>
          <w:sz w:val="22"/>
          <w:szCs w:val="22"/>
          <w:u w:color="000000"/>
          <w:lang w:eastAsia="es-ES"/>
        </w:rPr>
        <w:t>explained th</w:t>
      </w:r>
      <w:r w:rsidR="00B56C5F">
        <w:rPr>
          <w:rFonts w:ascii="Arial" w:eastAsia="Arial Unicode MS" w:hAnsi="Arial" w:cs="Arial"/>
          <w:color w:val="000000"/>
          <w:sz w:val="22"/>
          <w:szCs w:val="22"/>
          <w:u w:color="000000"/>
          <w:lang w:eastAsia="es-ES"/>
        </w:rPr>
        <w:t xml:space="preserve">e projects on contribution of gases to </w:t>
      </w:r>
      <w:proofErr w:type="spellStart"/>
      <w:r w:rsidR="00B56C5F">
        <w:rPr>
          <w:rFonts w:ascii="Arial" w:eastAsia="Arial Unicode MS" w:hAnsi="Arial" w:cs="Arial"/>
          <w:color w:val="000000"/>
          <w:sz w:val="22"/>
          <w:szCs w:val="22"/>
          <w:u w:color="000000"/>
          <w:lang w:eastAsia="es-ES"/>
        </w:rPr>
        <w:t>decarbonisation</w:t>
      </w:r>
      <w:proofErr w:type="spellEnd"/>
      <w:r w:rsidR="00E54C06">
        <w:rPr>
          <w:rFonts w:ascii="Arial" w:eastAsia="Arial Unicode MS" w:hAnsi="Arial" w:cs="Arial"/>
          <w:color w:val="000000"/>
          <w:sz w:val="22"/>
          <w:szCs w:val="22"/>
          <w:u w:color="000000"/>
          <w:lang w:eastAsia="es-ES"/>
        </w:rPr>
        <w:t xml:space="preserve"> currently </w:t>
      </w:r>
      <w:r w:rsidR="00B56C5F">
        <w:rPr>
          <w:rFonts w:ascii="Arial" w:eastAsia="Arial Unicode MS" w:hAnsi="Arial" w:cs="Arial"/>
          <w:color w:val="000000"/>
          <w:sz w:val="22"/>
          <w:szCs w:val="22"/>
          <w:u w:color="000000"/>
          <w:lang w:eastAsia="es-ES"/>
        </w:rPr>
        <w:t>uploaded in the ENTSOG</w:t>
      </w:r>
      <w:r>
        <w:rPr>
          <w:rFonts w:ascii="Arial" w:eastAsia="Arial Unicode MS" w:hAnsi="Arial" w:cs="Arial"/>
          <w:color w:val="000000"/>
          <w:sz w:val="22"/>
          <w:szCs w:val="22"/>
          <w:u w:color="000000"/>
          <w:lang w:eastAsia="es-ES"/>
        </w:rPr>
        <w:t xml:space="preserve"> platform</w:t>
      </w:r>
      <w:r w:rsidR="00B56C5F">
        <w:rPr>
          <w:rFonts w:ascii="Arial" w:eastAsia="Arial Unicode MS" w:hAnsi="Arial" w:cs="Arial"/>
          <w:color w:val="000000"/>
          <w:sz w:val="22"/>
          <w:szCs w:val="22"/>
          <w:u w:color="000000"/>
          <w:lang w:eastAsia="es-ES"/>
        </w:rPr>
        <w:t xml:space="preserve"> (innovative projects platform).</w:t>
      </w:r>
      <w:r w:rsidR="00E54C06">
        <w:rPr>
          <w:rFonts w:ascii="Arial" w:eastAsia="Arial Unicode MS" w:hAnsi="Arial" w:cs="Arial"/>
          <w:color w:val="000000"/>
          <w:sz w:val="22"/>
          <w:szCs w:val="22"/>
          <w:u w:color="000000"/>
          <w:lang w:eastAsia="es-ES"/>
        </w:rPr>
        <w:t xml:space="preserve"> </w:t>
      </w:r>
      <w:r w:rsidR="00B56C5F">
        <w:rPr>
          <w:rFonts w:ascii="Arial" w:eastAsia="Arial Unicode MS" w:hAnsi="Arial" w:cs="Arial"/>
          <w:color w:val="000000"/>
          <w:sz w:val="22"/>
          <w:szCs w:val="22"/>
          <w:u w:color="000000"/>
          <w:lang w:eastAsia="es-ES"/>
        </w:rPr>
        <w:t>I</w:t>
      </w:r>
      <w:r>
        <w:rPr>
          <w:rFonts w:ascii="Arial" w:eastAsia="Arial Unicode MS" w:hAnsi="Arial" w:cs="Arial"/>
          <w:color w:val="000000"/>
          <w:sz w:val="22"/>
          <w:szCs w:val="22"/>
          <w:u w:color="000000"/>
          <w:lang w:eastAsia="es-ES"/>
        </w:rPr>
        <w:t>n line with the Madrid Forum discussions</w:t>
      </w:r>
      <w:r w:rsidR="00B56C5F">
        <w:rPr>
          <w:rFonts w:ascii="Arial" w:eastAsia="Arial Unicode MS" w:hAnsi="Arial" w:cs="Arial"/>
          <w:color w:val="000000"/>
          <w:sz w:val="22"/>
          <w:szCs w:val="22"/>
          <w:u w:color="000000"/>
          <w:lang w:eastAsia="es-ES"/>
        </w:rPr>
        <w:t xml:space="preserve"> to align terminology with regard to the different kind of gases</w:t>
      </w:r>
      <w:r>
        <w:rPr>
          <w:rFonts w:ascii="Arial" w:eastAsia="Arial Unicode MS" w:hAnsi="Arial" w:cs="Arial"/>
          <w:color w:val="000000"/>
          <w:sz w:val="22"/>
          <w:szCs w:val="22"/>
          <w:u w:color="000000"/>
          <w:lang w:eastAsia="es-ES"/>
        </w:rPr>
        <w:t>, it was mentioned</w:t>
      </w:r>
      <w:r w:rsidR="00B56C5F">
        <w:rPr>
          <w:rFonts w:ascii="Arial" w:eastAsia="Arial Unicode MS" w:hAnsi="Arial" w:cs="Arial"/>
          <w:color w:val="000000"/>
          <w:sz w:val="22"/>
          <w:szCs w:val="22"/>
          <w:u w:color="000000"/>
          <w:lang w:eastAsia="es-ES"/>
        </w:rPr>
        <w:t xml:space="preserve"> the initiative of the Florence School of Regulation that held an online debate on common terminology for gases on 11</w:t>
      </w:r>
      <w:r w:rsidR="00B56C5F" w:rsidRPr="004B04BD">
        <w:rPr>
          <w:rFonts w:ascii="Arial" w:eastAsia="Arial Unicode MS" w:hAnsi="Arial" w:cs="Arial"/>
          <w:color w:val="000000"/>
          <w:sz w:val="22"/>
          <w:szCs w:val="22"/>
          <w:u w:color="000000"/>
          <w:vertAlign w:val="superscript"/>
          <w:lang w:eastAsia="es-ES"/>
        </w:rPr>
        <w:t>st</w:t>
      </w:r>
      <w:r w:rsidR="00B56C5F">
        <w:rPr>
          <w:rFonts w:ascii="Arial" w:eastAsia="Arial Unicode MS" w:hAnsi="Arial" w:cs="Arial"/>
          <w:color w:val="000000"/>
          <w:sz w:val="22"/>
          <w:szCs w:val="22"/>
          <w:u w:color="000000"/>
          <w:lang w:eastAsia="es-ES"/>
        </w:rPr>
        <w:t xml:space="preserve"> September.</w:t>
      </w:r>
      <w:r>
        <w:rPr>
          <w:rFonts w:ascii="Arial" w:eastAsia="Arial Unicode MS" w:hAnsi="Arial" w:cs="Arial"/>
          <w:color w:val="000000"/>
          <w:sz w:val="22"/>
          <w:szCs w:val="22"/>
          <w:u w:color="000000"/>
          <w:lang w:eastAsia="es-ES"/>
        </w:rPr>
        <w:t xml:space="preserve"> </w:t>
      </w:r>
    </w:p>
    <w:p w14:paraId="306BA424" w14:textId="77777777" w:rsidR="00F51CE7" w:rsidRPr="00954D35" w:rsidRDefault="00B56C5F" w:rsidP="00954D35">
      <w:pPr>
        <w:jc w:val="both"/>
        <w:rPr>
          <w:rFonts w:ascii="Arial" w:eastAsia="Arial Unicode MS" w:hAnsi="Arial" w:cs="Arial"/>
          <w:color w:val="000000"/>
          <w:sz w:val="22"/>
          <w:szCs w:val="22"/>
          <w:u w:color="000000"/>
          <w:lang w:eastAsia="es-ES"/>
        </w:rPr>
      </w:pPr>
      <w:r w:rsidRPr="0051574B">
        <w:rPr>
          <w:rFonts w:ascii="Arial" w:hAnsi="Arial" w:cs="Arial"/>
          <w:noProof/>
          <w:szCs w:val="22"/>
          <w:lang w:val="es-ES" w:eastAsia="es-ES"/>
        </w:rPr>
        <mc:AlternateContent>
          <mc:Choice Requires="wps">
            <w:drawing>
              <wp:anchor distT="0" distB="0" distL="114300" distR="114300" simplePos="0" relativeHeight="251671552" behindDoc="0" locked="0" layoutInCell="1" allowOverlap="1" wp14:anchorId="66AA2C0F" wp14:editId="29691FB4">
                <wp:simplePos x="0" y="0"/>
                <wp:positionH relativeFrom="margin">
                  <wp:posOffset>-95885</wp:posOffset>
                </wp:positionH>
                <wp:positionV relativeFrom="paragraph">
                  <wp:posOffset>66675</wp:posOffset>
                </wp:positionV>
                <wp:extent cx="6104467" cy="414867"/>
                <wp:effectExtent l="0" t="0" r="10795" b="23495"/>
                <wp:wrapNone/>
                <wp:docPr id="8" name="Rectángulo 6"/>
                <wp:cNvGraphicFramePr/>
                <a:graphic xmlns:a="http://schemas.openxmlformats.org/drawingml/2006/main">
                  <a:graphicData uri="http://schemas.microsoft.com/office/word/2010/wordprocessingShape">
                    <wps:wsp>
                      <wps:cNvSpPr/>
                      <wps:spPr>
                        <a:xfrm>
                          <a:off x="0" y="0"/>
                          <a:ext cx="6104467" cy="41486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A361424" id="Rectángulo 6" o:spid="_x0000_s1026" style="position:absolute;margin-left:-7.55pt;margin-top:5.25pt;width:480.65pt;height:32.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" filled="f" strokecolor="black [3213]" strokeweight="1pt">
                <w10:wrap anchorx="margin"/>
              </v:rect>
            </w:pict>
          </mc:Fallback>
        </mc:AlternateContent>
      </w:r>
    </w:p>
    <w:p w14:paraId="2C84BBEA" w14:textId="77777777" w:rsidR="00C56898" w:rsidRDefault="00C56898" w:rsidP="00AF24E7">
      <w:pPr>
        <w:spacing w:line="360" w:lineRule="auto"/>
        <w:contextualSpacing/>
        <w:jc w:val="both"/>
        <w:rPr>
          <w:rFonts w:ascii="Arial" w:eastAsia="Arial Unicode MS" w:hAnsi="Arial" w:cs="Arial"/>
          <w:b/>
          <w:color w:val="000000"/>
          <w:u w:val="single"/>
          <w:lang w:val="en-GB" w:eastAsia="es-ES"/>
        </w:rPr>
      </w:pPr>
      <w:r w:rsidRPr="00AF24E7">
        <w:rPr>
          <w:rFonts w:ascii="Arial" w:hAnsi="Arial" w:cs="Arial"/>
          <w:b/>
          <w:sz w:val="22"/>
          <w:szCs w:val="22"/>
        </w:rPr>
        <w:t>NRAs and TSOs</w:t>
      </w:r>
      <w:r w:rsidR="00AF24E7" w:rsidRPr="00AF24E7">
        <w:rPr>
          <w:rFonts w:ascii="Arial" w:hAnsi="Arial" w:cs="Arial"/>
          <w:b/>
          <w:sz w:val="22"/>
          <w:szCs w:val="22"/>
        </w:rPr>
        <w:t xml:space="preserve"> will keep on exchanging information about </w:t>
      </w:r>
      <w:r w:rsidR="00AF24E7">
        <w:rPr>
          <w:rFonts w:ascii="Arial" w:hAnsi="Arial" w:cs="Arial"/>
          <w:b/>
          <w:sz w:val="22"/>
          <w:szCs w:val="22"/>
        </w:rPr>
        <w:t>this issue.</w:t>
      </w:r>
    </w:p>
    <w:p w14:paraId="7B29DABE" w14:textId="77777777" w:rsidR="00C56898" w:rsidRDefault="00C56898" w:rsidP="00C56898">
      <w:pPr>
        <w:pStyle w:val="Prrafodelista"/>
        <w:spacing w:line="360" w:lineRule="auto"/>
        <w:ind w:left="360"/>
        <w:contextualSpacing/>
        <w:jc w:val="both"/>
        <w:rPr>
          <w:rFonts w:ascii="Arial" w:eastAsia="Arial Unicode MS" w:hAnsi="Arial" w:cs="Arial"/>
          <w:b/>
          <w:color w:val="000000"/>
          <w:u w:val="single"/>
          <w:lang w:val="en-GB" w:eastAsia="es-ES"/>
        </w:rPr>
      </w:pPr>
    </w:p>
    <w:p w14:paraId="0FB9A9F5" w14:textId="77777777" w:rsidR="003445DC" w:rsidRDefault="003445DC" w:rsidP="000F165C">
      <w:pPr>
        <w:pStyle w:val="Prrafodelista"/>
        <w:numPr>
          <w:ilvl w:val="0"/>
          <w:numId w:val="42"/>
        </w:numPr>
        <w:spacing w:line="240" w:lineRule="auto"/>
        <w:contextualSpacing/>
        <w:jc w:val="both"/>
        <w:rPr>
          <w:rFonts w:ascii="Arial" w:eastAsia="Arial Unicode MS" w:hAnsi="Arial" w:cs="Arial"/>
          <w:b/>
          <w:color w:val="000000"/>
          <w:u w:val="single"/>
          <w:lang w:val="en-GB" w:eastAsia="es-ES"/>
        </w:rPr>
      </w:pPr>
      <w:r w:rsidRPr="00C023B9">
        <w:rPr>
          <w:rFonts w:ascii="Arial" w:eastAsia="Arial Unicode MS" w:hAnsi="Arial" w:cs="Arial"/>
          <w:b/>
          <w:color w:val="000000"/>
          <w:u w:val="single"/>
          <w:lang w:val="en-GB" w:eastAsia="es-ES"/>
        </w:rPr>
        <w:t>WP Forth target. Other items for discussion</w:t>
      </w:r>
    </w:p>
    <w:p w14:paraId="60B9C417" w14:textId="77777777" w:rsidR="008830BB" w:rsidRPr="00C023B9" w:rsidRDefault="008830BB" w:rsidP="000F165C">
      <w:pPr>
        <w:pStyle w:val="Prrafodelista"/>
        <w:spacing w:line="240" w:lineRule="auto"/>
        <w:ind w:left="360"/>
        <w:contextualSpacing/>
        <w:jc w:val="both"/>
        <w:rPr>
          <w:rFonts w:ascii="Arial" w:eastAsia="Arial Unicode MS" w:hAnsi="Arial" w:cs="Arial"/>
          <w:b/>
          <w:color w:val="000000"/>
          <w:u w:val="single"/>
          <w:lang w:val="en-GB" w:eastAsia="es-ES"/>
        </w:rPr>
      </w:pPr>
    </w:p>
    <w:p w14:paraId="51A48703" w14:textId="77777777" w:rsidR="003445DC" w:rsidRDefault="003445DC" w:rsidP="000F165C">
      <w:pPr>
        <w:pStyle w:val="Prrafodelista"/>
        <w:numPr>
          <w:ilvl w:val="1"/>
          <w:numId w:val="42"/>
        </w:numPr>
        <w:spacing w:after="0" w:line="240" w:lineRule="auto"/>
        <w:contextualSpacing/>
        <w:jc w:val="both"/>
        <w:rPr>
          <w:rFonts w:ascii="Arial" w:eastAsia="Arial Unicode MS" w:hAnsi="Arial" w:cs="Arial"/>
          <w:b/>
          <w:color w:val="000000"/>
          <w:lang w:val="en-GB" w:eastAsia="es-ES"/>
        </w:rPr>
      </w:pPr>
      <w:r w:rsidRPr="00C023B9">
        <w:rPr>
          <w:rFonts w:ascii="Arial" w:eastAsia="Arial Unicode MS" w:hAnsi="Arial" w:cs="Arial"/>
          <w:b/>
          <w:color w:val="000000"/>
          <w:lang w:val="en-GB" w:eastAsia="es-ES"/>
        </w:rPr>
        <w:t>Regulatory developments in Spain:</w:t>
      </w:r>
    </w:p>
    <w:p w14:paraId="2FDC6412" w14:textId="77777777" w:rsidR="000F165C" w:rsidRPr="00C023B9" w:rsidRDefault="000F165C" w:rsidP="000F165C">
      <w:pPr>
        <w:pStyle w:val="Prrafodelista"/>
        <w:spacing w:after="0" w:line="240" w:lineRule="auto"/>
        <w:contextualSpacing/>
        <w:jc w:val="both"/>
        <w:rPr>
          <w:rFonts w:ascii="Arial" w:eastAsia="Arial Unicode MS" w:hAnsi="Arial" w:cs="Arial"/>
          <w:b/>
          <w:color w:val="000000"/>
          <w:lang w:val="en-GB" w:eastAsia="es-ES"/>
        </w:rPr>
      </w:pPr>
    </w:p>
    <w:p w14:paraId="34F7C22F" w14:textId="77777777" w:rsidR="003445DC" w:rsidRPr="00C023B9" w:rsidRDefault="003445DC" w:rsidP="00B74AEA">
      <w:pPr>
        <w:pStyle w:val="Prrafodelista"/>
        <w:numPr>
          <w:ilvl w:val="0"/>
          <w:numId w:val="43"/>
        </w:numPr>
        <w:spacing w:line="360" w:lineRule="auto"/>
        <w:contextualSpacing/>
        <w:jc w:val="both"/>
        <w:rPr>
          <w:rFonts w:ascii="Arial" w:hAnsi="Arial" w:cs="Arial"/>
          <w:color w:val="548DD4" w:themeColor="text2" w:themeTint="99"/>
          <w:lang w:val="en-GB"/>
        </w:rPr>
      </w:pPr>
      <w:r w:rsidRPr="00C023B9">
        <w:rPr>
          <w:rFonts w:ascii="Arial" w:eastAsia="Arial Unicode MS" w:hAnsi="Arial" w:cs="Arial"/>
          <w:b/>
          <w:color w:val="000000"/>
          <w:lang w:val="en-GB" w:eastAsia="es-ES"/>
        </w:rPr>
        <w:t>Public consultation on balancing regime</w:t>
      </w:r>
      <w:r w:rsidRPr="00C023B9">
        <w:rPr>
          <w:rFonts w:ascii="Arial" w:hAnsi="Arial" w:cs="Arial"/>
          <w:lang w:val="en-GB"/>
        </w:rPr>
        <w:t xml:space="preserve"> </w:t>
      </w:r>
      <w:r w:rsidRPr="00C023B9">
        <w:rPr>
          <w:rFonts w:ascii="Arial" w:hAnsi="Arial" w:cs="Arial"/>
          <w:color w:val="548DD4" w:themeColor="text2" w:themeTint="99"/>
          <w:lang w:val="en-GB"/>
        </w:rPr>
        <w:t>(for information by CNMC)</w:t>
      </w:r>
    </w:p>
    <w:p w14:paraId="1FE14F08" w14:textId="77777777" w:rsidR="003445DC" w:rsidRPr="00C023B9" w:rsidRDefault="003445DC" w:rsidP="00B74AEA">
      <w:pPr>
        <w:pStyle w:val="Prrafodelista"/>
        <w:numPr>
          <w:ilvl w:val="0"/>
          <w:numId w:val="43"/>
        </w:numPr>
        <w:spacing w:line="360" w:lineRule="auto"/>
        <w:contextualSpacing/>
        <w:jc w:val="both"/>
        <w:rPr>
          <w:rFonts w:ascii="Arial" w:hAnsi="Arial" w:cs="Arial"/>
          <w:color w:val="548DD4" w:themeColor="text2" w:themeTint="99"/>
          <w:lang w:val="en-GB"/>
        </w:rPr>
      </w:pPr>
      <w:r w:rsidRPr="00C023B9">
        <w:rPr>
          <w:rFonts w:ascii="Arial" w:eastAsia="Arial Unicode MS" w:hAnsi="Arial" w:cs="Arial"/>
          <w:b/>
          <w:color w:val="000000"/>
          <w:lang w:val="en-GB" w:eastAsia="es-ES"/>
        </w:rPr>
        <w:t>Public consultation on access regime</w:t>
      </w:r>
      <w:r w:rsidRPr="00C023B9">
        <w:rPr>
          <w:rFonts w:ascii="Arial" w:hAnsi="Arial" w:cs="Arial"/>
          <w:lang w:val="en-GB"/>
        </w:rPr>
        <w:t xml:space="preserve"> </w:t>
      </w:r>
      <w:r w:rsidRPr="00C023B9">
        <w:rPr>
          <w:rFonts w:ascii="Arial" w:hAnsi="Arial" w:cs="Arial"/>
          <w:color w:val="548DD4" w:themeColor="text2" w:themeTint="99"/>
          <w:lang w:val="en-GB"/>
        </w:rPr>
        <w:t>(for information by CNMC)</w:t>
      </w:r>
    </w:p>
    <w:p w14:paraId="21A1A419" w14:textId="4433CE1F" w:rsidR="00B56C5F" w:rsidRDefault="00B56C5F" w:rsidP="00B56C5F">
      <w:pPr>
        <w:ind w:left="72"/>
        <w:jc w:val="both"/>
        <w:rPr>
          <w:rFonts w:ascii="Arial" w:eastAsia="Arial Unicode MS" w:hAnsi="Arial" w:cs="Arial"/>
          <w:color w:val="000000"/>
          <w:sz w:val="22"/>
          <w:szCs w:val="22"/>
          <w:u w:color="000000"/>
          <w:lang w:val="en-GB"/>
        </w:rPr>
      </w:pPr>
      <w:r>
        <w:rPr>
          <w:rFonts w:ascii="Arial" w:eastAsia="Arial Unicode MS" w:hAnsi="Arial" w:cs="Arial"/>
          <w:color w:val="000000"/>
          <w:sz w:val="22"/>
          <w:szCs w:val="22"/>
          <w:u w:color="000000"/>
          <w:lang w:eastAsia="es-ES"/>
        </w:rPr>
        <w:t xml:space="preserve">With regard to the </w:t>
      </w:r>
      <w:r w:rsidR="00C023B9">
        <w:rPr>
          <w:rFonts w:ascii="Arial" w:eastAsia="Arial Unicode MS" w:hAnsi="Arial" w:cs="Arial"/>
          <w:color w:val="000000"/>
          <w:sz w:val="22"/>
          <w:szCs w:val="22"/>
          <w:u w:color="000000"/>
          <w:lang w:eastAsia="es-ES"/>
        </w:rPr>
        <w:t>two new pieces of regulation</w:t>
      </w:r>
      <w:r>
        <w:rPr>
          <w:rFonts w:ascii="Arial" w:eastAsia="Arial Unicode MS" w:hAnsi="Arial" w:cs="Arial"/>
          <w:color w:val="000000"/>
          <w:sz w:val="22"/>
          <w:szCs w:val="22"/>
          <w:u w:color="000000"/>
          <w:lang w:eastAsia="es-ES"/>
        </w:rPr>
        <w:t xml:space="preserve"> (Circulars)</w:t>
      </w:r>
      <w:r w:rsidR="00AF0CA5">
        <w:rPr>
          <w:rFonts w:ascii="Arial" w:eastAsia="Arial Unicode MS" w:hAnsi="Arial" w:cs="Arial"/>
          <w:color w:val="000000"/>
          <w:sz w:val="22"/>
          <w:szCs w:val="22"/>
          <w:u w:color="000000"/>
          <w:lang w:eastAsia="es-ES"/>
        </w:rPr>
        <w:t xml:space="preserve"> m</w:t>
      </w:r>
      <w:r w:rsidR="00C023B9">
        <w:rPr>
          <w:rFonts w:ascii="Arial" w:eastAsia="Arial Unicode MS" w:hAnsi="Arial" w:cs="Arial"/>
          <w:color w:val="000000"/>
          <w:sz w:val="22"/>
          <w:szCs w:val="22"/>
          <w:u w:color="000000"/>
          <w:lang w:eastAsia="es-ES"/>
        </w:rPr>
        <w:t>odifying the balancing regime and access regime in force</w:t>
      </w:r>
      <w:r>
        <w:rPr>
          <w:rFonts w:ascii="Arial" w:eastAsia="Arial Unicode MS" w:hAnsi="Arial" w:cs="Arial"/>
          <w:color w:val="000000"/>
          <w:sz w:val="22"/>
          <w:szCs w:val="22"/>
          <w:u w:color="000000"/>
          <w:lang w:eastAsia="es-ES"/>
        </w:rPr>
        <w:t xml:space="preserve"> </w:t>
      </w:r>
      <w:r w:rsidR="00C24F96">
        <w:rPr>
          <w:rFonts w:ascii="Arial" w:eastAsia="Arial Unicode MS" w:hAnsi="Arial" w:cs="Arial"/>
          <w:color w:val="000000"/>
          <w:sz w:val="22"/>
          <w:szCs w:val="22"/>
          <w:u w:color="000000"/>
          <w:lang w:eastAsia="es-ES"/>
        </w:rPr>
        <w:t xml:space="preserve">in Spain </w:t>
      </w:r>
      <w:r>
        <w:rPr>
          <w:rFonts w:ascii="Arial" w:eastAsia="Arial Unicode MS" w:hAnsi="Arial" w:cs="Arial"/>
          <w:color w:val="000000"/>
          <w:sz w:val="22"/>
          <w:szCs w:val="22"/>
          <w:u w:color="000000"/>
          <w:lang w:eastAsia="es-ES"/>
        </w:rPr>
        <w:t>presented in the last IG</w:t>
      </w:r>
      <w:r w:rsidR="00F51CE7">
        <w:rPr>
          <w:rFonts w:ascii="Arial" w:eastAsia="Arial Unicode MS" w:hAnsi="Arial" w:cs="Arial"/>
          <w:color w:val="000000"/>
          <w:sz w:val="22"/>
          <w:szCs w:val="22"/>
          <w:u w:color="000000"/>
          <w:lang w:eastAsia="es-ES"/>
        </w:rPr>
        <w:t>,</w:t>
      </w:r>
      <w:r w:rsidR="001D7351">
        <w:rPr>
          <w:rFonts w:ascii="Arial" w:eastAsia="Arial Unicode MS" w:hAnsi="Arial" w:cs="Arial"/>
          <w:color w:val="000000"/>
          <w:sz w:val="22"/>
          <w:szCs w:val="22"/>
          <w:u w:color="000000"/>
          <w:lang w:eastAsia="es-ES"/>
        </w:rPr>
        <w:t xml:space="preserve"> </w:t>
      </w:r>
      <w:r>
        <w:rPr>
          <w:rFonts w:ascii="Arial" w:eastAsia="Arial Unicode MS" w:hAnsi="Arial" w:cs="Arial"/>
          <w:color w:val="000000"/>
          <w:sz w:val="22"/>
          <w:szCs w:val="22"/>
          <w:u w:color="000000"/>
          <w:lang w:eastAsia="es-ES"/>
        </w:rPr>
        <w:t>CNMC explained that the public consultation closed on 31</w:t>
      </w:r>
      <w:r w:rsidRPr="004B04BD">
        <w:rPr>
          <w:rFonts w:ascii="Arial" w:eastAsia="Arial Unicode MS" w:hAnsi="Arial" w:cs="Arial"/>
          <w:color w:val="000000"/>
          <w:sz w:val="22"/>
          <w:szCs w:val="22"/>
          <w:u w:color="000000"/>
          <w:vertAlign w:val="superscript"/>
          <w:lang w:eastAsia="es-ES"/>
        </w:rPr>
        <w:t>st</w:t>
      </w:r>
      <w:r>
        <w:rPr>
          <w:rFonts w:ascii="Arial" w:eastAsia="Arial Unicode MS" w:hAnsi="Arial" w:cs="Arial"/>
          <w:color w:val="000000"/>
          <w:sz w:val="22"/>
          <w:szCs w:val="22"/>
          <w:u w:color="000000"/>
          <w:lang w:eastAsia="es-ES"/>
        </w:rPr>
        <w:t xml:space="preserve"> July, </w:t>
      </w:r>
      <w:r w:rsidRPr="00B56C5F">
        <w:rPr>
          <w:rFonts w:ascii="Arial" w:eastAsia="Arial Unicode MS" w:hAnsi="Arial" w:cs="Arial"/>
          <w:color w:val="000000"/>
          <w:sz w:val="22"/>
          <w:szCs w:val="22"/>
          <w:u w:color="000000"/>
          <w:lang w:val="en-GB"/>
        </w:rPr>
        <w:t>Circulars were updated in line with comments received. The process for approval is running according to the schedule.</w:t>
      </w:r>
    </w:p>
    <w:p w14:paraId="512123C7" w14:textId="77777777" w:rsidR="00B56C5F" w:rsidRPr="004B04BD" w:rsidRDefault="00B56C5F" w:rsidP="00B56C5F">
      <w:pPr>
        <w:ind w:left="72"/>
        <w:jc w:val="both"/>
        <w:rPr>
          <w:rFonts w:ascii="Arial" w:eastAsia="Arial Unicode MS" w:hAnsi="Arial" w:cs="Arial"/>
          <w:color w:val="000000"/>
          <w:sz w:val="22"/>
          <w:szCs w:val="22"/>
          <w:u w:color="000000"/>
        </w:rPr>
      </w:pPr>
    </w:p>
    <w:p w14:paraId="7F667B2E" w14:textId="41112429" w:rsidR="00C023B9" w:rsidRDefault="00C023B9" w:rsidP="00EC6C1D">
      <w:pPr>
        <w:ind w:left="72"/>
        <w:jc w:val="both"/>
        <w:rPr>
          <w:rFonts w:ascii="Arial" w:eastAsia="Arial Unicode MS" w:hAnsi="Arial" w:cs="Arial"/>
          <w:color w:val="000000"/>
          <w:sz w:val="22"/>
          <w:szCs w:val="22"/>
          <w:u w:color="000000"/>
          <w:lang w:eastAsia="es-ES"/>
        </w:rPr>
      </w:pPr>
      <w:r>
        <w:rPr>
          <w:rFonts w:ascii="Arial" w:eastAsia="Arial Unicode MS" w:hAnsi="Arial" w:cs="Arial"/>
          <w:color w:val="000000"/>
          <w:sz w:val="22"/>
          <w:szCs w:val="22"/>
          <w:u w:color="000000"/>
          <w:lang w:eastAsia="es-ES"/>
        </w:rPr>
        <w:t>CNMC</w:t>
      </w:r>
      <w:r w:rsidR="00B56C5F">
        <w:rPr>
          <w:rFonts w:ascii="Arial" w:eastAsia="Arial Unicode MS" w:hAnsi="Arial" w:cs="Arial"/>
          <w:color w:val="000000"/>
          <w:sz w:val="22"/>
          <w:szCs w:val="22"/>
          <w:u w:color="000000"/>
          <w:lang w:eastAsia="es-ES"/>
        </w:rPr>
        <w:t xml:space="preserve"> informed that currently a public consultation on the methodology concerning access tariffs related to transmission network, local networks and LNG facilities</w:t>
      </w:r>
      <w:r w:rsidR="00C24F96">
        <w:rPr>
          <w:rFonts w:ascii="Arial" w:eastAsia="Arial Unicode MS" w:hAnsi="Arial" w:cs="Arial"/>
          <w:color w:val="000000"/>
          <w:sz w:val="22"/>
          <w:szCs w:val="22"/>
          <w:u w:color="000000"/>
          <w:lang w:eastAsia="es-ES"/>
        </w:rPr>
        <w:t xml:space="preserve"> is ongoing</w:t>
      </w:r>
      <w:r w:rsidR="005A074C">
        <w:rPr>
          <w:rFonts w:ascii="Arial" w:eastAsia="Arial Unicode MS" w:hAnsi="Arial" w:cs="Arial"/>
          <w:color w:val="000000"/>
          <w:sz w:val="22"/>
          <w:szCs w:val="22"/>
          <w:u w:color="000000"/>
          <w:lang w:eastAsia="es-ES"/>
        </w:rPr>
        <w:t>. CNM</w:t>
      </w:r>
      <w:r w:rsidR="00B24EBC">
        <w:rPr>
          <w:rFonts w:ascii="Arial" w:eastAsia="Arial Unicode MS" w:hAnsi="Arial" w:cs="Arial"/>
          <w:color w:val="000000"/>
          <w:sz w:val="22"/>
          <w:szCs w:val="22"/>
          <w:u w:color="000000"/>
          <w:lang w:eastAsia="es-ES"/>
        </w:rPr>
        <w:t>C</w:t>
      </w:r>
      <w:r>
        <w:rPr>
          <w:rFonts w:ascii="Arial" w:eastAsia="Arial Unicode MS" w:hAnsi="Arial" w:cs="Arial"/>
          <w:color w:val="000000"/>
          <w:sz w:val="22"/>
          <w:szCs w:val="22"/>
          <w:u w:color="000000"/>
          <w:lang w:eastAsia="es-ES"/>
        </w:rPr>
        <w:t xml:space="preserve"> shared the link where </w:t>
      </w:r>
      <w:r w:rsidR="00F51CE7">
        <w:rPr>
          <w:rFonts w:ascii="Arial" w:eastAsia="Arial Unicode MS" w:hAnsi="Arial" w:cs="Arial"/>
          <w:color w:val="000000"/>
          <w:sz w:val="22"/>
          <w:szCs w:val="22"/>
          <w:u w:color="000000"/>
          <w:lang w:eastAsia="es-ES"/>
        </w:rPr>
        <w:t>th</w:t>
      </w:r>
      <w:r w:rsidR="00B56C5F">
        <w:rPr>
          <w:rFonts w:ascii="Arial" w:eastAsia="Arial Unicode MS" w:hAnsi="Arial" w:cs="Arial"/>
          <w:color w:val="000000"/>
          <w:sz w:val="22"/>
          <w:szCs w:val="22"/>
          <w:u w:color="000000"/>
          <w:lang w:eastAsia="es-ES"/>
        </w:rPr>
        <w:t>is</w:t>
      </w:r>
      <w:r w:rsidR="00F51CE7">
        <w:rPr>
          <w:rFonts w:ascii="Arial" w:eastAsia="Arial Unicode MS" w:hAnsi="Arial" w:cs="Arial"/>
          <w:color w:val="000000"/>
          <w:sz w:val="22"/>
          <w:szCs w:val="22"/>
          <w:u w:color="000000"/>
          <w:lang w:eastAsia="es-ES"/>
        </w:rPr>
        <w:t xml:space="preserve"> piece of regulation and their corresponding explanatory documents </w:t>
      </w:r>
      <w:r>
        <w:rPr>
          <w:rFonts w:ascii="Arial" w:eastAsia="Arial Unicode MS" w:hAnsi="Arial" w:cs="Arial"/>
          <w:color w:val="000000"/>
          <w:sz w:val="22"/>
          <w:szCs w:val="22"/>
          <w:u w:color="000000"/>
          <w:lang w:eastAsia="es-ES"/>
        </w:rPr>
        <w:t>can be found</w:t>
      </w:r>
      <w:r w:rsidR="00C24F96">
        <w:rPr>
          <w:rFonts w:ascii="Arial" w:eastAsia="Arial Unicode MS" w:hAnsi="Arial" w:cs="Arial"/>
          <w:color w:val="000000"/>
          <w:sz w:val="22"/>
          <w:szCs w:val="22"/>
          <w:u w:color="000000"/>
          <w:lang w:eastAsia="es-ES"/>
        </w:rPr>
        <w:t>,</w:t>
      </w:r>
      <w:r>
        <w:rPr>
          <w:rFonts w:ascii="Arial" w:eastAsia="Arial Unicode MS" w:hAnsi="Arial" w:cs="Arial"/>
          <w:color w:val="000000"/>
          <w:sz w:val="22"/>
          <w:szCs w:val="22"/>
          <w:u w:color="000000"/>
          <w:lang w:eastAsia="es-ES"/>
        </w:rPr>
        <w:t xml:space="preserve"> and invited </w:t>
      </w:r>
      <w:r w:rsidR="005A074C">
        <w:rPr>
          <w:rFonts w:ascii="Arial" w:eastAsia="Arial Unicode MS" w:hAnsi="Arial" w:cs="Arial"/>
          <w:color w:val="000000"/>
          <w:sz w:val="22"/>
          <w:szCs w:val="22"/>
          <w:u w:color="000000"/>
          <w:lang w:eastAsia="es-ES"/>
        </w:rPr>
        <w:t>everybody to participate</w:t>
      </w:r>
      <w:r>
        <w:rPr>
          <w:rFonts w:ascii="Arial" w:eastAsia="Arial Unicode MS" w:hAnsi="Arial" w:cs="Arial"/>
          <w:color w:val="000000"/>
          <w:sz w:val="22"/>
          <w:szCs w:val="22"/>
          <w:u w:color="000000"/>
          <w:lang w:eastAsia="es-ES"/>
        </w:rPr>
        <w:t xml:space="preserve"> (deadline for comments: </w:t>
      </w:r>
      <w:r w:rsidR="005A074C">
        <w:rPr>
          <w:rFonts w:ascii="Arial" w:eastAsia="Arial Unicode MS" w:hAnsi="Arial" w:cs="Arial"/>
          <w:color w:val="000000"/>
          <w:sz w:val="22"/>
          <w:szCs w:val="22"/>
          <w:u w:color="000000"/>
          <w:lang w:eastAsia="es-ES"/>
        </w:rPr>
        <w:t>30</w:t>
      </w:r>
      <w:r w:rsidRPr="00C023B9">
        <w:rPr>
          <w:rFonts w:ascii="Arial" w:eastAsia="Arial Unicode MS" w:hAnsi="Arial" w:cs="Arial"/>
          <w:color w:val="000000"/>
          <w:sz w:val="22"/>
          <w:szCs w:val="22"/>
          <w:u w:color="000000"/>
          <w:vertAlign w:val="superscript"/>
          <w:lang w:eastAsia="es-ES"/>
        </w:rPr>
        <w:t>th</w:t>
      </w:r>
      <w:r>
        <w:rPr>
          <w:rFonts w:ascii="Arial" w:eastAsia="Arial Unicode MS" w:hAnsi="Arial" w:cs="Arial"/>
          <w:color w:val="000000"/>
          <w:sz w:val="22"/>
          <w:szCs w:val="22"/>
          <w:u w:color="000000"/>
          <w:lang w:eastAsia="es-ES"/>
        </w:rPr>
        <w:t xml:space="preserve"> </w:t>
      </w:r>
      <w:r w:rsidR="005A074C">
        <w:rPr>
          <w:rFonts w:ascii="Arial" w:eastAsia="Arial Unicode MS" w:hAnsi="Arial" w:cs="Arial"/>
          <w:color w:val="000000"/>
          <w:sz w:val="22"/>
          <w:szCs w:val="22"/>
          <w:u w:color="000000"/>
          <w:lang w:eastAsia="es-ES"/>
        </w:rPr>
        <w:t>September</w:t>
      </w:r>
      <w:r>
        <w:rPr>
          <w:rFonts w:ascii="Arial" w:eastAsia="Arial Unicode MS" w:hAnsi="Arial" w:cs="Arial"/>
          <w:color w:val="000000"/>
          <w:sz w:val="22"/>
          <w:szCs w:val="22"/>
          <w:u w:color="000000"/>
          <w:lang w:eastAsia="es-ES"/>
        </w:rPr>
        <w:t xml:space="preserve">). </w:t>
      </w:r>
    </w:p>
    <w:p w14:paraId="19909783" w14:textId="77777777" w:rsidR="00C023B9" w:rsidRDefault="00C023B9" w:rsidP="00C023B9">
      <w:pPr>
        <w:pStyle w:val="Prrafodelista"/>
        <w:spacing w:after="0" w:line="360" w:lineRule="auto"/>
        <w:contextualSpacing/>
        <w:jc w:val="both"/>
        <w:rPr>
          <w:rFonts w:ascii="Arial" w:eastAsia="Arial Unicode MS" w:hAnsi="Arial" w:cs="Arial"/>
          <w:b/>
          <w:color w:val="000000"/>
          <w:lang w:val="en-GB" w:eastAsia="es-ES"/>
        </w:rPr>
      </w:pPr>
    </w:p>
    <w:p w14:paraId="5B11438C" w14:textId="77777777" w:rsidR="003445DC" w:rsidRDefault="003445DC" w:rsidP="00C023B9">
      <w:pPr>
        <w:pStyle w:val="Prrafodelista"/>
        <w:numPr>
          <w:ilvl w:val="1"/>
          <w:numId w:val="42"/>
        </w:numPr>
        <w:spacing w:after="0" w:line="360" w:lineRule="auto"/>
        <w:contextualSpacing/>
        <w:jc w:val="both"/>
        <w:rPr>
          <w:rFonts w:ascii="Arial" w:eastAsia="Arial Unicode MS" w:hAnsi="Arial" w:cs="Arial"/>
          <w:b/>
          <w:color w:val="000000"/>
          <w:lang w:val="en-GB" w:eastAsia="es-ES"/>
        </w:rPr>
      </w:pPr>
      <w:r w:rsidRPr="00C023B9">
        <w:rPr>
          <w:rFonts w:ascii="Arial" w:eastAsia="Arial Unicode MS" w:hAnsi="Arial" w:cs="Arial"/>
          <w:b/>
          <w:color w:val="000000"/>
          <w:lang w:val="en-GB" w:eastAsia="es-ES"/>
        </w:rPr>
        <w:t>Any other business</w:t>
      </w:r>
    </w:p>
    <w:p w14:paraId="40592C39" w14:textId="74F24659" w:rsidR="000C3E5C" w:rsidRPr="0010249D" w:rsidRDefault="00C53713" w:rsidP="0010249D">
      <w:pPr>
        <w:ind w:left="72"/>
        <w:jc w:val="both"/>
        <w:rPr>
          <w:rFonts w:ascii="Arial" w:eastAsia="Arial Unicode MS" w:hAnsi="Arial" w:cs="Arial"/>
          <w:color w:val="000000"/>
          <w:sz w:val="22"/>
          <w:szCs w:val="22"/>
          <w:u w:color="000000"/>
          <w:lang w:eastAsia="es-ES"/>
        </w:rPr>
      </w:pPr>
      <w:r>
        <w:rPr>
          <w:rFonts w:ascii="Arial" w:eastAsia="Arial Unicode MS" w:hAnsi="Arial" w:cs="Arial"/>
          <w:color w:val="000000"/>
          <w:sz w:val="22"/>
          <w:szCs w:val="22"/>
          <w:u w:color="000000"/>
          <w:lang w:eastAsia="es-ES"/>
        </w:rPr>
        <w:t>ERSE made an update on the information given in the last 50</w:t>
      </w:r>
      <w:r w:rsidRPr="00F715FD">
        <w:rPr>
          <w:rFonts w:ascii="Arial" w:eastAsia="Arial Unicode MS" w:hAnsi="Arial" w:cs="Arial"/>
          <w:color w:val="000000"/>
          <w:sz w:val="22"/>
          <w:szCs w:val="22"/>
          <w:u w:color="000000"/>
          <w:vertAlign w:val="superscript"/>
          <w:lang w:eastAsia="es-ES"/>
        </w:rPr>
        <w:t>th</w:t>
      </w:r>
      <w:r>
        <w:rPr>
          <w:rFonts w:ascii="Arial" w:eastAsia="Arial Unicode MS" w:hAnsi="Arial" w:cs="Arial"/>
          <w:color w:val="000000"/>
          <w:sz w:val="22"/>
          <w:szCs w:val="22"/>
          <w:u w:color="000000"/>
          <w:lang w:eastAsia="es-ES"/>
        </w:rPr>
        <w:t xml:space="preserve"> IG Meeting regarding the MIBGAS market rules</w:t>
      </w:r>
      <w:r w:rsidR="003331FF">
        <w:rPr>
          <w:rFonts w:ascii="Arial" w:eastAsia="Arial Unicode MS" w:hAnsi="Arial" w:cs="Arial"/>
          <w:color w:val="000000"/>
          <w:sz w:val="22"/>
          <w:szCs w:val="22"/>
          <w:u w:color="000000"/>
          <w:lang w:eastAsia="es-ES"/>
        </w:rPr>
        <w:t>,</w:t>
      </w:r>
      <w:r>
        <w:rPr>
          <w:rFonts w:ascii="Arial" w:eastAsia="Arial Unicode MS" w:hAnsi="Arial" w:cs="Arial"/>
          <w:color w:val="000000"/>
          <w:sz w:val="22"/>
          <w:szCs w:val="22"/>
          <w:u w:color="000000"/>
          <w:lang w:eastAsia="es-ES"/>
        </w:rPr>
        <w:t xml:space="preserve"> which consultation process on the Market Agents Committee was extended until 13</w:t>
      </w:r>
      <w:r w:rsidRPr="00F715FD">
        <w:rPr>
          <w:rFonts w:ascii="Arial" w:eastAsia="Arial Unicode MS" w:hAnsi="Arial" w:cs="Arial"/>
          <w:color w:val="000000"/>
          <w:sz w:val="22"/>
          <w:szCs w:val="22"/>
          <w:u w:color="000000"/>
          <w:vertAlign w:val="superscript"/>
          <w:lang w:eastAsia="es-ES"/>
        </w:rPr>
        <w:t>th</w:t>
      </w:r>
      <w:r>
        <w:rPr>
          <w:rFonts w:ascii="Arial" w:eastAsia="Arial Unicode MS" w:hAnsi="Arial" w:cs="Arial"/>
          <w:color w:val="000000"/>
          <w:sz w:val="22"/>
          <w:szCs w:val="22"/>
          <w:u w:color="000000"/>
          <w:lang w:eastAsia="es-ES"/>
        </w:rPr>
        <w:t xml:space="preserve"> September (according with the latest available information). </w:t>
      </w:r>
      <w:r w:rsidR="00CC667A">
        <w:rPr>
          <w:rFonts w:ascii="Arial" w:eastAsia="Arial Unicode MS" w:hAnsi="Arial" w:cs="Arial"/>
          <w:color w:val="000000"/>
          <w:sz w:val="22"/>
          <w:szCs w:val="22"/>
          <w:u w:color="000000"/>
          <w:lang w:eastAsia="es-ES"/>
        </w:rPr>
        <w:t xml:space="preserve">ERSE </w:t>
      </w:r>
      <w:r w:rsidR="004B04BD">
        <w:rPr>
          <w:rFonts w:ascii="Arial" w:eastAsia="Arial Unicode MS" w:hAnsi="Arial" w:cs="Arial"/>
          <w:color w:val="000000"/>
          <w:sz w:val="22"/>
          <w:szCs w:val="22"/>
          <w:u w:color="000000"/>
          <w:lang w:eastAsia="es-ES"/>
        </w:rPr>
        <w:t>suggested CNMC to review together the changes</w:t>
      </w:r>
      <w:r w:rsidR="0010249D">
        <w:rPr>
          <w:rFonts w:ascii="Arial" w:eastAsia="Arial Unicode MS" w:hAnsi="Arial" w:cs="Arial"/>
          <w:color w:val="000000"/>
          <w:sz w:val="22"/>
          <w:szCs w:val="22"/>
          <w:u w:color="000000"/>
          <w:lang w:eastAsia="es-ES"/>
        </w:rPr>
        <w:t xml:space="preserve">.  </w:t>
      </w:r>
    </w:p>
    <w:p w14:paraId="380262CB" w14:textId="77777777" w:rsidR="003445DC" w:rsidRPr="002A3E54" w:rsidRDefault="003445DC" w:rsidP="003445DC">
      <w:pPr>
        <w:ind w:left="1276"/>
        <w:jc w:val="both"/>
        <w:rPr>
          <w:rFonts w:ascii="Arial" w:hAnsi="Arial" w:cs="Arial"/>
          <w:lang w:val="en-GB"/>
        </w:rPr>
      </w:pPr>
    </w:p>
    <w:p w14:paraId="4E94E8A7" w14:textId="77777777" w:rsidR="003445DC" w:rsidRPr="00C023B9" w:rsidRDefault="003445DC" w:rsidP="00C023B9">
      <w:pPr>
        <w:pStyle w:val="Prrafodelista"/>
        <w:numPr>
          <w:ilvl w:val="0"/>
          <w:numId w:val="42"/>
        </w:numPr>
        <w:spacing w:line="360" w:lineRule="auto"/>
        <w:contextualSpacing/>
        <w:jc w:val="both"/>
        <w:rPr>
          <w:rFonts w:ascii="Arial" w:eastAsia="Arial Unicode MS" w:hAnsi="Arial" w:cs="Arial"/>
          <w:b/>
          <w:color w:val="000000"/>
          <w:u w:val="single"/>
          <w:lang w:val="en-GB" w:eastAsia="es-ES"/>
        </w:rPr>
      </w:pPr>
      <w:r w:rsidRPr="00C023B9">
        <w:rPr>
          <w:rFonts w:ascii="Arial" w:eastAsia="Arial Unicode MS" w:hAnsi="Arial" w:cs="Arial"/>
          <w:b/>
          <w:color w:val="000000"/>
          <w:u w:val="single"/>
          <w:lang w:val="en-GB" w:eastAsia="es-ES"/>
        </w:rPr>
        <w:t>Calendar for the next meeting.</w:t>
      </w:r>
    </w:p>
    <w:p w14:paraId="0D76B211" w14:textId="711339D7" w:rsidR="002F3B74" w:rsidRPr="00EB42CE" w:rsidRDefault="003445DC" w:rsidP="008D3087">
      <w:pPr>
        <w:pStyle w:val="Body1"/>
        <w:tabs>
          <w:tab w:val="left" w:pos="426"/>
        </w:tabs>
        <w:spacing w:before="0" w:after="0" w:line="240" w:lineRule="auto"/>
        <w:rPr>
          <w:rFonts w:ascii="Arial" w:hAnsi="Arial" w:cs="Arial"/>
          <w:b/>
          <w:bCs/>
          <w:szCs w:val="22"/>
          <w:lang w:val="en-US"/>
        </w:rPr>
      </w:pPr>
      <w:r w:rsidRPr="0051574B">
        <w:rPr>
          <w:rFonts w:ascii="Arial" w:hAnsi="Arial" w:cs="Arial"/>
          <w:b/>
          <w:szCs w:val="22"/>
          <w:lang w:val="en-US"/>
        </w:rPr>
        <w:t xml:space="preserve">Next </w:t>
      </w:r>
      <w:r w:rsidR="00400B58">
        <w:rPr>
          <w:rFonts w:ascii="Arial" w:hAnsi="Arial" w:cs="Arial"/>
          <w:b/>
          <w:szCs w:val="22"/>
          <w:lang w:val="en-US"/>
        </w:rPr>
        <w:t>I</w:t>
      </w:r>
      <w:r w:rsidRPr="0051574B">
        <w:rPr>
          <w:rFonts w:ascii="Arial" w:hAnsi="Arial" w:cs="Arial"/>
          <w:b/>
          <w:szCs w:val="22"/>
          <w:lang w:val="en-US"/>
        </w:rPr>
        <w:t xml:space="preserve">G meeting: </w:t>
      </w:r>
      <w:r w:rsidR="00D12692">
        <w:rPr>
          <w:rFonts w:ascii="Arial" w:hAnsi="Arial" w:cs="Arial"/>
          <w:b/>
          <w:szCs w:val="22"/>
          <w:lang w:val="en-US"/>
        </w:rPr>
        <w:t>22</w:t>
      </w:r>
      <w:r w:rsidR="00D12692">
        <w:rPr>
          <w:rFonts w:ascii="Arial" w:hAnsi="Arial" w:cs="Arial"/>
          <w:szCs w:val="22"/>
          <w:vertAlign w:val="superscript"/>
          <w:lang w:val="en-US"/>
        </w:rPr>
        <w:t>nd</w:t>
      </w:r>
      <w:r w:rsidRPr="00E3701C">
        <w:rPr>
          <w:rFonts w:ascii="Arial" w:hAnsi="Arial" w:cs="Arial"/>
          <w:szCs w:val="22"/>
          <w:lang w:val="en-US"/>
        </w:rPr>
        <w:t xml:space="preserve"> </w:t>
      </w:r>
      <w:r w:rsidR="00A752E2" w:rsidRPr="00E3701C">
        <w:rPr>
          <w:rFonts w:ascii="Arial" w:hAnsi="Arial" w:cs="Arial"/>
          <w:szCs w:val="22"/>
          <w:lang w:val="en-US"/>
        </w:rPr>
        <w:t>November</w:t>
      </w:r>
      <w:r w:rsidRPr="00E3701C">
        <w:rPr>
          <w:rFonts w:ascii="Arial" w:hAnsi="Arial" w:cs="Arial"/>
          <w:szCs w:val="22"/>
          <w:lang w:val="en-US"/>
        </w:rPr>
        <w:t xml:space="preserve"> 201</w:t>
      </w:r>
      <w:r w:rsidR="00400B58" w:rsidRPr="00E3701C">
        <w:rPr>
          <w:rFonts w:ascii="Arial" w:hAnsi="Arial" w:cs="Arial"/>
          <w:szCs w:val="22"/>
          <w:lang w:val="en-US"/>
        </w:rPr>
        <w:t>9</w:t>
      </w:r>
      <w:r w:rsidR="008D3087">
        <w:rPr>
          <w:rFonts w:ascii="Arial" w:hAnsi="Arial" w:cs="Arial"/>
          <w:szCs w:val="22"/>
          <w:lang w:val="en-US"/>
        </w:rPr>
        <w:t xml:space="preserve"> (by telco).</w:t>
      </w:r>
    </w:p>
    <w:sectPr w:rsidR="002F3B74" w:rsidRPr="00EB42CE" w:rsidSect="00363FD3">
      <w:headerReference w:type="default" r:id="rId9"/>
      <w:footerReference w:type="default" r:id="rId10"/>
      <w:pgSz w:w="11900" w:h="16840"/>
      <w:pgMar w:top="2127" w:right="1127" w:bottom="851" w:left="1418" w:header="567" w:footer="397"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C7A0B6" w16cid:durableId="212A638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9CAD0" w14:textId="77777777" w:rsidR="003118E1" w:rsidRDefault="003118E1">
      <w:r>
        <w:separator/>
      </w:r>
    </w:p>
  </w:endnote>
  <w:endnote w:type="continuationSeparator" w:id="0">
    <w:p w14:paraId="15ABFF08" w14:textId="77777777" w:rsidR="003118E1" w:rsidRDefault="0031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EADED" w14:textId="31952663" w:rsidR="003D3D10" w:rsidRPr="005D711D" w:rsidRDefault="004F05FF" w:rsidP="00F046E8">
    <w:pPr>
      <w:tabs>
        <w:tab w:val="left" w:pos="0"/>
        <w:tab w:val="center" w:pos="4252"/>
        <w:tab w:val="center" w:pos="4252"/>
        <w:tab w:val="center" w:pos="4816"/>
        <w:tab w:val="left" w:pos="8364"/>
        <w:tab w:val="right" w:pos="8504"/>
        <w:tab w:val="right" w:pos="9611"/>
        <w:tab w:val="right" w:pos="9631"/>
      </w:tabs>
      <w:spacing w:before="240" w:after="200" w:line="276" w:lineRule="auto"/>
      <w:outlineLvl w:val="0"/>
      <w:rPr>
        <w:sz w:val="16"/>
        <w:szCs w:val="16"/>
        <w:lang w:val="fr-FR" w:eastAsia="fr-FR"/>
      </w:rPr>
    </w:pPr>
    <w:r>
      <w:rPr>
        <w:rFonts w:ascii="Helvetica" w:eastAsia="Arial Unicode MS" w:hAnsi="Arial Unicode MS"/>
        <w:color w:val="000000"/>
        <w:sz w:val="16"/>
        <w:szCs w:val="16"/>
        <w:u w:color="000000"/>
      </w:rPr>
      <w:t>S</w:t>
    </w:r>
    <w:r w:rsidR="00F917CD">
      <w:rPr>
        <w:rFonts w:ascii="Helvetica" w:eastAsia="Arial Unicode MS" w:hAnsi="Arial Unicode MS"/>
        <w:color w:val="000000"/>
        <w:sz w:val="16"/>
        <w:szCs w:val="16"/>
        <w:u w:color="000000"/>
      </w:rPr>
      <w:t>GRI-IG-</w:t>
    </w:r>
    <w:r w:rsidR="003B47BD">
      <w:rPr>
        <w:rFonts w:ascii="Helvetica" w:eastAsia="Arial Unicode MS" w:hAnsi="Arial Unicode MS"/>
        <w:color w:val="000000"/>
        <w:sz w:val="16"/>
        <w:szCs w:val="16"/>
        <w:u w:color="000000"/>
      </w:rPr>
      <w:t>5</w:t>
    </w:r>
    <w:r w:rsidR="000B4631">
      <w:rPr>
        <w:rFonts w:ascii="Helvetica" w:eastAsia="Arial Unicode MS" w:hAnsi="Arial Unicode MS"/>
        <w:color w:val="000000"/>
        <w:sz w:val="16"/>
        <w:szCs w:val="16"/>
        <w:u w:color="000000"/>
      </w:rPr>
      <w:t>1st</w:t>
    </w:r>
    <w:r w:rsidR="003D3D10" w:rsidRPr="005D711D">
      <w:rPr>
        <w:rFonts w:ascii="Helvetica" w:eastAsia="Arial Unicode MS" w:hAnsi="Arial Unicode MS"/>
        <w:color w:val="000000"/>
        <w:sz w:val="16"/>
        <w:szCs w:val="16"/>
        <w:u w:color="000000"/>
      </w:rPr>
      <w:t>-Minutes</w:t>
    </w:r>
    <w:r w:rsidR="003D3D10" w:rsidRPr="005D711D">
      <w:rPr>
        <w:rFonts w:ascii="Helvetica" w:eastAsia="Arial Unicode MS" w:hAnsi="Arial Unicode MS"/>
        <w:color w:val="000000"/>
        <w:sz w:val="16"/>
        <w:szCs w:val="16"/>
        <w:u w:color="000000"/>
      </w:rPr>
      <w:tab/>
    </w:r>
    <w:r w:rsidR="003D3D10" w:rsidRPr="005D711D">
      <w:rPr>
        <w:rFonts w:ascii="Helvetica" w:eastAsia="Arial Unicode MS" w:hAnsi="Arial Unicode MS"/>
        <w:color w:val="000000"/>
        <w:sz w:val="16"/>
        <w:szCs w:val="16"/>
        <w:u w:color="000000"/>
      </w:rPr>
      <w:tab/>
    </w:r>
    <w:r w:rsidR="003D3D10" w:rsidRPr="005D711D">
      <w:rPr>
        <w:rFonts w:ascii="Helvetica" w:eastAsia="Arial Unicode MS" w:hAnsi="Arial Unicode MS"/>
        <w:color w:val="000000"/>
        <w:sz w:val="16"/>
        <w:szCs w:val="16"/>
        <w:u w:color="000000"/>
      </w:rPr>
      <w:tab/>
    </w:r>
    <w:r w:rsidR="003D3D10" w:rsidRPr="005D711D">
      <w:rPr>
        <w:rFonts w:ascii="Helvetica" w:eastAsia="Arial Unicode MS" w:hAnsi="Helvetica"/>
        <w:color w:val="000000"/>
        <w:sz w:val="16"/>
        <w:szCs w:val="16"/>
        <w:u w:color="000000"/>
      </w:rPr>
      <w:fldChar w:fldCharType="begin"/>
    </w:r>
    <w:r w:rsidR="003D3D10" w:rsidRPr="005D711D">
      <w:rPr>
        <w:rFonts w:ascii="Helvetica" w:eastAsia="Arial Unicode MS" w:hAnsi="Arial Unicode MS"/>
        <w:color w:val="000000"/>
        <w:sz w:val="16"/>
        <w:szCs w:val="16"/>
        <w:u w:color="000000"/>
      </w:rPr>
      <w:instrText xml:space="preserve"> PAGE </w:instrText>
    </w:r>
    <w:r w:rsidR="003D3D10" w:rsidRPr="005D711D">
      <w:rPr>
        <w:rFonts w:ascii="Helvetica" w:eastAsia="Arial Unicode MS" w:hAnsi="Helvetica"/>
        <w:color w:val="000000"/>
        <w:sz w:val="16"/>
        <w:szCs w:val="16"/>
        <w:u w:color="000000"/>
      </w:rPr>
      <w:fldChar w:fldCharType="separate"/>
    </w:r>
    <w:r w:rsidR="00D8467E">
      <w:rPr>
        <w:rFonts w:ascii="Helvetica" w:eastAsia="Arial Unicode MS" w:hAnsi="Arial Unicode MS"/>
        <w:noProof/>
        <w:color w:val="000000"/>
        <w:sz w:val="16"/>
        <w:szCs w:val="16"/>
        <w:u w:color="000000"/>
      </w:rPr>
      <w:t>3</w:t>
    </w:r>
    <w:r w:rsidR="003D3D10" w:rsidRPr="005D711D">
      <w:rPr>
        <w:rFonts w:ascii="Helvetica" w:eastAsia="Arial Unicode MS" w:hAnsi="Helvetica"/>
        <w:color w:val="000000"/>
        <w:sz w:val="16"/>
        <w:szCs w:val="16"/>
        <w:u w:color="000000"/>
      </w:rPr>
      <w:fldChar w:fldCharType="end"/>
    </w:r>
    <w:r w:rsidR="003D3D10" w:rsidRPr="005D711D">
      <w:rPr>
        <w:rFonts w:ascii="Helvetica" w:eastAsia="Arial Unicode MS" w:hAnsi="Arial Unicode MS"/>
        <w:color w:val="000000"/>
        <w:sz w:val="16"/>
        <w:szCs w:val="16"/>
        <w:u w:color="000000"/>
      </w:rPr>
      <w:t xml:space="preserve"> of </w:t>
    </w:r>
    <w:r w:rsidR="003D3D10" w:rsidRPr="005D711D">
      <w:rPr>
        <w:rFonts w:ascii="Helvetica" w:eastAsia="Arial Unicode MS" w:hAnsi="Helvetica"/>
        <w:color w:val="000000"/>
        <w:sz w:val="16"/>
        <w:szCs w:val="16"/>
        <w:u w:color="000000"/>
      </w:rPr>
      <w:fldChar w:fldCharType="begin"/>
    </w:r>
    <w:r w:rsidR="003D3D10" w:rsidRPr="005D711D">
      <w:rPr>
        <w:rFonts w:ascii="Helvetica" w:eastAsia="Arial Unicode MS" w:hAnsi="Arial Unicode MS"/>
        <w:color w:val="000000"/>
        <w:sz w:val="16"/>
        <w:szCs w:val="16"/>
        <w:u w:color="000000"/>
      </w:rPr>
      <w:instrText xml:space="preserve"> NUMPAGES </w:instrText>
    </w:r>
    <w:r w:rsidR="003D3D10" w:rsidRPr="005D711D">
      <w:rPr>
        <w:rFonts w:ascii="Helvetica" w:eastAsia="Arial Unicode MS" w:hAnsi="Helvetica"/>
        <w:color w:val="000000"/>
        <w:sz w:val="16"/>
        <w:szCs w:val="16"/>
        <w:u w:color="000000"/>
      </w:rPr>
      <w:fldChar w:fldCharType="separate"/>
    </w:r>
    <w:r w:rsidR="00D8467E">
      <w:rPr>
        <w:rFonts w:ascii="Helvetica" w:eastAsia="Arial Unicode MS" w:hAnsi="Arial Unicode MS"/>
        <w:noProof/>
        <w:color w:val="000000"/>
        <w:sz w:val="16"/>
        <w:szCs w:val="16"/>
        <w:u w:color="000000"/>
      </w:rPr>
      <w:t>3</w:t>
    </w:r>
    <w:r w:rsidR="003D3D10" w:rsidRPr="005D711D">
      <w:rPr>
        <w:rFonts w:ascii="Helvetica" w:eastAsia="Arial Unicode MS" w:hAnsi="Helvetica"/>
        <w:color w:val="000000"/>
        <w:sz w:val="16"/>
        <w:szCs w:val="16"/>
        <w:u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BA805" w14:textId="77777777" w:rsidR="003118E1" w:rsidRDefault="003118E1">
      <w:r>
        <w:separator/>
      </w:r>
    </w:p>
  </w:footnote>
  <w:footnote w:type="continuationSeparator" w:id="0">
    <w:p w14:paraId="76E70BBD" w14:textId="77777777" w:rsidR="003118E1" w:rsidRDefault="00311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2753B" w14:textId="77777777" w:rsidR="003D3D10" w:rsidRDefault="003D3D10">
    <w:pPr>
      <w:rPr>
        <w:sz w:val="20"/>
        <w:lang w:val="fr-FR" w:eastAsia="fr-FR"/>
      </w:rPr>
    </w:pPr>
    <w:r>
      <w:rPr>
        <w:noProof/>
        <w:lang w:val="es-ES" w:eastAsia="es-ES"/>
      </w:rPr>
      <w:drawing>
        <wp:anchor distT="0" distB="0" distL="114300" distR="114300" simplePos="0" relativeHeight="251656192" behindDoc="1" locked="0" layoutInCell="1" allowOverlap="1" wp14:anchorId="4F581170" wp14:editId="00A1D3E0">
          <wp:simplePos x="0" y="0"/>
          <wp:positionH relativeFrom="page">
            <wp:posOffset>5489575</wp:posOffset>
          </wp:positionH>
          <wp:positionV relativeFrom="page">
            <wp:posOffset>285750</wp:posOffset>
          </wp:positionV>
          <wp:extent cx="927100" cy="821055"/>
          <wp:effectExtent l="19050" t="0" r="6350" b="0"/>
          <wp:wrapNone/>
          <wp:docPr id="1" name="Image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
                  <pic:cNvPicPr>
                    <a:picLocks noChangeAspect="1"/>
                  </pic:cNvPicPr>
                </pic:nvPicPr>
                <pic:blipFill>
                  <a:blip r:embed="rId1"/>
                  <a:srcRect/>
                  <a:stretch>
                    <a:fillRect/>
                  </a:stretch>
                </pic:blipFill>
                <pic:spPr bwMode="auto">
                  <a:xfrm>
                    <a:off x="0" y="0"/>
                    <a:ext cx="927100" cy="821055"/>
                  </a:xfrm>
                  <a:prstGeom prst="rect">
                    <a:avLst/>
                  </a:prstGeom>
                  <a:noFill/>
                  <a:ln w="12700">
                    <a:noFill/>
                    <a:miter lim="0"/>
                    <a:headEnd/>
                    <a:tailEnd/>
                  </a:ln>
                  <a:effectLst/>
                </pic:spPr>
              </pic:pic>
            </a:graphicData>
          </a:graphic>
        </wp:anchor>
      </w:drawing>
    </w:r>
    <w:r>
      <w:rPr>
        <w:noProof/>
        <w:lang w:val="es-ES" w:eastAsia="es-ES"/>
      </w:rPr>
      <w:drawing>
        <wp:anchor distT="0" distB="0" distL="114300" distR="114300" simplePos="0" relativeHeight="251657216" behindDoc="1" locked="0" layoutInCell="1" allowOverlap="1" wp14:anchorId="5B49F836" wp14:editId="3FC42688">
          <wp:simplePos x="0" y="0"/>
          <wp:positionH relativeFrom="page">
            <wp:posOffset>3424555</wp:posOffset>
          </wp:positionH>
          <wp:positionV relativeFrom="page">
            <wp:posOffset>563880</wp:posOffset>
          </wp:positionV>
          <wp:extent cx="1118235" cy="469900"/>
          <wp:effectExtent l="19050" t="0" r="5715" b="0"/>
          <wp:wrapNone/>
          <wp:docPr id="2" name="Image 2"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4"/>
                  <pic:cNvPicPr>
                    <a:picLocks noChangeAspect="1"/>
                  </pic:cNvPicPr>
                </pic:nvPicPr>
                <pic:blipFill>
                  <a:blip r:embed="rId2"/>
                  <a:srcRect/>
                  <a:stretch>
                    <a:fillRect/>
                  </a:stretch>
                </pic:blipFill>
                <pic:spPr bwMode="auto">
                  <a:xfrm>
                    <a:off x="0" y="0"/>
                    <a:ext cx="1118235" cy="469900"/>
                  </a:xfrm>
                  <a:prstGeom prst="rect">
                    <a:avLst/>
                  </a:prstGeom>
                  <a:noFill/>
                  <a:ln w="12700">
                    <a:noFill/>
                    <a:miter lim="0"/>
                    <a:headEnd/>
                    <a:tailEnd/>
                  </a:ln>
                  <a:effectLst/>
                </pic:spPr>
              </pic:pic>
            </a:graphicData>
          </a:graphic>
        </wp:anchor>
      </w:drawing>
    </w:r>
    <w:r>
      <w:rPr>
        <w:noProof/>
        <w:sz w:val="20"/>
        <w:lang w:val="es-ES" w:eastAsia="es-ES"/>
      </w:rPr>
      <w:drawing>
        <wp:anchor distT="0" distB="0" distL="114300" distR="114300" simplePos="0" relativeHeight="251659264" behindDoc="0" locked="0" layoutInCell="1" allowOverlap="1" wp14:anchorId="6306F876" wp14:editId="1D76A488">
          <wp:simplePos x="0" y="0"/>
          <wp:positionH relativeFrom="column">
            <wp:posOffset>1299845</wp:posOffset>
          </wp:positionH>
          <wp:positionV relativeFrom="paragraph">
            <wp:posOffset>203835</wp:posOffset>
          </wp:positionV>
          <wp:extent cx="1176655" cy="431800"/>
          <wp:effectExtent l="19050" t="0" r="4445" b="0"/>
          <wp:wrapThrough wrapText="bothSides">
            <wp:wrapPolygon edited="0">
              <wp:start x="-350" y="0"/>
              <wp:lineTo x="-350" y="20965"/>
              <wp:lineTo x="21682" y="20965"/>
              <wp:lineTo x="21682" y="0"/>
              <wp:lineTo x="-350" y="0"/>
            </wp:wrapPolygon>
          </wp:wrapThrough>
          <wp:docPr id="4" name="Imagen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
                  <pic:cNvPicPr>
                    <a:picLocks noChangeAspect="1" noChangeArrowheads="1"/>
                  </pic:cNvPicPr>
                </pic:nvPicPr>
                <pic:blipFill>
                  <a:blip r:embed="rId3"/>
                  <a:srcRect/>
                  <a:stretch>
                    <a:fillRect/>
                  </a:stretch>
                </pic:blipFill>
                <pic:spPr bwMode="auto">
                  <a:xfrm>
                    <a:off x="0" y="0"/>
                    <a:ext cx="1176655" cy="431800"/>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58240" behindDoc="1" locked="0" layoutInCell="1" allowOverlap="1" wp14:anchorId="6B92AAD4" wp14:editId="74B07468">
          <wp:simplePos x="0" y="0"/>
          <wp:positionH relativeFrom="page">
            <wp:posOffset>1235710</wp:posOffset>
          </wp:positionH>
          <wp:positionV relativeFrom="page">
            <wp:posOffset>698500</wp:posOffset>
          </wp:positionV>
          <wp:extent cx="897890" cy="276225"/>
          <wp:effectExtent l="19050" t="0" r="0" b="0"/>
          <wp:wrapNone/>
          <wp:docPr id="3" name="Image 3"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5"/>
                  <pic:cNvPicPr>
                    <a:picLocks noChangeAspect="1"/>
                  </pic:cNvPicPr>
                </pic:nvPicPr>
                <pic:blipFill>
                  <a:blip r:embed="rId4"/>
                  <a:srcRect/>
                  <a:stretch>
                    <a:fillRect/>
                  </a:stretch>
                </pic:blipFill>
                <pic:spPr bwMode="auto">
                  <a:xfrm>
                    <a:off x="0" y="0"/>
                    <a:ext cx="897890" cy="276225"/>
                  </a:xfrm>
                  <a:prstGeom prst="rect">
                    <a:avLst/>
                  </a:prstGeom>
                  <a:noFill/>
                  <a:ln w="12700">
                    <a:noFill/>
                    <a:miter lim="0"/>
                    <a:headEnd/>
                    <a:tailEnd/>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upperRoman"/>
      <w:pStyle w:val="List0"/>
      <w:lvlText w:val="%1."/>
      <w:lvlJc w:val="left"/>
      <w:pPr>
        <w:tabs>
          <w:tab w:val="num" w:pos="433"/>
        </w:tabs>
        <w:ind w:left="433" w:firstLine="0"/>
      </w:pPr>
      <w:rPr>
        <w:rFonts w:hint="default"/>
        <w:position w:val="0"/>
      </w:rPr>
    </w:lvl>
    <w:lvl w:ilvl="1">
      <w:start w:val="1"/>
      <w:numFmt w:val="decimal"/>
      <w:lvlText w:val="%2."/>
      <w:lvlJc w:val="left"/>
      <w:pPr>
        <w:tabs>
          <w:tab w:val="num" w:pos="454"/>
        </w:tabs>
        <w:ind w:left="454" w:firstLine="426"/>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1" w15:restartNumberingAfterBreak="0">
    <w:nsid w:val="00000002"/>
    <w:multiLevelType w:val="multilevel"/>
    <w:tmpl w:val="894EE874"/>
    <w:lvl w:ilvl="0">
      <w:start w:val="1"/>
      <w:numFmt w:val="upperRoman"/>
      <w:pStyle w:val="ImportWordListStyleDefinition7"/>
      <w:lvlText w:val="%1."/>
      <w:lvlJc w:val="left"/>
      <w:pPr>
        <w:tabs>
          <w:tab w:val="num" w:pos="397"/>
        </w:tabs>
        <w:ind w:left="397"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1">
      <w:start w:val="1"/>
      <w:numFmt w:val="decimal"/>
      <w:lvlText w:val="%2."/>
      <w:lvlJc w:val="left"/>
      <w:pPr>
        <w:tabs>
          <w:tab w:val="num" w:pos="454"/>
        </w:tabs>
        <w:ind w:left="454" w:firstLine="42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2">
      <w:start w:val="1"/>
      <w:numFmt w:val="decimal"/>
      <w:lvlText w:val="%3."/>
      <w:lvlJc w:val="left"/>
      <w:pPr>
        <w:tabs>
          <w:tab w:val="num" w:pos="720"/>
        </w:tabs>
        <w:ind w:left="72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3">
      <w:start w:val="1"/>
      <w:numFmt w:val="decimal"/>
      <w:lvlText w:val="%4."/>
      <w:lvlJc w:val="left"/>
      <w:pPr>
        <w:tabs>
          <w:tab w:val="num" w:pos="864"/>
        </w:tabs>
        <w:ind w:left="864"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4">
      <w:start w:val="1"/>
      <w:numFmt w:val="decimal"/>
      <w:lvlText w:val="%5."/>
      <w:lvlJc w:val="left"/>
      <w:pPr>
        <w:tabs>
          <w:tab w:val="num" w:pos="1008"/>
        </w:tabs>
        <w:ind w:left="1008"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5">
      <w:start w:val="1"/>
      <w:numFmt w:val="decimal"/>
      <w:lvlText w:val="%6."/>
      <w:lvlJc w:val="left"/>
      <w:pPr>
        <w:tabs>
          <w:tab w:val="num" w:pos="1152"/>
        </w:tabs>
        <w:ind w:left="1152"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6">
      <w:start w:val="1"/>
      <w:numFmt w:val="decimal"/>
      <w:lvlText w:val="%7."/>
      <w:lvlJc w:val="left"/>
      <w:pPr>
        <w:tabs>
          <w:tab w:val="num" w:pos="1296"/>
        </w:tabs>
        <w:ind w:left="1296"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7">
      <w:start w:val="1"/>
      <w:numFmt w:val="decimal"/>
      <w:lvlText w:val="%8."/>
      <w:lvlJc w:val="left"/>
      <w:pPr>
        <w:tabs>
          <w:tab w:val="num" w:pos="1440"/>
        </w:tabs>
        <w:ind w:left="144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8">
      <w:start w:val="1"/>
      <w:numFmt w:val="decimal"/>
      <w:lvlText w:val="%9."/>
      <w:lvlJc w:val="left"/>
      <w:pPr>
        <w:tabs>
          <w:tab w:val="num" w:pos="1584"/>
        </w:tabs>
        <w:ind w:left="1584"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894EE876"/>
    <w:lvl w:ilvl="0">
      <w:start w:val="1"/>
      <w:numFmt w:val="upperRoman"/>
      <w:pStyle w:val="List1"/>
      <w:lvlText w:val="%1."/>
      <w:lvlJc w:val="left"/>
      <w:pPr>
        <w:tabs>
          <w:tab w:val="num" w:pos="397"/>
        </w:tabs>
        <w:ind w:left="397" w:firstLine="0"/>
      </w:pPr>
      <w:rPr>
        <w:rFonts w:hint="default"/>
        <w:position w:val="0"/>
      </w:rPr>
    </w:lvl>
    <w:lvl w:ilvl="1">
      <w:start w:val="1"/>
      <w:numFmt w:val="decimal"/>
      <w:lvlText w:val="%2."/>
      <w:lvlJc w:val="left"/>
      <w:pPr>
        <w:tabs>
          <w:tab w:val="num" w:pos="404"/>
        </w:tabs>
        <w:ind w:left="404" w:firstLine="567"/>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4" w15:restartNumberingAfterBreak="0">
    <w:nsid w:val="00000006"/>
    <w:multiLevelType w:val="multilevel"/>
    <w:tmpl w:val="894EE878"/>
    <w:lvl w:ilvl="0">
      <w:start w:val="1"/>
      <w:numFmt w:val="bullet"/>
      <w:pStyle w:val="Lista21"/>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5" w15:restartNumberingAfterBreak="0">
    <w:nsid w:val="00000007"/>
    <w:multiLevelType w:val="multilevel"/>
    <w:tmpl w:val="894EE879"/>
    <w:lvl w:ilvl="0">
      <w:start w:val="1"/>
      <w:numFmt w:val="bullet"/>
      <w:pStyle w:val="ImportWordListStyleDefinition9"/>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6" w15:restartNumberingAfterBreak="0">
    <w:nsid w:val="00000009"/>
    <w:multiLevelType w:val="multilevel"/>
    <w:tmpl w:val="894EE87B"/>
    <w:lvl w:ilvl="0">
      <w:start w:val="1"/>
      <w:numFmt w:val="bullet"/>
      <w:pStyle w:val="Lista31"/>
      <w:lvlText w:val="•"/>
      <w:lvlJc w:val="left"/>
      <w:pPr>
        <w:tabs>
          <w:tab w:val="num" w:pos="393"/>
        </w:tabs>
        <w:ind w:left="393" w:firstLine="708"/>
      </w:pPr>
      <w:rPr>
        <w:rFonts w:hint="default"/>
        <w:position w:val="0"/>
      </w:rPr>
    </w:lvl>
    <w:lvl w:ilvl="1">
      <w:start w:val="1"/>
      <w:numFmt w:val="bullet"/>
      <w:lvlText w:val="o"/>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7" w15:restartNumberingAfterBreak="0">
    <w:nsid w:val="0000000A"/>
    <w:multiLevelType w:val="multilevel"/>
    <w:tmpl w:val="894EE87C"/>
    <w:lvl w:ilvl="0">
      <w:start w:val="1"/>
      <w:numFmt w:val="bullet"/>
      <w:pStyle w:val="ImportWordListStyleDefinition8"/>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8" w15:restartNumberingAfterBreak="0">
    <w:nsid w:val="0000000C"/>
    <w:multiLevelType w:val="multilevel"/>
    <w:tmpl w:val="894EE87E"/>
    <w:lvl w:ilvl="0">
      <w:start w:val="1"/>
      <w:numFmt w:val="bullet"/>
      <w:pStyle w:val="Lista41"/>
      <w:lvlText w:val="•"/>
      <w:lvlJc w:val="left"/>
      <w:pPr>
        <w:tabs>
          <w:tab w:val="num" w:pos="393"/>
        </w:tabs>
        <w:ind w:left="393" w:firstLine="708"/>
      </w:pPr>
      <w:rPr>
        <w:rFonts w:hint="default"/>
        <w:position w:val="0"/>
      </w:rPr>
    </w:lvl>
    <w:lvl w:ilvl="1">
      <w:start w:val="1"/>
      <w:numFmt w:val="bullet"/>
      <w:lvlText w:val="o"/>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9" w15:restartNumberingAfterBreak="0">
    <w:nsid w:val="0000000D"/>
    <w:multiLevelType w:val="multilevel"/>
    <w:tmpl w:val="894EE87F"/>
    <w:lvl w:ilvl="0">
      <w:start w:val="1"/>
      <w:numFmt w:val="bullet"/>
      <w:pStyle w:val="ImportWordListStyleDefinition0"/>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0" w15:restartNumberingAfterBreak="0">
    <w:nsid w:val="0000000F"/>
    <w:multiLevelType w:val="multilevel"/>
    <w:tmpl w:val="894EE881"/>
    <w:lvl w:ilvl="0">
      <w:start w:val="1"/>
      <w:numFmt w:val="bullet"/>
      <w:pStyle w:val="Lista51"/>
      <w:lvlText w:val="•"/>
      <w:lvlJc w:val="left"/>
      <w:pPr>
        <w:tabs>
          <w:tab w:val="num" w:pos="360"/>
        </w:tabs>
        <w:ind w:left="360" w:firstLine="708"/>
      </w:pPr>
      <w:rPr>
        <w:rFonts w:hint="default"/>
        <w:position w:val="0"/>
      </w:rPr>
    </w:lvl>
    <w:lvl w:ilvl="1">
      <w:start w:val="1"/>
      <w:numFmt w:val="bullet"/>
      <w:lvlText w:val="o"/>
      <w:lvlJc w:val="left"/>
      <w:pPr>
        <w:tabs>
          <w:tab w:val="num" w:pos="393"/>
        </w:tabs>
        <w:ind w:left="393"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11" w15:restartNumberingAfterBreak="0">
    <w:nsid w:val="00000011"/>
    <w:multiLevelType w:val="multilevel"/>
    <w:tmpl w:val="894EE883"/>
    <w:lvl w:ilvl="0">
      <w:start w:val="1"/>
      <w:numFmt w:val="bullet"/>
      <w:pStyle w:val="List6"/>
      <w:lvlText w:val="•"/>
      <w:lvlJc w:val="left"/>
      <w:pPr>
        <w:tabs>
          <w:tab w:val="num" w:pos="393"/>
        </w:tabs>
        <w:ind w:left="393" w:firstLine="708"/>
      </w:pPr>
      <w:rPr>
        <w:rFonts w:hint="default"/>
        <w:position w:val="0"/>
      </w:rPr>
    </w:lvl>
    <w:lvl w:ilvl="1">
      <w:start w:val="1"/>
      <w:numFmt w:val="bullet"/>
      <w:lvlText w:val="•"/>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12" w15:restartNumberingAfterBreak="0">
    <w:nsid w:val="00000012"/>
    <w:multiLevelType w:val="multilevel"/>
    <w:tmpl w:val="894EE884"/>
    <w:lvl w:ilvl="0">
      <w:start w:val="1"/>
      <w:numFmt w:val="bullet"/>
      <w:pStyle w:val="ImportWordListStyleDefinition5"/>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3" w15:restartNumberingAfterBreak="0">
    <w:nsid w:val="00000014"/>
    <w:multiLevelType w:val="multilevel"/>
    <w:tmpl w:val="894EE886"/>
    <w:lvl w:ilvl="0">
      <w:start w:val="1"/>
      <w:numFmt w:val="upperRoman"/>
      <w:pStyle w:val="List7"/>
      <w:lvlText w:val="%1."/>
      <w:lvlJc w:val="left"/>
      <w:pPr>
        <w:tabs>
          <w:tab w:val="num" w:pos="397"/>
        </w:tabs>
        <w:ind w:left="397" w:firstLine="0"/>
      </w:pPr>
      <w:rPr>
        <w:rFonts w:hint="default"/>
        <w:position w:val="0"/>
      </w:rPr>
    </w:lvl>
    <w:lvl w:ilvl="1">
      <w:start w:val="1"/>
      <w:numFmt w:val="decimal"/>
      <w:lvlText w:val="%2."/>
      <w:lvlJc w:val="left"/>
      <w:pPr>
        <w:tabs>
          <w:tab w:val="num" w:pos="557"/>
        </w:tabs>
        <w:ind w:left="557" w:firstLine="426"/>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14" w15:restartNumberingAfterBreak="0">
    <w:nsid w:val="00000019"/>
    <w:multiLevelType w:val="multilevel"/>
    <w:tmpl w:val="894EE88B"/>
    <w:lvl w:ilvl="0">
      <w:start w:val="1"/>
      <w:numFmt w:val="bullet"/>
      <w:pStyle w:val="List8"/>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5" w15:restartNumberingAfterBreak="0">
    <w:nsid w:val="0000001A"/>
    <w:multiLevelType w:val="multilevel"/>
    <w:tmpl w:val="894EE88C"/>
    <w:lvl w:ilvl="0">
      <w:start w:val="1"/>
      <w:numFmt w:val="bullet"/>
      <w:pStyle w:val="ImportWordListStyleDefinition3"/>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6" w15:restartNumberingAfterBreak="0">
    <w:nsid w:val="0000001C"/>
    <w:multiLevelType w:val="multilevel"/>
    <w:tmpl w:val="894EE88E"/>
    <w:lvl w:ilvl="0">
      <w:start w:val="1"/>
      <w:numFmt w:val="bullet"/>
      <w:pStyle w:val="List9"/>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7" w15:restartNumberingAfterBreak="0">
    <w:nsid w:val="0000001D"/>
    <w:multiLevelType w:val="multilevel"/>
    <w:tmpl w:val="894EE88F"/>
    <w:lvl w:ilvl="0">
      <w:start w:val="1"/>
      <w:numFmt w:val="bullet"/>
      <w:pStyle w:val="ImportWordListStyleDefinition1"/>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8" w15:restartNumberingAfterBreak="0">
    <w:nsid w:val="04CD526A"/>
    <w:multiLevelType w:val="hybridMultilevel"/>
    <w:tmpl w:val="A88A3D24"/>
    <w:lvl w:ilvl="0" w:tplc="BE929E84">
      <w:start w:val="3"/>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05DD17A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766771C"/>
    <w:multiLevelType w:val="hybridMultilevel"/>
    <w:tmpl w:val="65FE1DA8"/>
    <w:lvl w:ilvl="0" w:tplc="1A6A998A">
      <w:start w:val="1"/>
      <w:numFmt w:val="bullet"/>
      <w:lvlText w:val="•"/>
      <w:lvlJc w:val="left"/>
      <w:pPr>
        <w:tabs>
          <w:tab w:val="num" w:pos="720"/>
        </w:tabs>
        <w:ind w:left="720" w:hanging="360"/>
      </w:pPr>
      <w:rPr>
        <w:rFonts w:ascii="Arial" w:hAnsi="Arial" w:hint="default"/>
      </w:rPr>
    </w:lvl>
    <w:lvl w:ilvl="1" w:tplc="CE0E77DC" w:tentative="1">
      <w:start w:val="1"/>
      <w:numFmt w:val="bullet"/>
      <w:lvlText w:val="•"/>
      <w:lvlJc w:val="left"/>
      <w:pPr>
        <w:tabs>
          <w:tab w:val="num" w:pos="1440"/>
        </w:tabs>
        <w:ind w:left="1440" w:hanging="360"/>
      </w:pPr>
      <w:rPr>
        <w:rFonts w:ascii="Arial" w:hAnsi="Arial" w:hint="default"/>
      </w:rPr>
    </w:lvl>
    <w:lvl w:ilvl="2" w:tplc="B5806B68" w:tentative="1">
      <w:start w:val="1"/>
      <w:numFmt w:val="bullet"/>
      <w:lvlText w:val="•"/>
      <w:lvlJc w:val="left"/>
      <w:pPr>
        <w:tabs>
          <w:tab w:val="num" w:pos="2160"/>
        </w:tabs>
        <w:ind w:left="2160" w:hanging="360"/>
      </w:pPr>
      <w:rPr>
        <w:rFonts w:ascii="Arial" w:hAnsi="Arial" w:hint="default"/>
      </w:rPr>
    </w:lvl>
    <w:lvl w:ilvl="3" w:tplc="163C660C" w:tentative="1">
      <w:start w:val="1"/>
      <w:numFmt w:val="bullet"/>
      <w:lvlText w:val="•"/>
      <w:lvlJc w:val="left"/>
      <w:pPr>
        <w:tabs>
          <w:tab w:val="num" w:pos="2880"/>
        </w:tabs>
        <w:ind w:left="2880" w:hanging="360"/>
      </w:pPr>
      <w:rPr>
        <w:rFonts w:ascii="Arial" w:hAnsi="Arial" w:hint="default"/>
      </w:rPr>
    </w:lvl>
    <w:lvl w:ilvl="4" w:tplc="30269B82" w:tentative="1">
      <w:start w:val="1"/>
      <w:numFmt w:val="bullet"/>
      <w:lvlText w:val="•"/>
      <w:lvlJc w:val="left"/>
      <w:pPr>
        <w:tabs>
          <w:tab w:val="num" w:pos="3600"/>
        </w:tabs>
        <w:ind w:left="3600" w:hanging="360"/>
      </w:pPr>
      <w:rPr>
        <w:rFonts w:ascii="Arial" w:hAnsi="Arial" w:hint="default"/>
      </w:rPr>
    </w:lvl>
    <w:lvl w:ilvl="5" w:tplc="5330B1EE" w:tentative="1">
      <w:start w:val="1"/>
      <w:numFmt w:val="bullet"/>
      <w:lvlText w:val="•"/>
      <w:lvlJc w:val="left"/>
      <w:pPr>
        <w:tabs>
          <w:tab w:val="num" w:pos="4320"/>
        </w:tabs>
        <w:ind w:left="4320" w:hanging="360"/>
      </w:pPr>
      <w:rPr>
        <w:rFonts w:ascii="Arial" w:hAnsi="Arial" w:hint="default"/>
      </w:rPr>
    </w:lvl>
    <w:lvl w:ilvl="6" w:tplc="902A2880" w:tentative="1">
      <w:start w:val="1"/>
      <w:numFmt w:val="bullet"/>
      <w:lvlText w:val="•"/>
      <w:lvlJc w:val="left"/>
      <w:pPr>
        <w:tabs>
          <w:tab w:val="num" w:pos="5040"/>
        </w:tabs>
        <w:ind w:left="5040" w:hanging="360"/>
      </w:pPr>
      <w:rPr>
        <w:rFonts w:ascii="Arial" w:hAnsi="Arial" w:hint="default"/>
      </w:rPr>
    </w:lvl>
    <w:lvl w:ilvl="7" w:tplc="389AC0D6" w:tentative="1">
      <w:start w:val="1"/>
      <w:numFmt w:val="bullet"/>
      <w:lvlText w:val="•"/>
      <w:lvlJc w:val="left"/>
      <w:pPr>
        <w:tabs>
          <w:tab w:val="num" w:pos="5760"/>
        </w:tabs>
        <w:ind w:left="5760" w:hanging="360"/>
      </w:pPr>
      <w:rPr>
        <w:rFonts w:ascii="Arial" w:hAnsi="Arial" w:hint="default"/>
      </w:rPr>
    </w:lvl>
    <w:lvl w:ilvl="8" w:tplc="6C8CC90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0AC31920"/>
    <w:multiLevelType w:val="hybridMultilevel"/>
    <w:tmpl w:val="B17211F0"/>
    <w:lvl w:ilvl="0" w:tplc="DE46D87C">
      <w:start w:val="7"/>
      <w:numFmt w:val="bullet"/>
      <w:lvlText w:val="-"/>
      <w:lvlJc w:val="left"/>
      <w:pPr>
        <w:ind w:left="720" w:hanging="360"/>
      </w:pPr>
      <w:rPr>
        <w:rFonts w:ascii="Arial" w:eastAsia="Arial Unicode MS"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0BA85BCA"/>
    <w:multiLevelType w:val="hybridMultilevel"/>
    <w:tmpl w:val="566E1070"/>
    <w:lvl w:ilvl="0" w:tplc="121624FA">
      <w:start w:val="1"/>
      <w:numFmt w:val="bullet"/>
      <w:lvlText w:val=""/>
      <w:lvlJc w:val="left"/>
      <w:pPr>
        <w:tabs>
          <w:tab w:val="num" w:pos="720"/>
        </w:tabs>
        <w:ind w:left="720" w:hanging="360"/>
      </w:pPr>
      <w:rPr>
        <w:rFonts w:ascii="Wingdings" w:hAnsi="Wingdings" w:hint="default"/>
      </w:rPr>
    </w:lvl>
    <w:lvl w:ilvl="1" w:tplc="F6F49FA8">
      <w:start w:val="1"/>
      <w:numFmt w:val="bullet"/>
      <w:lvlText w:val=""/>
      <w:lvlJc w:val="left"/>
      <w:pPr>
        <w:tabs>
          <w:tab w:val="num" w:pos="1440"/>
        </w:tabs>
        <w:ind w:left="1440" w:hanging="360"/>
      </w:pPr>
      <w:rPr>
        <w:rFonts w:ascii="Wingdings" w:hAnsi="Wingdings" w:hint="default"/>
      </w:rPr>
    </w:lvl>
    <w:lvl w:ilvl="2" w:tplc="72048BC6">
      <w:start w:val="1"/>
      <w:numFmt w:val="bullet"/>
      <w:lvlText w:val=""/>
      <w:lvlJc w:val="left"/>
      <w:pPr>
        <w:tabs>
          <w:tab w:val="num" w:pos="2160"/>
        </w:tabs>
        <w:ind w:left="2160" w:hanging="360"/>
      </w:pPr>
      <w:rPr>
        <w:rFonts w:ascii="Wingdings" w:hAnsi="Wingdings" w:hint="default"/>
      </w:rPr>
    </w:lvl>
    <w:lvl w:ilvl="3" w:tplc="A7AAA96C">
      <w:start w:val="1"/>
      <w:numFmt w:val="bullet"/>
      <w:lvlText w:val=""/>
      <w:lvlJc w:val="left"/>
      <w:pPr>
        <w:tabs>
          <w:tab w:val="num" w:pos="2880"/>
        </w:tabs>
        <w:ind w:left="2880" w:hanging="360"/>
      </w:pPr>
      <w:rPr>
        <w:rFonts w:ascii="Wingdings" w:hAnsi="Wingdings" w:hint="default"/>
      </w:rPr>
    </w:lvl>
    <w:lvl w:ilvl="4" w:tplc="46C2CFE4">
      <w:start w:val="1"/>
      <w:numFmt w:val="bullet"/>
      <w:lvlText w:val=""/>
      <w:lvlJc w:val="left"/>
      <w:pPr>
        <w:tabs>
          <w:tab w:val="num" w:pos="3600"/>
        </w:tabs>
        <w:ind w:left="3600" w:hanging="360"/>
      </w:pPr>
      <w:rPr>
        <w:rFonts w:ascii="Wingdings" w:hAnsi="Wingdings" w:hint="default"/>
      </w:rPr>
    </w:lvl>
    <w:lvl w:ilvl="5" w:tplc="E7B23786">
      <w:start w:val="1"/>
      <w:numFmt w:val="bullet"/>
      <w:lvlText w:val=""/>
      <w:lvlJc w:val="left"/>
      <w:pPr>
        <w:tabs>
          <w:tab w:val="num" w:pos="4320"/>
        </w:tabs>
        <w:ind w:left="4320" w:hanging="360"/>
      </w:pPr>
      <w:rPr>
        <w:rFonts w:ascii="Wingdings" w:hAnsi="Wingdings" w:hint="default"/>
      </w:rPr>
    </w:lvl>
    <w:lvl w:ilvl="6" w:tplc="9B14F90C">
      <w:start w:val="1"/>
      <w:numFmt w:val="bullet"/>
      <w:lvlText w:val=""/>
      <w:lvlJc w:val="left"/>
      <w:pPr>
        <w:tabs>
          <w:tab w:val="num" w:pos="5040"/>
        </w:tabs>
        <w:ind w:left="5040" w:hanging="360"/>
      </w:pPr>
      <w:rPr>
        <w:rFonts w:ascii="Wingdings" w:hAnsi="Wingdings" w:hint="default"/>
      </w:rPr>
    </w:lvl>
    <w:lvl w:ilvl="7" w:tplc="C9A2DA1E">
      <w:start w:val="1"/>
      <w:numFmt w:val="bullet"/>
      <w:lvlText w:val=""/>
      <w:lvlJc w:val="left"/>
      <w:pPr>
        <w:tabs>
          <w:tab w:val="num" w:pos="5760"/>
        </w:tabs>
        <w:ind w:left="5760" w:hanging="360"/>
      </w:pPr>
      <w:rPr>
        <w:rFonts w:ascii="Wingdings" w:hAnsi="Wingdings" w:hint="default"/>
      </w:rPr>
    </w:lvl>
    <w:lvl w:ilvl="8" w:tplc="290E826A">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F561956"/>
    <w:multiLevelType w:val="hybridMultilevel"/>
    <w:tmpl w:val="81E6E1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73B3542"/>
    <w:multiLevelType w:val="hybridMultilevel"/>
    <w:tmpl w:val="C90E92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B2743CE"/>
    <w:multiLevelType w:val="hybridMultilevel"/>
    <w:tmpl w:val="ECAC49D6"/>
    <w:lvl w:ilvl="0" w:tplc="FB1E4CE2">
      <w:start w:val="1"/>
      <w:numFmt w:val="bullet"/>
      <w:lvlText w:val="•"/>
      <w:lvlJc w:val="left"/>
      <w:pPr>
        <w:tabs>
          <w:tab w:val="num" w:pos="720"/>
        </w:tabs>
        <w:ind w:left="720" w:hanging="360"/>
      </w:pPr>
      <w:rPr>
        <w:rFonts w:ascii="Arial" w:hAnsi="Arial" w:hint="default"/>
      </w:rPr>
    </w:lvl>
    <w:lvl w:ilvl="1" w:tplc="0AF838A0">
      <w:start w:val="1"/>
      <w:numFmt w:val="bullet"/>
      <w:lvlText w:val="•"/>
      <w:lvlJc w:val="left"/>
      <w:pPr>
        <w:tabs>
          <w:tab w:val="num" w:pos="1440"/>
        </w:tabs>
        <w:ind w:left="1440" w:hanging="360"/>
      </w:pPr>
      <w:rPr>
        <w:rFonts w:ascii="Arial" w:hAnsi="Arial" w:hint="default"/>
      </w:rPr>
    </w:lvl>
    <w:lvl w:ilvl="2" w:tplc="9D4E4FA8" w:tentative="1">
      <w:start w:val="1"/>
      <w:numFmt w:val="bullet"/>
      <w:lvlText w:val="•"/>
      <w:lvlJc w:val="left"/>
      <w:pPr>
        <w:tabs>
          <w:tab w:val="num" w:pos="2160"/>
        </w:tabs>
        <w:ind w:left="2160" w:hanging="360"/>
      </w:pPr>
      <w:rPr>
        <w:rFonts w:ascii="Arial" w:hAnsi="Arial" w:hint="default"/>
      </w:rPr>
    </w:lvl>
    <w:lvl w:ilvl="3" w:tplc="600286B4" w:tentative="1">
      <w:start w:val="1"/>
      <w:numFmt w:val="bullet"/>
      <w:lvlText w:val="•"/>
      <w:lvlJc w:val="left"/>
      <w:pPr>
        <w:tabs>
          <w:tab w:val="num" w:pos="2880"/>
        </w:tabs>
        <w:ind w:left="2880" w:hanging="360"/>
      </w:pPr>
      <w:rPr>
        <w:rFonts w:ascii="Arial" w:hAnsi="Arial" w:hint="default"/>
      </w:rPr>
    </w:lvl>
    <w:lvl w:ilvl="4" w:tplc="1A68920A" w:tentative="1">
      <w:start w:val="1"/>
      <w:numFmt w:val="bullet"/>
      <w:lvlText w:val="•"/>
      <w:lvlJc w:val="left"/>
      <w:pPr>
        <w:tabs>
          <w:tab w:val="num" w:pos="3600"/>
        </w:tabs>
        <w:ind w:left="3600" w:hanging="360"/>
      </w:pPr>
      <w:rPr>
        <w:rFonts w:ascii="Arial" w:hAnsi="Arial" w:hint="default"/>
      </w:rPr>
    </w:lvl>
    <w:lvl w:ilvl="5" w:tplc="0392313C" w:tentative="1">
      <w:start w:val="1"/>
      <w:numFmt w:val="bullet"/>
      <w:lvlText w:val="•"/>
      <w:lvlJc w:val="left"/>
      <w:pPr>
        <w:tabs>
          <w:tab w:val="num" w:pos="4320"/>
        </w:tabs>
        <w:ind w:left="4320" w:hanging="360"/>
      </w:pPr>
      <w:rPr>
        <w:rFonts w:ascii="Arial" w:hAnsi="Arial" w:hint="default"/>
      </w:rPr>
    </w:lvl>
    <w:lvl w:ilvl="6" w:tplc="123AB2AC" w:tentative="1">
      <w:start w:val="1"/>
      <w:numFmt w:val="bullet"/>
      <w:lvlText w:val="•"/>
      <w:lvlJc w:val="left"/>
      <w:pPr>
        <w:tabs>
          <w:tab w:val="num" w:pos="5040"/>
        </w:tabs>
        <w:ind w:left="5040" w:hanging="360"/>
      </w:pPr>
      <w:rPr>
        <w:rFonts w:ascii="Arial" w:hAnsi="Arial" w:hint="default"/>
      </w:rPr>
    </w:lvl>
    <w:lvl w:ilvl="7" w:tplc="044E6E5E" w:tentative="1">
      <w:start w:val="1"/>
      <w:numFmt w:val="bullet"/>
      <w:lvlText w:val="•"/>
      <w:lvlJc w:val="left"/>
      <w:pPr>
        <w:tabs>
          <w:tab w:val="num" w:pos="5760"/>
        </w:tabs>
        <w:ind w:left="5760" w:hanging="360"/>
      </w:pPr>
      <w:rPr>
        <w:rFonts w:ascii="Arial" w:hAnsi="Arial" w:hint="default"/>
      </w:rPr>
    </w:lvl>
    <w:lvl w:ilvl="8" w:tplc="A21EC41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1BE7CBD"/>
    <w:multiLevelType w:val="hybridMultilevel"/>
    <w:tmpl w:val="6FC2ED6E"/>
    <w:lvl w:ilvl="0" w:tplc="127EB548">
      <w:start w:val="1"/>
      <w:numFmt w:val="bullet"/>
      <w:lvlText w:val="•"/>
      <w:lvlJc w:val="left"/>
      <w:pPr>
        <w:tabs>
          <w:tab w:val="num" w:pos="720"/>
        </w:tabs>
        <w:ind w:left="720" w:hanging="360"/>
      </w:pPr>
      <w:rPr>
        <w:rFonts w:ascii="Arial" w:hAnsi="Arial" w:hint="default"/>
      </w:rPr>
    </w:lvl>
    <w:lvl w:ilvl="1" w:tplc="36606574" w:tentative="1">
      <w:start w:val="1"/>
      <w:numFmt w:val="bullet"/>
      <w:lvlText w:val="•"/>
      <w:lvlJc w:val="left"/>
      <w:pPr>
        <w:tabs>
          <w:tab w:val="num" w:pos="1440"/>
        </w:tabs>
        <w:ind w:left="1440" w:hanging="360"/>
      </w:pPr>
      <w:rPr>
        <w:rFonts w:ascii="Arial" w:hAnsi="Arial" w:hint="default"/>
      </w:rPr>
    </w:lvl>
    <w:lvl w:ilvl="2" w:tplc="86586404" w:tentative="1">
      <w:start w:val="1"/>
      <w:numFmt w:val="bullet"/>
      <w:lvlText w:val="•"/>
      <w:lvlJc w:val="left"/>
      <w:pPr>
        <w:tabs>
          <w:tab w:val="num" w:pos="2160"/>
        </w:tabs>
        <w:ind w:left="2160" w:hanging="360"/>
      </w:pPr>
      <w:rPr>
        <w:rFonts w:ascii="Arial" w:hAnsi="Arial" w:hint="default"/>
      </w:rPr>
    </w:lvl>
    <w:lvl w:ilvl="3" w:tplc="7E144580" w:tentative="1">
      <w:start w:val="1"/>
      <w:numFmt w:val="bullet"/>
      <w:lvlText w:val="•"/>
      <w:lvlJc w:val="left"/>
      <w:pPr>
        <w:tabs>
          <w:tab w:val="num" w:pos="2880"/>
        </w:tabs>
        <w:ind w:left="2880" w:hanging="360"/>
      </w:pPr>
      <w:rPr>
        <w:rFonts w:ascii="Arial" w:hAnsi="Arial" w:hint="default"/>
      </w:rPr>
    </w:lvl>
    <w:lvl w:ilvl="4" w:tplc="BF6E739C" w:tentative="1">
      <w:start w:val="1"/>
      <w:numFmt w:val="bullet"/>
      <w:lvlText w:val="•"/>
      <w:lvlJc w:val="left"/>
      <w:pPr>
        <w:tabs>
          <w:tab w:val="num" w:pos="3600"/>
        </w:tabs>
        <w:ind w:left="3600" w:hanging="360"/>
      </w:pPr>
      <w:rPr>
        <w:rFonts w:ascii="Arial" w:hAnsi="Arial" w:hint="default"/>
      </w:rPr>
    </w:lvl>
    <w:lvl w:ilvl="5" w:tplc="93DE4D32" w:tentative="1">
      <w:start w:val="1"/>
      <w:numFmt w:val="bullet"/>
      <w:lvlText w:val="•"/>
      <w:lvlJc w:val="left"/>
      <w:pPr>
        <w:tabs>
          <w:tab w:val="num" w:pos="4320"/>
        </w:tabs>
        <w:ind w:left="4320" w:hanging="360"/>
      </w:pPr>
      <w:rPr>
        <w:rFonts w:ascii="Arial" w:hAnsi="Arial" w:hint="default"/>
      </w:rPr>
    </w:lvl>
    <w:lvl w:ilvl="6" w:tplc="FC367118" w:tentative="1">
      <w:start w:val="1"/>
      <w:numFmt w:val="bullet"/>
      <w:lvlText w:val="•"/>
      <w:lvlJc w:val="left"/>
      <w:pPr>
        <w:tabs>
          <w:tab w:val="num" w:pos="5040"/>
        </w:tabs>
        <w:ind w:left="5040" w:hanging="360"/>
      </w:pPr>
      <w:rPr>
        <w:rFonts w:ascii="Arial" w:hAnsi="Arial" w:hint="default"/>
      </w:rPr>
    </w:lvl>
    <w:lvl w:ilvl="7" w:tplc="47365704" w:tentative="1">
      <w:start w:val="1"/>
      <w:numFmt w:val="bullet"/>
      <w:lvlText w:val="•"/>
      <w:lvlJc w:val="left"/>
      <w:pPr>
        <w:tabs>
          <w:tab w:val="num" w:pos="5760"/>
        </w:tabs>
        <w:ind w:left="5760" w:hanging="360"/>
      </w:pPr>
      <w:rPr>
        <w:rFonts w:ascii="Arial" w:hAnsi="Arial" w:hint="default"/>
      </w:rPr>
    </w:lvl>
    <w:lvl w:ilvl="8" w:tplc="9EB4E08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20D511E"/>
    <w:multiLevelType w:val="hybridMultilevel"/>
    <w:tmpl w:val="AEE28B46"/>
    <w:lvl w:ilvl="0" w:tplc="405A1680">
      <w:start w:val="1"/>
      <w:numFmt w:val="lowerRoman"/>
      <w:lvlText w:val="%1)"/>
      <w:lvlJc w:val="left"/>
      <w:pPr>
        <w:ind w:left="792" w:hanging="720"/>
      </w:pPr>
      <w:rPr>
        <w:rFonts w:eastAsia="Arial Unicode MS" w:hint="default"/>
        <w:b/>
        <w:color w:val="000000"/>
        <w:u w:val="single"/>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28" w15:restartNumberingAfterBreak="0">
    <w:nsid w:val="32A9346C"/>
    <w:multiLevelType w:val="multilevel"/>
    <w:tmpl w:val="C21C4BC4"/>
    <w:lvl w:ilvl="0">
      <w:start w:val="2"/>
      <w:numFmt w:val="decimal"/>
      <w:lvlText w:val="%1."/>
      <w:lvlJc w:val="left"/>
      <w:pPr>
        <w:ind w:left="408" w:hanging="408"/>
      </w:pPr>
      <w:rPr>
        <w:rFonts w:eastAsia="Arial Unicode MS" w:hint="default"/>
        <w:b/>
        <w:color w:val="000000"/>
        <w:u w:val="single"/>
      </w:rPr>
    </w:lvl>
    <w:lvl w:ilvl="1">
      <w:start w:val="1"/>
      <w:numFmt w:val="decimal"/>
      <w:lvlText w:val="%1.%2."/>
      <w:lvlJc w:val="left"/>
      <w:pPr>
        <w:ind w:left="720" w:hanging="720"/>
      </w:pPr>
      <w:rPr>
        <w:rFonts w:eastAsia="Arial Unicode MS" w:hint="default"/>
        <w:b/>
        <w:color w:val="000000"/>
        <w:u w:val="single"/>
      </w:rPr>
    </w:lvl>
    <w:lvl w:ilvl="2">
      <w:start w:val="1"/>
      <w:numFmt w:val="decimal"/>
      <w:lvlText w:val="%1.%2.%3."/>
      <w:lvlJc w:val="left"/>
      <w:pPr>
        <w:ind w:left="720" w:hanging="720"/>
      </w:pPr>
      <w:rPr>
        <w:rFonts w:eastAsia="Arial Unicode MS" w:hint="default"/>
        <w:b/>
        <w:color w:val="000000"/>
        <w:u w:val="single"/>
      </w:rPr>
    </w:lvl>
    <w:lvl w:ilvl="3">
      <w:start w:val="1"/>
      <w:numFmt w:val="decimal"/>
      <w:lvlText w:val="%1.%2.%3.%4."/>
      <w:lvlJc w:val="left"/>
      <w:pPr>
        <w:ind w:left="1080" w:hanging="1080"/>
      </w:pPr>
      <w:rPr>
        <w:rFonts w:eastAsia="Arial Unicode MS" w:hint="default"/>
        <w:b/>
        <w:color w:val="000000"/>
        <w:u w:val="single"/>
      </w:rPr>
    </w:lvl>
    <w:lvl w:ilvl="4">
      <w:start w:val="1"/>
      <w:numFmt w:val="decimal"/>
      <w:lvlText w:val="%1.%2.%3.%4.%5."/>
      <w:lvlJc w:val="left"/>
      <w:pPr>
        <w:ind w:left="1080" w:hanging="1080"/>
      </w:pPr>
      <w:rPr>
        <w:rFonts w:eastAsia="Arial Unicode MS" w:hint="default"/>
        <w:b/>
        <w:color w:val="000000"/>
        <w:u w:val="single"/>
      </w:rPr>
    </w:lvl>
    <w:lvl w:ilvl="5">
      <w:start w:val="1"/>
      <w:numFmt w:val="decimal"/>
      <w:lvlText w:val="%1.%2.%3.%4.%5.%6."/>
      <w:lvlJc w:val="left"/>
      <w:pPr>
        <w:ind w:left="1440" w:hanging="1440"/>
      </w:pPr>
      <w:rPr>
        <w:rFonts w:eastAsia="Arial Unicode MS" w:hint="default"/>
        <w:b/>
        <w:color w:val="000000"/>
        <w:u w:val="single"/>
      </w:rPr>
    </w:lvl>
    <w:lvl w:ilvl="6">
      <w:start w:val="1"/>
      <w:numFmt w:val="decimal"/>
      <w:lvlText w:val="%1.%2.%3.%4.%5.%6.%7."/>
      <w:lvlJc w:val="left"/>
      <w:pPr>
        <w:ind w:left="1440" w:hanging="1440"/>
      </w:pPr>
      <w:rPr>
        <w:rFonts w:eastAsia="Arial Unicode MS" w:hint="default"/>
        <w:b/>
        <w:color w:val="000000"/>
        <w:u w:val="single"/>
      </w:rPr>
    </w:lvl>
    <w:lvl w:ilvl="7">
      <w:start w:val="1"/>
      <w:numFmt w:val="decimal"/>
      <w:lvlText w:val="%1.%2.%3.%4.%5.%6.%7.%8."/>
      <w:lvlJc w:val="left"/>
      <w:pPr>
        <w:ind w:left="1800" w:hanging="1800"/>
      </w:pPr>
      <w:rPr>
        <w:rFonts w:eastAsia="Arial Unicode MS" w:hint="default"/>
        <w:b/>
        <w:color w:val="000000"/>
        <w:u w:val="single"/>
      </w:rPr>
    </w:lvl>
    <w:lvl w:ilvl="8">
      <w:start w:val="1"/>
      <w:numFmt w:val="decimal"/>
      <w:lvlText w:val="%1.%2.%3.%4.%5.%6.%7.%8.%9."/>
      <w:lvlJc w:val="left"/>
      <w:pPr>
        <w:ind w:left="2160" w:hanging="2160"/>
      </w:pPr>
      <w:rPr>
        <w:rFonts w:eastAsia="Arial Unicode MS" w:hint="default"/>
        <w:b/>
        <w:color w:val="000000"/>
        <w:u w:val="single"/>
      </w:rPr>
    </w:lvl>
  </w:abstractNum>
  <w:abstractNum w:abstractNumId="29" w15:restartNumberingAfterBreak="0">
    <w:nsid w:val="3AC84318"/>
    <w:multiLevelType w:val="hybridMultilevel"/>
    <w:tmpl w:val="481228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8912651"/>
    <w:multiLevelType w:val="multilevel"/>
    <w:tmpl w:val="90A8FC9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sz w:val="22"/>
        <w:szCs w:val="22"/>
      </w:rPr>
    </w:lvl>
    <w:lvl w:ilvl="2">
      <w:start w:val="1"/>
      <w:numFmt w:val="lowerRoman"/>
      <w:lvlText w:val="%3)"/>
      <w:lvlJc w:val="left"/>
      <w:pPr>
        <w:ind w:left="1224" w:hanging="504"/>
      </w:pPr>
      <w:rPr>
        <w:rFonts w:ascii="Arial" w:eastAsia="Times New Roman" w:hAnsi="Arial" w:cs="Arial"/>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0505A76"/>
    <w:multiLevelType w:val="hybridMultilevel"/>
    <w:tmpl w:val="8AF8F8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6276179"/>
    <w:multiLevelType w:val="hybridMultilevel"/>
    <w:tmpl w:val="324039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80207A6"/>
    <w:multiLevelType w:val="hybridMultilevel"/>
    <w:tmpl w:val="3D36A9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BBB65AF"/>
    <w:multiLevelType w:val="hybridMultilevel"/>
    <w:tmpl w:val="2B7CA370"/>
    <w:lvl w:ilvl="0" w:tplc="B2446DF0">
      <w:start w:val="1"/>
      <w:numFmt w:val="decimal"/>
      <w:lvlText w:val="%1."/>
      <w:lvlJc w:val="left"/>
      <w:pPr>
        <w:ind w:left="720" w:hanging="360"/>
      </w:pPr>
      <w:rPr>
        <w:rFonts w:ascii="Calibri" w:eastAsia="Calibri" w:hAnsi="Calibri" w:cs="Times New Roman"/>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5" w15:restartNumberingAfterBreak="0">
    <w:nsid w:val="5D1C36A5"/>
    <w:multiLevelType w:val="hybridMultilevel"/>
    <w:tmpl w:val="3FB69F24"/>
    <w:lvl w:ilvl="0" w:tplc="973A0DCE">
      <w:start w:val="1"/>
      <w:numFmt w:val="bullet"/>
      <w:lvlText w:val="•"/>
      <w:lvlJc w:val="left"/>
      <w:pPr>
        <w:tabs>
          <w:tab w:val="num" w:pos="720"/>
        </w:tabs>
        <w:ind w:left="720" w:hanging="360"/>
      </w:pPr>
      <w:rPr>
        <w:rFonts w:ascii="Arial" w:hAnsi="Arial" w:hint="default"/>
      </w:rPr>
    </w:lvl>
    <w:lvl w:ilvl="1" w:tplc="D332D89A">
      <w:start w:val="1"/>
      <w:numFmt w:val="bullet"/>
      <w:lvlText w:val="•"/>
      <w:lvlJc w:val="left"/>
      <w:pPr>
        <w:tabs>
          <w:tab w:val="num" w:pos="1440"/>
        </w:tabs>
        <w:ind w:left="1440" w:hanging="360"/>
      </w:pPr>
      <w:rPr>
        <w:rFonts w:ascii="Arial" w:hAnsi="Arial" w:hint="default"/>
      </w:rPr>
    </w:lvl>
    <w:lvl w:ilvl="2" w:tplc="2794B050" w:tentative="1">
      <w:start w:val="1"/>
      <w:numFmt w:val="bullet"/>
      <w:lvlText w:val="•"/>
      <w:lvlJc w:val="left"/>
      <w:pPr>
        <w:tabs>
          <w:tab w:val="num" w:pos="2160"/>
        </w:tabs>
        <w:ind w:left="2160" w:hanging="360"/>
      </w:pPr>
      <w:rPr>
        <w:rFonts w:ascii="Arial" w:hAnsi="Arial" w:hint="default"/>
      </w:rPr>
    </w:lvl>
    <w:lvl w:ilvl="3" w:tplc="58E47904" w:tentative="1">
      <w:start w:val="1"/>
      <w:numFmt w:val="bullet"/>
      <w:lvlText w:val="•"/>
      <w:lvlJc w:val="left"/>
      <w:pPr>
        <w:tabs>
          <w:tab w:val="num" w:pos="2880"/>
        </w:tabs>
        <w:ind w:left="2880" w:hanging="360"/>
      </w:pPr>
      <w:rPr>
        <w:rFonts w:ascii="Arial" w:hAnsi="Arial" w:hint="default"/>
      </w:rPr>
    </w:lvl>
    <w:lvl w:ilvl="4" w:tplc="057A61CE" w:tentative="1">
      <w:start w:val="1"/>
      <w:numFmt w:val="bullet"/>
      <w:lvlText w:val="•"/>
      <w:lvlJc w:val="left"/>
      <w:pPr>
        <w:tabs>
          <w:tab w:val="num" w:pos="3600"/>
        </w:tabs>
        <w:ind w:left="3600" w:hanging="360"/>
      </w:pPr>
      <w:rPr>
        <w:rFonts w:ascii="Arial" w:hAnsi="Arial" w:hint="default"/>
      </w:rPr>
    </w:lvl>
    <w:lvl w:ilvl="5" w:tplc="7C60E956" w:tentative="1">
      <w:start w:val="1"/>
      <w:numFmt w:val="bullet"/>
      <w:lvlText w:val="•"/>
      <w:lvlJc w:val="left"/>
      <w:pPr>
        <w:tabs>
          <w:tab w:val="num" w:pos="4320"/>
        </w:tabs>
        <w:ind w:left="4320" w:hanging="360"/>
      </w:pPr>
      <w:rPr>
        <w:rFonts w:ascii="Arial" w:hAnsi="Arial" w:hint="default"/>
      </w:rPr>
    </w:lvl>
    <w:lvl w:ilvl="6" w:tplc="3F7AB7A2" w:tentative="1">
      <w:start w:val="1"/>
      <w:numFmt w:val="bullet"/>
      <w:lvlText w:val="•"/>
      <w:lvlJc w:val="left"/>
      <w:pPr>
        <w:tabs>
          <w:tab w:val="num" w:pos="5040"/>
        </w:tabs>
        <w:ind w:left="5040" w:hanging="360"/>
      </w:pPr>
      <w:rPr>
        <w:rFonts w:ascii="Arial" w:hAnsi="Arial" w:hint="default"/>
      </w:rPr>
    </w:lvl>
    <w:lvl w:ilvl="7" w:tplc="7A267940" w:tentative="1">
      <w:start w:val="1"/>
      <w:numFmt w:val="bullet"/>
      <w:lvlText w:val="•"/>
      <w:lvlJc w:val="left"/>
      <w:pPr>
        <w:tabs>
          <w:tab w:val="num" w:pos="5760"/>
        </w:tabs>
        <w:ind w:left="5760" w:hanging="360"/>
      </w:pPr>
      <w:rPr>
        <w:rFonts w:ascii="Arial" w:hAnsi="Arial" w:hint="default"/>
      </w:rPr>
    </w:lvl>
    <w:lvl w:ilvl="8" w:tplc="F072EB3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FA16A99"/>
    <w:multiLevelType w:val="hybridMultilevel"/>
    <w:tmpl w:val="675255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0B42CFE"/>
    <w:multiLevelType w:val="multilevel"/>
    <w:tmpl w:val="00BED5D8"/>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eastAsia="Arial Unicode MS" w:hint="default"/>
        <w:b/>
        <w:color w:val="000000"/>
        <w:sz w:val="22"/>
        <w:u w:val="none"/>
      </w:rPr>
    </w:lvl>
    <w:lvl w:ilvl="2">
      <w:start w:val="1"/>
      <w:numFmt w:val="decimal"/>
      <w:isLgl/>
      <w:lvlText w:val="%1.%2.%3."/>
      <w:lvlJc w:val="left"/>
      <w:pPr>
        <w:ind w:left="720" w:hanging="720"/>
      </w:pPr>
      <w:rPr>
        <w:rFonts w:eastAsia="Arial Unicode MS" w:hint="default"/>
        <w:b/>
        <w:color w:val="000000"/>
        <w:sz w:val="22"/>
        <w:u w:val="single"/>
      </w:rPr>
    </w:lvl>
    <w:lvl w:ilvl="3">
      <w:start w:val="1"/>
      <w:numFmt w:val="decimal"/>
      <w:isLgl/>
      <w:lvlText w:val="%1.%2.%3.%4."/>
      <w:lvlJc w:val="left"/>
      <w:pPr>
        <w:ind w:left="1080" w:hanging="1080"/>
      </w:pPr>
      <w:rPr>
        <w:rFonts w:eastAsia="Arial Unicode MS" w:hint="default"/>
        <w:b/>
        <w:color w:val="000000"/>
        <w:sz w:val="22"/>
        <w:u w:val="single"/>
      </w:rPr>
    </w:lvl>
    <w:lvl w:ilvl="4">
      <w:start w:val="1"/>
      <w:numFmt w:val="decimal"/>
      <w:isLgl/>
      <w:lvlText w:val="%1.%2.%3.%4.%5."/>
      <w:lvlJc w:val="left"/>
      <w:pPr>
        <w:ind w:left="1080" w:hanging="1080"/>
      </w:pPr>
      <w:rPr>
        <w:rFonts w:eastAsia="Arial Unicode MS" w:hint="default"/>
        <w:b/>
        <w:color w:val="000000"/>
        <w:sz w:val="22"/>
        <w:u w:val="single"/>
      </w:rPr>
    </w:lvl>
    <w:lvl w:ilvl="5">
      <w:start w:val="1"/>
      <w:numFmt w:val="decimal"/>
      <w:isLgl/>
      <w:lvlText w:val="%1.%2.%3.%4.%5.%6."/>
      <w:lvlJc w:val="left"/>
      <w:pPr>
        <w:ind w:left="1440" w:hanging="1440"/>
      </w:pPr>
      <w:rPr>
        <w:rFonts w:eastAsia="Arial Unicode MS" w:hint="default"/>
        <w:b/>
        <w:color w:val="000000"/>
        <w:sz w:val="22"/>
        <w:u w:val="single"/>
      </w:rPr>
    </w:lvl>
    <w:lvl w:ilvl="6">
      <w:start w:val="1"/>
      <w:numFmt w:val="decimal"/>
      <w:isLgl/>
      <w:lvlText w:val="%1.%2.%3.%4.%5.%6.%7."/>
      <w:lvlJc w:val="left"/>
      <w:pPr>
        <w:ind w:left="1440" w:hanging="1440"/>
      </w:pPr>
      <w:rPr>
        <w:rFonts w:eastAsia="Arial Unicode MS" w:hint="default"/>
        <w:b/>
        <w:color w:val="000000"/>
        <w:sz w:val="22"/>
        <w:u w:val="single"/>
      </w:rPr>
    </w:lvl>
    <w:lvl w:ilvl="7">
      <w:start w:val="1"/>
      <w:numFmt w:val="decimal"/>
      <w:isLgl/>
      <w:lvlText w:val="%1.%2.%3.%4.%5.%6.%7.%8."/>
      <w:lvlJc w:val="left"/>
      <w:pPr>
        <w:ind w:left="1800" w:hanging="1800"/>
      </w:pPr>
      <w:rPr>
        <w:rFonts w:eastAsia="Arial Unicode MS" w:hint="default"/>
        <w:b/>
        <w:color w:val="000000"/>
        <w:sz w:val="22"/>
        <w:u w:val="single"/>
      </w:rPr>
    </w:lvl>
    <w:lvl w:ilvl="8">
      <w:start w:val="1"/>
      <w:numFmt w:val="decimal"/>
      <w:isLgl/>
      <w:lvlText w:val="%1.%2.%3.%4.%5.%6.%7.%8.%9."/>
      <w:lvlJc w:val="left"/>
      <w:pPr>
        <w:ind w:left="2160" w:hanging="2160"/>
      </w:pPr>
      <w:rPr>
        <w:rFonts w:eastAsia="Arial Unicode MS" w:hint="default"/>
        <w:b/>
        <w:color w:val="000000"/>
        <w:sz w:val="22"/>
        <w:u w:val="single"/>
      </w:rPr>
    </w:lvl>
  </w:abstractNum>
  <w:abstractNum w:abstractNumId="38" w15:restartNumberingAfterBreak="0">
    <w:nsid w:val="6B9D2AC9"/>
    <w:multiLevelType w:val="hybridMultilevel"/>
    <w:tmpl w:val="FB0CB1D2"/>
    <w:lvl w:ilvl="0" w:tplc="17CC7250">
      <w:start w:val="2"/>
      <w:numFmt w:val="bullet"/>
      <w:lvlText w:val="-"/>
      <w:lvlJc w:val="left"/>
      <w:pPr>
        <w:ind w:left="720" w:hanging="360"/>
      </w:pPr>
      <w:rPr>
        <w:rFonts w:ascii="Arial" w:eastAsia="Arial Unicode MS"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BEB5DDF"/>
    <w:multiLevelType w:val="hybridMultilevel"/>
    <w:tmpl w:val="F18E7990"/>
    <w:lvl w:ilvl="0" w:tplc="2BBC1A5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31F42E6"/>
    <w:multiLevelType w:val="hybridMultilevel"/>
    <w:tmpl w:val="7EF2B0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4C624F7"/>
    <w:multiLevelType w:val="hybridMultilevel"/>
    <w:tmpl w:val="7A9E6E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5621155"/>
    <w:multiLevelType w:val="hybridMultilevel"/>
    <w:tmpl w:val="323A4E0A"/>
    <w:lvl w:ilvl="0" w:tplc="325AF28A">
      <w:start w:val="4"/>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D724537"/>
    <w:multiLevelType w:val="hybridMultilevel"/>
    <w:tmpl w:val="1EB8FE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9"/>
  </w:num>
  <w:num w:numId="20">
    <w:abstractNumId w:val="36"/>
  </w:num>
  <w:num w:numId="21">
    <w:abstractNumId w:val="42"/>
  </w:num>
  <w:num w:numId="22">
    <w:abstractNumId w:val="18"/>
  </w:num>
  <w:num w:numId="23">
    <w:abstractNumId w:val="29"/>
  </w:num>
  <w:num w:numId="24">
    <w:abstractNumId w:val="35"/>
  </w:num>
  <w:num w:numId="25">
    <w:abstractNumId w:val="25"/>
  </w:num>
  <w:num w:numId="26">
    <w:abstractNumId w:val="39"/>
  </w:num>
  <w:num w:numId="27">
    <w:abstractNumId w:val="22"/>
  </w:num>
  <w:num w:numId="28">
    <w:abstractNumId w:val="26"/>
  </w:num>
  <w:num w:numId="29">
    <w:abstractNumId w:val="38"/>
  </w:num>
  <w:num w:numId="30">
    <w:abstractNumId w:val="30"/>
  </w:num>
  <w:num w:numId="31">
    <w:abstractNumId w:val="21"/>
  </w:num>
  <w:num w:numId="32">
    <w:abstractNumId w:val="34"/>
    <w:lvlOverride w:ilvl="0">
      <w:startOverride w:val="1"/>
    </w:lvlOverride>
    <w:lvlOverride w:ilvl="1"/>
    <w:lvlOverride w:ilvl="2"/>
    <w:lvlOverride w:ilvl="3"/>
    <w:lvlOverride w:ilvl="4"/>
    <w:lvlOverride w:ilvl="5"/>
    <w:lvlOverride w:ilvl="6"/>
    <w:lvlOverride w:ilvl="7"/>
    <w:lvlOverride w:ilvl="8"/>
  </w:num>
  <w:num w:numId="33">
    <w:abstractNumId w:val="32"/>
  </w:num>
  <w:num w:numId="34">
    <w:abstractNumId w:val="40"/>
  </w:num>
  <w:num w:numId="35">
    <w:abstractNumId w:val="43"/>
  </w:num>
  <w:num w:numId="36">
    <w:abstractNumId w:val="24"/>
  </w:num>
  <w:num w:numId="37">
    <w:abstractNumId w:val="23"/>
  </w:num>
  <w:num w:numId="38">
    <w:abstractNumId w:val="31"/>
  </w:num>
  <w:num w:numId="39">
    <w:abstractNumId w:val="33"/>
  </w:num>
  <w:num w:numId="40">
    <w:abstractNumId w:val="41"/>
  </w:num>
  <w:num w:numId="41">
    <w:abstractNumId w:val="28"/>
  </w:num>
  <w:num w:numId="42">
    <w:abstractNumId w:val="37"/>
  </w:num>
  <w:num w:numId="43">
    <w:abstractNumId w:val="27"/>
  </w:num>
  <w:num w:numId="44">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IE"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8193">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495"/>
    <w:rsid w:val="000010A1"/>
    <w:rsid w:val="00002B3E"/>
    <w:rsid w:val="00002E51"/>
    <w:rsid w:val="00002E5A"/>
    <w:rsid w:val="0000555E"/>
    <w:rsid w:val="00010876"/>
    <w:rsid w:val="00010CE1"/>
    <w:rsid w:val="00011991"/>
    <w:rsid w:val="00011E16"/>
    <w:rsid w:val="00015500"/>
    <w:rsid w:val="00016E0C"/>
    <w:rsid w:val="00020994"/>
    <w:rsid w:val="000217C2"/>
    <w:rsid w:val="0002686F"/>
    <w:rsid w:val="00026AB2"/>
    <w:rsid w:val="00030029"/>
    <w:rsid w:val="00030161"/>
    <w:rsid w:val="00030839"/>
    <w:rsid w:val="00030D2E"/>
    <w:rsid w:val="000310FE"/>
    <w:rsid w:val="0003218E"/>
    <w:rsid w:val="0003221F"/>
    <w:rsid w:val="00033B1F"/>
    <w:rsid w:val="00033C55"/>
    <w:rsid w:val="000350F8"/>
    <w:rsid w:val="000357C9"/>
    <w:rsid w:val="00035BC2"/>
    <w:rsid w:val="00035BD9"/>
    <w:rsid w:val="000363FD"/>
    <w:rsid w:val="00037225"/>
    <w:rsid w:val="000377D3"/>
    <w:rsid w:val="00037AE9"/>
    <w:rsid w:val="00040ED0"/>
    <w:rsid w:val="00041052"/>
    <w:rsid w:val="00041865"/>
    <w:rsid w:val="00044E32"/>
    <w:rsid w:val="00045404"/>
    <w:rsid w:val="00050E23"/>
    <w:rsid w:val="00051401"/>
    <w:rsid w:val="0005319E"/>
    <w:rsid w:val="00053F87"/>
    <w:rsid w:val="000543C2"/>
    <w:rsid w:val="00054B86"/>
    <w:rsid w:val="00055461"/>
    <w:rsid w:val="00055B9D"/>
    <w:rsid w:val="000562A9"/>
    <w:rsid w:val="00056C14"/>
    <w:rsid w:val="00057FA2"/>
    <w:rsid w:val="000628B1"/>
    <w:rsid w:val="00062B2B"/>
    <w:rsid w:val="00063203"/>
    <w:rsid w:val="00063782"/>
    <w:rsid w:val="00063CF4"/>
    <w:rsid w:val="00066A79"/>
    <w:rsid w:val="00066AF1"/>
    <w:rsid w:val="00067E70"/>
    <w:rsid w:val="000700AA"/>
    <w:rsid w:val="00070F75"/>
    <w:rsid w:val="000719C9"/>
    <w:rsid w:val="00072314"/>
    <w:rsid w:val="00072C97"/>
    <w:rsid w:val="00074207"/>
    <w:rsid w:val="00075088"/>
    <w:rsid w:val="00075C23"/>
    <w:rsid w:val="00076602"/>
    <w:rsid w:val="000769A8"/>
    <w:rsid w:val="00077413"/>
    <w:rsid w:val="00081DC1"/>
    <w:rsid w:val="00082085"/>
    <w:rsid w:val="0008431D"/>
    <w:rsid w:val="00084AB2"/>
    <w:rsid w:val="000851C1"/>
    <w:rsid w:val="00085BE4"/>
    <w:rsid w:val="00090A50"/>
    <w:rsid w:val="00095778"/>
    <w:rsid w:val="000964AE"/>
    <w:rsid w:val="0009682E"/>
    <w:rsid w:val="00096959"/>
    <w:rsid w:val="000970F1"/>
    <w:rsid w:val="000A3009"/>
    <w:rsid w:val="000A4271"/>
    <w:rsid w:val="000A637A"/>
    <w:rsid w:val="000A7205"/>
    <w:rsid w:val="000B4631"/>
    <w:rsid w:val="000B469C"/>
    <w:rsid w:val="000B6086"/>
    <w:rsid w:val="000B622E"/>
    <w:rsid w:val="000B7ED2"/>
    <w:rsid w:val="000C0327"/>
    <w:rsid w:val="000C0989"/>
    <w:rsid w:val="000C0EB9"/>
    <w:rsid w:val="000C159F"/>
    <w:rsid w:val="000C2984"/>
    <w:rsid w:val="000C3E5C"/>
    <w:rsid w:val="000C4C80"/>
    <w:rsid w:val="000C6309"/>
    <w:rsid w:val="000C7B9B"/>
    <w:rsid w:val="000D10FD"/>
    <w:rsid w:val="000D268F"/>
    <w:rsid w:val="000D3FB1"/>
    <w:rsid w:val="000D4E45"/>
    <w:rsid w:val="000D619C"/>
    <w:rsid w:val="000D6879"/>
    <w:rsid w:val="000D7912"/>
    <w:rsid w:val="000D7BC2"/>
    <w:rsid w:val="000E0744"/>
    <w:rsid w:val="000E092B"/>
    <w:rsid w:val="000E1E2B"/>
    <w:rsid w:val="000E2F8F"/>
    <w:rsid w:val="000E2FD8"/>
    <w:rsid w:val="000E3B7C"/>
    <w:rsid w:val="000E3C40"/>
    <w:rsid w:val="000E3E97"/>
    <w:rsid w:val="000E6618"/>
    <w:rsid w:val="000E6805"/>
    <w:rsid w:val="000F02E0"/>
    <w:rsid w:val="000F165C"/>
    <w:rsid w:val="000F275A"/>
    <w:rsid w:val="000F2F08"/>
    <w:rsid w:val="000F33F0"/>
    <w:rsid w:val="000F4CF7"/>
    <w:rsid w:val="000F6B7A"/>
    <w:rsid w:val="000F7EF9"/>
    <w:rsid w:val="00101BBB"/>
    <w:rsid w:val="0010249D"/>
    <w:rsid w:val="0010294B"/>
    <w:rsid w:val="00102E1A"/>
    <w:rsid w:val="00105A77"/>
    <w:rsid w:val="00106CD2"/>
    <w:rsid w:val="00107FE9"/>
    <w:rsid w:val="001112B1"/>
    <w:rsid w:val="001115C2"/>
    <w:rsid w:val="00112CE2"/>
    <w:rsid w:val="00115C3F"/>
    <w:rsid w:val="00115EDB"/>
    <w:rsid w:val="00116247"/>
    <w:rsid w:val="00117600"/>
    <w:rsid w:val="00117F1C"/>
    <w:rsid w:val="00120E50"/>
    <w:rsid w:val="0012183F"/>
    <w:rsid w:val="00121CB2"/>
    <w:rsid w:val="001248A7"/>
    <w:rsid w:val="00125102"/>
    <w:rsid w:val="001253A7"/>
    <w:rsid w:val="001261B7"/>
    <w:rsid w:val="0012723C"/>
    <w:rsid w:val="00127B1A"/>
    <w:rsid w:val="00127EF4"/>
    <w:rsid w:val="001304EA"/>
    <w:rsid w:val="001307E4"/>
    <w:rsid w:val="00130CCB"/>
    <w:rsid w:val="00131159"/>
    <w:rsid w:val="001338AB"/>
    <w:rsid w:val="00133F31"/>
    <w:rsid w:val="00134765"/>
    <w:rsid w:val="00134B8A"/>
    <w:rsid w:val="00134C1B"/>
    <w:rsid w:val="0013615A"/>
    <w:rsid w:val="0013642F"/>
    <w:rsid w:val="001375AB"/>
    <w:rsid w:val="00140157"/>
    <w:rsid w:val="00142308"/>
    <w:rsid w:val="00142CC8"/>
    <w:rsid w:val="00143F15"/>
    <w:rsid w:val="001442E9"/>
    <w:rsid w:val="00144E4C"/>
    <w:rsid w:val="00145735"/>
    <w:rsid w:val="00146397"/>
    <w:rsid w:val="00146EBE"/>
    <w:rsid w:val="00147361"/>
    <w:rsid w:val="00147D1E"/>
    <w:rsid w:val="00147E08"/>
    <w:rsid w:val="001501A9"/>
    <w:rsid w:val="00150305"/>
    <w:rsid w:val="0015176E"/>
    <w:rsid w:val="00155B15"/>
    <w:rsid w:val="00156B39"/>
    <w:rsid w:val="00161232"/>
    <w:rsid w:val="00162E62"/>
    <w:rsid w:val="00171533"/>
    <w:rsid w:val="00171B38"/>
    <w:rsid w:val="00173222"/>
    <w:rsid w:val="00176E43"/>
    <w:rsid w:val="00177AFF"/>
    <w:rsid w:val="0018002C"/>
    <w:rsid w:val="00181736"/>
    <w:rsid w:val="0018188D"/>
    <w:rsid w:val="00181E1F"/>
    <w:rsid w:val="00182E0D"/>
    <w:rsid w:val="0018559F"/>
    <w:rsid w:val="00185B52"/>
    <w:rsid w:val="001901F1"/>
    <w:rsid w:val="00190226"/>
    <w:rsid w:val="00191EA4"/>
    <w:rsid w:val="0019253F"/>
    <w:rsid w:val="00192D0B"/>
    <w:rsid w:val="0019301E"/>
    <w:rsid w:val="00195697"/>
    <w:rsid w:val="001961E8"/>
    <w:rsid w:val="00196CF2"/>
    <w:rsid w:val="001A0095"/>
    <w:rsid w:val="001A01DF"/>
    <w:rsid w:val="001A04BF"/>
    <w:rsid w:val="001A0933"/>
    <w:rsid w:val="001A3C9D"/>
    <w:rsid w:val="001A436B"/>
    <w:rsid w:val="001A43F9"/>
    <w:rsid w:val="001A65BD"/>
    <w:rsid w:val="001A7DC4"/>
    <w:rsid w:val="001B031A"/>
    <w:rsid w:val="001B2281"/>
    <w:rsid w:val="001B571B"/>
    <w:rsid w:val="001B6118"/>
    <w:rsid w:val="001B67DD"/>
    <w:rsid w:val="001C12C0"/>
    <w:rsid w:val="001C185F"/>
    <w:rsid w:val="001C3B40"/>
    <w:rsid w:val="001C665B"/>
    <w:rsid w:val="001D1ED7"/>
    <w:rsid w:val="001D31BB"/>
    <w:rsid w:val="001D380D"/>
    <w:rsid w:val="001D49E2"/>
    <w:rsid w:val="001D5B2D"/>
    <w:rsid w:val="001D62C4"/>
    <w:rsid w:val="001D7351"/>
    <w:rsid w:val="001E0224"/>
    <w:rsid w:val="001E294F"/>
    <w:rsid w:val="001E29DF"/>
    <w:rsid w:val="001E412C"/>
    <w:rsid w:val="001E523C"/>
    <w:rsid w:val="001E5386"/>
    <w:rsid w:val="001E57F3"/>
    <w:rsid w:val="001E625E"/>
    <w:rsid w:val="001E7A52"/>
    <w:rsid w:val="001F0263"/>
    <w:rsid w:val="001F0B9B"/>
    <w:rsid w:val="001F2F7B"/>
    <w:rsid w:val="001F46D0"/>
    <w:rsid w:val="001F5459"/>
    <w:rsid w:val="001F581E"/>
    <w:rsid w:val="001F6098"/>
    <w:rsid w:val="001F6CDE"/>
    <w:rsid w:val="001F6FCB"/>
    <w:rsid w:val="001F6FEB"/>
    <w:rsid w:val="00201C86"/>
    <w:rsid w:val="00201F08"/>
    <w:rsid w:val="0020275B"/>
    <w:rsid w:val="00203107"/>
    <w:rsid w:val="00203A10"/>
    <w:rsid w:val="00203E5B"/>
    <w:rsid w:val="002057BE"/>
    <w:rsid w:val="00205AFD"/>
    <w:rsid w:val="00206656"/>
    <w:rsid w:val="00207749"/>
    <w:rsid w:val="00207AC9"/>
    <w:rsid w:val="0021026B"/>
    <w:rsid w:val="00210886"/>
    <w:rsid w:val="00211CD5"/>
    <w:rsid w:val="00212958"/>
    <w:rsid w:val="00212DA3"/>
    <w:rsid w:val="002139AD"/>
    <w:rsid w:val="00214849"/>
    <w:rsid w:val="00214FCB"/>
    <w:rsid w:val="002150E0"/>
    <w:rsid w:val="00215667"/>
    <w:rsid w:val="0022036A"/>
    <w:rsid w:val="0022211A"/>
    <w:rsid w:val="00223CEB"/>
    <w:rsid w:val="00223DAA"/>
    <w:rsid w:val="00225DA5"/>
    <w:rsid w:val="00226941"/>
    <w:rsid w:val="00227432"/>
    <w:rsid w:val="00231312"/>
    <w:rsid w:val="00231787"/>
    <w:rsid w:val="00231B33"/>
    <w:rsid w:val="00231C54"/>
    <w:rsid w:val="00235A48"/>
    <w:rsid w:val="00235A82"/>
    <w:rsid w:val="0023629E"/>
    <w:rsid w:val="00236A65"/>
    <w:rsid w:val="00236F08"/>
    <w:rsid w:val="002401B1"/>
    <w:rsid w:val="00241D0D"/>
    <w:rsid w:val="00242BD1"/>
    <w:rsid w:val="00242E22"/>
    <w:rsid w:val="00244E10"/>
    <w:rsid w:val="00244F22"/>
    <w:rsid w:val="00245021"/>
    <w:rsid w:val="002501AF"/>
    <w:rsid w:val="00250F2B"/>
    <w:rsid w:val="0025197C"/>
    <w:rsid w:val="0025228E"/>
    <w:rsid w:val="00252E46"/>
    <w:rsid w:val="00253998"/>
    <w:rsid w:val="0025492D"/>
    <w:rsid w:val="002560FD"/>
    <w:rsid w:val="00257715"/>
    <w:rsid w:val="00257864"/>
    <w:rsid w:val="002634AA"/>
    <w:rsid w:val="002643C4"/>
    <w:rsid w:val="00264501"/>
    <w:rsid w:val="00265777"/>
    <w:rsid w:val="002657E9"/>
    <w:rsid w:val="00267310"/>
    <w:rsid w:val="00267F1B"/>
    <w:rsid w:val="00270448"/>
    <w:rsid w:val="00270552"/>
    <w:rsid w:val="00272A66"/>
    <w:rsid w:val="00272CE3"/>
    <w:rsid w:val="002732E2"/>
    <w:rsid w:val="00273492"/>
    <w:rsid w:val="0027429D"/>
    <w:rsid w:val="00275A6F"/>
    <w:rsid w:val="002815B1"/>
    <w:rsid w:val="00281FB2"/>
    <w:rsid w:val="002829AD"/>
    <w:rsid w:val="0028539D"/>
    <w:rsid w:val="00285595"/>
    <w:rsid w:val="00285AB4"/>
    <w:rsid w:val="002865C5"/>
    <w:rsid w:val="00287F37"/>
    <w:rsid w:val="00290415"/>
    <w:rsid w:val="0029250E"/>
    <w:rsid w:val="00294730"/>
    <w:rsid w:val="00295389"/>
    <w:rsid w:val="002A13F2"/>
    <w:rsid w:val="002A225D"/>
    <w:rsid w:val="002A23B0"/>
    <w:rsid w:val="002A2B7C"/>
    <w:rsid w:val="002A33A9"/>
    <w:rsid w:val="002A3691"/>
    <w:rsid w:val="002A4A56"/>
    <w:rsid w:val="002A579B"/>
    <w:rsid w:val="002A5C54"/>
    <w:rsid w:val="002A5D1C"/>
    <w:rsid w:val="002A5D2E"/>
    <w:rsid w:val="002A61EB"/>
    <w:rsid w:val="002A6A32"/>
    <w:rsid w:val="002A75E5"/>
    <w:rsid w:val="002B05B7"/>
    <w:rsid w:val="002B420D"/>
    <w:rsid w:val="002B4249"/>
    <w:rsid w:val="002B66BC"/>
    <w:rsid w:val="002C1855"/>
    <w:rsid w:val="002C33B5"/>
    <w:rsid w:val="002C3424"/>
    <w:rsid w:val="002C3B17"/>
    <w:rsid w:val="002C3CAB"/>
    <w:rsid w:val="002C4901"/>
    <w:rsid w:val="002C5058"/>
    <w:rsid w:val="002C5076"/>
    <w:rsid w:val="002C5242"/>
    <w:rsid w:val="002C6695"/>
    <w:rsid w:val="002C7428"/>
    <w:rsid w:val="002C755A"/>
    <w:rsid w:val="002C7976"/>
    <w:rsid w:val="002D1AE9"/>
    <w:rsid w:val="002D20A2"/>
    <w:rsid w:val="002D2D5A"/>
    <w:rsid w:val="002D2F3C"/>
    <w:rsid w:val="002D36D2"/>
    <w:rsid w:val="002D4C0E"/>
    <w:rsid w:val="002D4DEB"/>
    <w:rsid w:val="002D7CE5"/>
    <w:rsid w:val="002D7DC2"/>
    <w:rsid w:val="002D7F86"/>
    <w:rsid w:val="002E0955"/>
    <w:rsid w:val="002E270A"/>
    <w:rsid w:val="002E7A73"/>
    <w:rsid w:val="002F0329"/>
    <w:rsid w:val="002F20EC"/>
    <w:rsid w:val="002F231D"/>
    <w:rsid w:val="002F3252"/>
    <w:rsid w:val="002F3B74"/>
    <w:rsid w:val="002F3FB9"/>
    <w:rsid w:val="002F5797"/>
    <w:rsid w:val="002F7D35"/>
    <w:rsid w:val="00300294"/>
    <w:rsid w:val="0030077C"/>
    <w:rsid w:val="003023CE"/>
    <w:rsid w:val="00302D42"/>
    <w:rsid w:val="00302EA3"/>
    <w:rsid w:val="003030D3"/>
    <w:rsid w:val="003055E6"/>
    <w:rsid w:val="003068BC"/>
    <w:rsid w:val="00307503"/>
    <w:rsid w:val="00307993"/>
    <w:rsid w:val="003079E2"/>
    <w:rsid w:val="003118E1"/>
    <w:rsid w:val="00312675"/>
    <w:rsid w:val="003126FC"/>
    <w:rsid w:val="00313486"/>
    <w:rsid w:val="00313E2E"/>
    <w:rsid w:val="003141AF"/>
    <w:rsid w:val="00314C07"/>
    <w:rsid w:val="00316EB7"/>
    <w:rsid w:val="003177D1"/>
    <w:rsid w:val="003206D3"/>
    <w:rsid w:val="00320F6A"/>
    <w:rsid w:val="003219F0"/>
    <w:rsid w:val="00321D97"/>
    <w:rsid w:val="00321EEC"/>
    <w:rsid w:val="00324A28"/>
    <w:rsid w:val="00326512"/>
    <w:rsid w:val="00331977"/>
    <w:rsid w:val="00332352"/>
    <w:rsid w:val="003331FF"/>
    <w:rsid w:val="00333650"/>
    <w:rsid w:val="00335CB4"/>
    <w:rsid w:val="00336E26"/>
    <w:rsid w:val="00337FC6"/>
    <w:rsid w:val="00341393"/>
    <w:rsid w:val="00341AC4"/>
    <w:rsid w:val="00341C23"/>
    <w:rsid w:val="00342103"/>
    <w:rsid w:val="0034281B"/>
    <w:rsid w:val="00342A0C"/>
    <w:rsid w:val="00342A3F"/>
    <w:rsid w:val="00343926"/>
    <w:rsid w:val="00343989"/>
    <w:rsid w:val="00344214"/>
    <w:rsid w:val="003445DC"/>
    <w:rsid w:val="003446D8"/>
    <w:rsid w:val="00344854"/>
    <w:rsid w:val="00345CAC"/>
    <w:rsid w:val="0034603F"/>
    <w:rsid w:val="00346360"/>
    <w:rsid w:val="00346614"/>
    <w:rsid w:val="003503A4"/>
    <w:rsid w:val="00350EEF"/>
    <w:rsid w:val="003545CE"/>
    <w:rsid w:val="00354CB2"/>
    <w:rsid w:val="003563E5"/>
    <w:rsid w:val="00356A93"/>
    <w:rsid w:val="00356AF2"/>
    <w:rsid w:val="003606AA"/>
    <w:rsid w:val="00360B7C"/>
    <w:rsid w:val="0036166C"/>
    <w:rsid w:val="00361B09"/>
    <w:rsid w:val="00363821"/>
    <w:rsid w:val="0036388C"/>
    <w:rsid w:val="00363FD3"/>
    <w:rsid w:val="00366473"/>
    <w:rsid w:val="00366727"/>
    <w:rsid w:val="00366FD4"/>
    <w:rsid w:val="00367CEE"/>
    <w:rsid w:val="00373511"/>
    <w:rsid w:val="00373E53"/>
    <w:rsid w:val="00375BF8"/>
    <w:rsid w:val="0038051D"/>
    <w:rsid w:val="00380991"/>
    <w:rsid w:val="00380B09"/>
    <w:rsid w:val="003815C4"/>
    <w:rsid w:val="00383BD4"/>
    <w:rsid w:val="00383F0D"/>
    <w:rsid w:val="003840F0"/>
    <w:rsid w:val="00384231"/>
    <w:rsid w:val="00384B70"/>
    <w:rsid w:val="00385E3B"/>
    <w:rsid w:val="00385E3F"/>
    <w:rsid w:val="00386F73"/>
    <w:rsid w:val="003879A4"/>
    <w:rsid w:val="00387DF7"/>
    <w:rsid w:val="0039028E"/>
    <w:rsid w:val="003902B9"/>
    <w:rsid w:val="003902C5"/>
    <w:rsid w:val="00390B6E"/>
    <w:rsid w:val="00391800"/>
    <w:rsid w:val="00391D0C"/>
    <w:rsid w:val="0039219D"/>
    <w:rsid w:val="003924BB"/>
    <w:rsid w:val="00392BD7"/>
    <w:rsid w:val="00393380"/>
    <w:rsid w:val="0039351C"/>
    <w:rsid w:val="00393885"/>
    <w:rsid w:val="003940B1"/>
    <w:rsid w:val="00395AC4"/>
    <w:rsid w:val="00395D39"/>
    <w:rsid w:val="0039602C"/>
    <w:rsid w:val="0039780B"/>
    <w:rsid w:val="003A0051"/>
    <w:rsid w:val="003A093F"/>
    <w:rsid w:val="003A11AB"/>
    <w:rsid w:val="003A257C"/>
    <w:rsid w:val="003A3402"/>
    <w:rsid w:val="003A3C32"/>
    <w:rsid w:val="003A5076"/>
    <w:rsid w:val="003A60DF"/>
    <w:rsid w:val="003A71EF"/>
    <w:rsid w:val="003B2324"/>
    <w:rsid w:val="003B3E13"/>
    <w:rsid w:val="003B47BD"/>
    <w:rsid w:val="003B774F"/>
    <w:rsid w:val="003B7A61"/>
    <w:rsid w:val="003B7AF7"/>
    <w:rsid w:val="003B7F32"/>
    <w:rsid w:val="003C1098"/>
    <w:rsid w:val="003C1793"/>
    <w:rsid w:val="003C2C65"/>
    <w:rsid w:val="003C48AB"/>
    <w:rsid w:val="003C5451"/>
    <w:rsid w:val="003C6C8C"/>
    <w:rsid w:val="003C78CF"/>
    <w:rsid w:val="003D082B"/>
    <w:rsid w:val="003D0C27"/>
    <w:rsid w:val="003D1AA9"/>
    <w:rsid w:val="003D3D10"/>
    <w:rsid w:val="003D3E69"/>
    <w:rsid w:val="003D3E76"/>
    <w:rsid w:val="003D48BF"/>
    <w:rsid w:val="003D49B8"/>
    <w:rsid w:val="003D5174"/>
    <w:rsid w:val="003D5571"/>
    <w:rsid w:val="003D56C4"/>
    <w:rsid w:val="003D6293"/>
    <w:rsid w:val="003E1ED0"/>
    <w:rsid w:val="003E250E"/>
    <w:rsid w:val="003E3BF3"/>
    <w:rsid w:val="003E3D98"/>
    <w:rsid w:val="003E4089"/>
    <w:rsid w:val="003E6E33"/>
    <w:rsid w:val="003F05E2"/>
    <w:rsid w:val="003F1DC8"/>
    <w:rsid w:val="003F2186"/>
    <w:rsid w:val="003F42C1"/>
    <w:rsid w:val="003F463E"/>
    <w:rsid w:val="003F4724"/>
    <w:rsid w:val="0040025F"/>
    <w:rsid w:val="00400B58"/>
    <w:rsid w:val="00400F55"/>
    <w:rsid w:val="0040157C"/>
    <w:rsid w:val="00401E76"/>
    <w:rsid w:val="004021BD"/>
    <w:rsid w:val="004025A3"/>
    <w:rsid w:val="004049AD"/>
    <w:rsid w:val="004049C8"/>
    <w:rsid w:val="0040648F"/>
    <w:rsid w:val="0040657A"/>
    <w:rsid w:val="00406EAD"/>
    <w:rsid w:val="00410480"/>
    <w:rsid w:val="00411084"/>
    <w:rsid w:val="00413121"/>
    <w:rsid w:val="00415D4C"/>
    <w:rsid w:val="00415FEE"/>
    <w:rsid w:val="00416E6F"/>
    <w:rsid w:val="004175A6"/>
    <w:rsid w:val="00417821"/>
    <w:rsid w:val="00420806"/>
    <w:rsid w:val="004208E4"/>
    <w:rsid w:val="00420D4F"/>
    <w:rsid w:val="004217AA"/>
    <w:rsid w:val="00421F88"/>
    <w:rsid w:val="004225DC"/>
    <w:rsid w:val="00423575"/>
    <w:rsid w:val="00423C5A"/>
    <w:rsid w:val="0042552C"/>
    <w:rsid w:val="00425A7F"/>
    <w:rsid w:val="00427995"/>
    <w:rsid w:val="004302B6"/>
    <w:rsid w:val="00431863"/>
    <w:rsid w:val="0043461A"/>
    <w:rsid w:val="00434F93"/>
    <w:rsid w:val="00435FCE"/>
    <w:rsid w:val="00440557"/>
    <w:rsid w:val="004406C1"/>
    <w:rsid w:val="00441D81"/>
    <w:rsid w:val="00443446"/>
    <w:rsid w:val="00444842"/>
    <w:rsid w:val="004472AD"/>
    <w:rsid w:val="0044743B"/>
    <w:rsid w:val="004506BC"/>
    <w:rsid w:val="0045126A"/>
    <w:rsid w:val="00451355"/>
    <w:rsid w:val="00451FDE"/>
    <w:rsid w:val="004526F5"/>
    <w:rsid w:val="00452830"/>
    <w:rsid w:val="00453E1C"/>
    <w:rsid w:val="00455335"/>
    <w:rsid w:val="0045707D"/>
    <w:rsid w:val="00457137"/>
    <w:rsid w:val="00457C3B"/>
    <w:rsid w:val="00457D85"/>
    <w:rsid w:val="00460D30"/>
    <w:rsid w:val="00462D8C"/>
    <w:rsid w:val="00463B9D"/>
    <w:rsid w:val="00473FDB"/>
    <w:rsid w:val="00474C84"/>
    <w:rsid w:val="00475033"/>
    <w:rsid w:val="004769C2"/>
    <w:rsid w:val="0047783B"/>
    <w:rsid w:val="0048170F"/>
    <w:rsid w:val="00481843"/>
    <w:rsid w:val="004829C9"/>
    <w:rsid w:val="00484402"/>
    <w:rsid w:val="0048590E"/>
    <w:rsid w:val="00487C24"/>
    <w:rsid w:val="0049258B"/>
    <w:rsid w:val="00493AA3"/>
    <w:rsid w:val="00493DFF"/>
    <w:rsid w:val="004941E8"/>
    <w:rsid w:val="00497611"/>
    <w:rsid w:val="00497A9A"/>
    <w:rsid w:val="004A2A43"/>
    <w:rsid w:val="004A605D"/>
    <w:rsid w:val="004A60AF"/>
    <w:rsid w:val="004A6F2B"/>
    <w:rsid w:val="004B04BD"/>
    <w:rsid w:val="004B0D22"/>
    <w:rsid w:val="004B1CDD"/>
    <w:rsid w:val="004B33F7"/>
    <w:rsid w:val="004B584D"/>
    <w:rsid w:val="004B616F"/>
    <w:rsid w:val="004B6E59"/>
    <w:rsid w:val="004B734E"/>
    <w:rsid w:val="004C1C0D"/>
    <w:rsid w:val="004C25DC"/>
    <w:rsid w:val="004C317D"/>
    <w:rsid w:val="004C4314"/>
    <w:rsid w:val="004C4F7C"/>
    <w:rsid w:val="004C53AC"/>
    <w:rsid w:val="004C5E59"/>
    <w:rsid w:val="004C6AFA"/>
    <w:rsid w:val="004C6DCE"/>
    <w:rsid w:val="004C7495"/>
    <w:rsid w:val="004C780D"/>
    <w:rsid w:val="004C7E1E"/>
    <w:rsid w:val="004D00FC"/>
    <w:rsid w:val="004D0246"/>
    <w:rsid w:val="004D2268"/>
    <w:rsid w:val="004D2544"/>
    <w:rsid w:val="004D53EF"/>
    <w:rsid w:val="004E34EA"/>
    <w:rsid w:val="004E3896"/>
    <w:rsid w:val="004E3E7E"/>
    <w:rsid w:val="004E3EA9"/>
    <w:rsid w:val="004E4305"/>
    <w:rsid w:val="004E431E"/>
    <w:rsid w:val="004F05FF"/>
    <w:rsid w:val="004F0A7F"/>
    <w:rsid w:val="004F1485"/>
    <w:rsid w:val="004F300F"/>
    <w:rsid w:val="004F4168"/>
    <w:rsid w:val="005012C8"/>
    <w:rsid w:val="005017D8"/>
    <w:rsid w:val="00501CBC"/>
    <w:rsid w:val="00501DBC"/>
    <w:rsid w:val="00502AE2"/>
    <w:rsid w:val="005052AB"/>
    <w:rsid w:val="00505D77"/>
    <w:rsid w:val="0050792C"/>
    <w:rsid w:val="0051003E"/>
    <w:rsid w:val="00510286"/>
    <w:rsid w:val="00511728"/>
    <w:rsid w:val="00511C64"/>
    <w:rsid w:val="0051229B"/>
    <w:rsid w:val="0051274D"/>
    <w:rsid w:val="0051288F"/>
    <w:rsid w:val="0051361C"/>
    <w:rsid w:val="00514EE9"/>
    <w:rsid w:val="0051574B"/>
    <w:rsid w:val="00516729"/>
    <w:rsid w:val="00520A54"/>
    <w:rsid w:val="00520A77"/>
    <w:rsid w:val="00521015"/>
    <w:rsid w:val="00521554"/>
    <w:rsid w:val="005231C9"/>
    <w:rsid w:val="005238A8"/>
    <w:rsid w:val="005248B6"/>
    <w:rsid w:val="00525BD5"/>
    <w:rsid w:val="005270C8"/>
    <w:rsid w:val="005278A7"/>
    <w:rsid w:val="005302DD"/>
    <w:rsid w:val="00530C7B"/>
    <w:rsid w:val="005322CD"/>
    <w:rsid w:val="0053261D"/>
    <w:rsid w:val="00532979"/>
    <w:rsid w:val="00532A78"/>
    <w:rsid w:val="00532CA4"/>
    <w:rsid w:val="00533A30"/>
    <w:rsid w:val="00535477"/>
    <w:rsid w:val="00535C6D"/>
    <w:rsid w:val="00540111"/>
    <w:rsid w:val="00541DB3"/>
    <w:rsid w:val="00543C6C"/>
    <w:rsid w:val="00543F15"/>
    <w:rsid w:val="00545D2B"/>
    <w:rsid w:val="00546AB3"/>
    <w:rsid w:val="00546C8D"/>
    <w:rsid w:val="00550ADC"/>
    <w:rsid w:val="00551EB8"/>
    <w:rsid w:val="00553160"/>
    <w:rsid w:val="0055358D"/>
    <w:rsid w:val="00555309"/>
    <w:rsid w:val="0055560A"/>
    <w:rsid w:val="00555D03"/>
    <w:rsid w:val="00555D2B"/>
    <w:rsid w:val="005573A6"/>
    <w:rsid w:val="00560123"/>
    <w:rsid w:val="0056090E"/>
    <w:rsid w:val="00562930"/>
    <w:rsid w:val="005644D0"/>
    <w:rsid w:val="00566F9E"/>
    <w:rsid w:val="005701ED"/>
    <w:rsid w:val="00571CB2"/>
    <w:rsid w:val="00572168"/>
    <w:rsid w:val="00572CDE"/>
    <w:rsid w:val="005759A6"/>
    <w:rsid w:val="005764E9"/>
    <w:rsid w:val="0058308B"/>
    <w:rsid w:val="00584195"/>
    <w:rsid w:val="0058426F"/>
    <w:rsid w:val="005848B7"/>
    <w:rsid w:val="00584D9B"/>
    <w:rsid w:val="005855CA"/>
    <w:rsid w:val="005877EB"/>
    <w:rsid w:val="0059068B"/>
    <w:rsid w:val="00590DAF"/>
    <w:rsid w:val="0059176A"/>
    <w:rsid w:val="005919A1"/>
    <w:rsid w:val="005935B2"/>
    <w:rsid w:val="00596F61"/>
    <w:rsid w:val="0059739C"/>
    <w:rsid w:val="00597C20"/>
    <w:rsid w:val="005A074C"/>
    <w:rsid w:val="005A1FFC"/>
    <w:rsid w:val="005A200D"/>
    <w:rsid w:val="005A2FE3"/>
    <w:rsid w:val="005A46F0"/>
    <w:rsid w:val="005A57E5"/>
    <w:rsid w:val="005A6EE2"/>
    <w:rsid w:val="005A7AA4"/>
    <w:rsid w:val="005B06DD"/>
    <w:rsid w:val="005B2CF5"/>
    <w:rsid w:val="005B2DC9"/>
    <w:rsid w:val="005B41DA"/>
    <w:rsid w:val="005B49FC"/>
    <w:rsid w:val="005B503A"/>
    <w:rsid w:val="005B5824"/>
    <w:rsid w:val="005B59DB"/>
    <w:rsid w:val="005C0DF1"/>
    <w:rsid w:val="005C1297"/>
    <w:rsid w:val="005C5923"/>
    <w:rsid w:val="005C6715"/>
    <w:rsid w:val="005C706E"/>
    <w:rsid w:val="005C71A7"/>
    <w:rsid w:val="005D2396"/>
    <w:rsid w:val="005D2526"/>
    <w:rsid w:val="005D2856"/>
    <w:rsid w:val="005D711D"/>
    <w:rsid w:val="005E0496"/>
    <w:rsid w:val="005E1282"/>
    <w:rsid w:val="005E1A3B"/>
    <w:rsid w:val="005E209E"/>
    <w:rsid w:val="005E2142"/>
    <w:rsid w:val="005E32D9"/>
    <w:rsid w:val="005E4DF3"/>
    <w:rsid w:val="005E5167"/>
    <w:rsid w:val="005E5D74"/>
    <w:rsid w:val="005E714C"/>
    <w:rsid w:val="005E71D2"/>
    <w:rsid w:val="005F0938"/>
    <w:rsid w:val="005F176C"/>
    <w:rsid w:val="005F29D1"/>
    <w:rsid w:val="005F34C6"/>
    <w:rsid w:val="005F4B07"/>
    <w:rsid w:val="005F5C98"/>
    <w:rsid w:val="005F7904"/>
    <w:rsid w:val="00600716"/>
    <w:rsid w:val="00602000"/>
    <w:rsid w:val="006021AA"/>
    <w:rsid w:val="00603144"/>
    <w:rsid w:val="006036D8"/>
    <w:rsid w:val="0060452D"/>
    <w:rsid w:val="006045BF"/>
    <w:rsid w:val="00604FA5"/>
    <w:rsid w:val="0060538F"/>
    <w:rsid w:val="006055AD"/>
    <w:rsid w:val="00606A90"/>
    <w:rsid w:val="00607A29"/>
    <w:rsid w:val="00607B1F"/>
    <w:rsid w:val="0061022F"/>
    <w:rsid w:val="00611897"/>
    <w:rsid w:val="00611D25"/>
    <w:rsid w:val="00613879"/>
    <w:rsid w:val="00613CCA"/>
    <w:rsid w:val="00614918"/>
    <w:rsid w:val="006152CC"/>
    <w:rsid w:val="00615BA8"/>
    <w:rsid w:val="00617921"/>
    <w:rsid w:val="006200D9"/>
    <w:rsid w:val="00621F1E"/>
    <w:rsid w:val="00622A16"/>
    <w:rsid w:val="006244CA"/>
    <w:rsid w:val="00625BD4"/>
    <w:rsid w:val="00626571"/>
    <w:rsid w:val="006268B6"/>
    <w:rsid w:val="006279EE"/>
    <w:rsid w:val="006310FD"/>
    <w:rsid w:val="00631509"/>
    <w:rsid w:val="006316EF"/>
    <w:rsid w:val="00632C8E"/>
    <w:rsid w:val="00633392"/>
    <w:rsid w:val="0064108B"/>
    <w:rsid w:val="00642E94"/>
    <w:rsid w:val="00644CED"/>
    <w:rsid w:val="00645156"/>
    <w:rsid w:val="00645303"/>
    <w:rsid w:val="00645C4B"/>
    <w:rsid w:val="006472F9"/>
    <w:rsid w:val="00647917"/>
    <w:rsid w:val="006507D1"/>
    <w:rsid w:val="00651C85"/>
    <w:rsid w:val="00652C43"/>
    <w:rsid w:val="0065393F"/>
    <w:rsid w:val="00653B2E"/>
    <w:rsid w:val="006542E7"/>
    <w:rsid w:val="0065501E"/>
    <w:rsid w:val="006550C5"/>
    <w:rsid w:val="00656FA5"/>
    <w:rsid w:val="006570FA"/>
    <w:rsid w:val="00660E2D"/>
    <w:rsid w:val="00662CF2"/>
    <w:rsid w:val="00663A06"/>
    <w:rsid w:val="006657A0"/>
    <w:rsid w:val="006663AF"/>
    <w:rsid w:val="00667DD7"/>
    <w:rsid w:val="00667EC1"/>
    <w:rsid w:val="00671174"/>
    <w:rsid w:val="0067339D"/>
    <w:rsid w:val="006734D2"/>
    <w:rsid w:val="00673D68"/>
    <w:rsid w:val="006747F0"/>
    <w:rsid w:val="00675548"/>
    <w:rsid w:val="00675F19"/>
    <w:rsid w:val="0067666A"/>
    <w:rsid w:val="00677C7F"/>
    <w:rsid w:val="00680EB6"/>
    <w:rsid w:val="006819BD"/>
    <w:rsid w:val="00681D0A"/>
    <w:rsid w:val="006822F8"/>
    <w:rsid w:val="00682707"/>
    <w:rsid w:val="0068391C"/>
    <w:rsid w:val="00683A25"/>
    <w:rsid w:val="0068462F"/>
    <w:rsid w:val="00684AB0"/>
    <w:rsid w:val="00684CA9"/>
    <w:rsid w:val="006854A2"/>
    <w:rsid w:val="006855A3"/>
    <w:rsid w:val="00686CD0"/>
    <w:rsid w:val="00687E0A"/>
    <w:rsid w:val="0069093E"/>
    <w:rsid w:val="0069141C"/>
    <w:rsid w:val="0069168C"/>
    <w:rsid w:val="00692852"/>
    <w:rsid w:val="00692B8E"/>
    <w:rsid w:val="006932B5"/>
    <w:rsid w:val="00693571"/>
    <w:rsid w:val="00694816"/>
    <w:rsid w:val="00694A38"/>
    <w:rsid w:val="006951E1"/>
    <w:rsid w:val="00696C4B"/>
    <w:rsid w:val="006979E1"/>
    <w:rsid w:val="00697DB2"/>
    <w:rsid w:val="006A06DB"/>
    <w:rsid w:val="006A0C6F"/>
    <w:rsid w:val="006A0CA3"/>
    <w:rsid w:val="006A0E4D"/>
    <w:rsid w:val="006A26D9"/>
    <w:rsid w:val="006A2E7D"/>
    <w:rsid w:val="006A2F7B"/>
    <w:rsid w:val="006A35F6"/>
    <w:rsid w:val="006A39E3"/>
    <w:rsid w:val="006A5223"/>
    <w:rsid w:val="006A5F88"/>
    <w:rsid w:val="006A72C7"/>
    <w:rsid w:val="006B0431"/>
    <w:rsid w:val="006B079C"/>
    <w:rsid w:val="006B0F71"/>
    <w:rsid w:val="006B1D39"/>
    <w:rsid w:val="006B393B"/>
    <w:rsid w:val="006B3EA1"/>
    <w:rsid w:val="006B50F5"/>
    <w:rsid w:val="006B5CC8"/>
    <w:rsid w:val="006B7057"/>
    <w:rsid w:val="006B737D"/>
    <w:rsid w:val="006B7B71"/>
    <w:rsid w:val="006C02D8"/>
    <w:rsid w:val="006C0E47"/>
    <w:rsid w:val="006C11D3"/>
    <w:rsid w:val="006C266F"/>
    <w:rsid w:val="006C2BB8"/>
    <w:rsid w:val="006C33CC"/>
    <w:rsid w:val="006C3907"/>
    <w:rsid w:val="006C3BAA"/>
    <w:rsid w:val="006C4336"/>
    <w:rsid w:val="006C44C5"/>
    <w:rsid w:val="006C476E"/>
    <w:rsid w:val="006C5735"/>
    <w:rsid w:val="006C60F6"/>
    <w:rsid w:val="006C7C99"/>
    <w:rsid w:val="006D038F"/>
    <w:rsid w:val="006D0718"/>
    <w:rsid w:val="006D211C"/>
    <w:rsid w:val="006D78CF"/>
    <w:rsid w:val="006E0887"/>
    <w:rsid w:val="006E18F3"/>
    <w:rsid w:val="006E3CB8"/>
    <w:rsid w:val="006E4355"/>
    <w:rsid w:val="006E454E"/>
    <w:rsid w:val="006E7E6D"/>
    <w:rsid w:val="006E7EB3"/>
    <w:rsid w:val="006F014E"/>
    <w:rsid w:val="006F0A92"/>
    <w:rsid w:val="006F4407"/>
    <w:rsid w:val="006F45CC"/>
    <w:rsid w:val="006F5759"/>
    <w:rsid w:val="00702472"/>
    <w:rsid w:val="00702599"/>
    <w:rsid w:val="00702653"/>
    <w:rsid w:val="00702EC6"/>
    <w:rsid w:val="00703206"/>
    <w:rsid w:val="0070436B"/>
    <w:rsid w:val="00706DC3"/>
    <w:rsid w:val="007079AD"/>
    <w:rsid w:val="00710D75"/>
    <w:rsid w:val="007113E9"/>
    <w:rsid w:val="00712927"/>
    <w:rsid w:val="00712F8A"/>
    <w:rsid w:val="0071633D"/>
    <w:rsid w:val="007172FD"/>
    <w:rsid w:val="0072145A"/>
    <w:rsid w:val="00721658"/>
    <w:rsid w:val="007218CB"/>
    <w:rsid w:val="00721CAE"/>
    <w:rsid w:val="0072325D"/>
    <w:rsid w:val="00723C2E"/>
    <w:rsid w:val="007259D7"/>
    <w:rsid w:val="00725C08"/>
    <w:rsid w:val="00725E01"/>
    <w:rsid w:val="00726843"/>
    <w:rsid w:val="0072705D"/>
    <w:rsid w:val="007271BC"/>
    <w:rsid w:val="00727457"/>
    <w:rsid w:val="007308B1"/>
    <w:rsid w:val="0073117C"/>
    <w:rsid w:val="00731416"/>
    <w:rsid w:val="00731A8C"/>
    <w:rsid w:val="00732008"/>
    <w:rsid w:val="00732C15"/>
    <w:rsid w:val="007331DA"/>
    <w:rsid w:val="0073379E"/>
    <w:rsid w:val="00733FCB"/>
    <w:rsid w:val="00735823"/>
    <w:rsid w:val="00736D40"/>
    <w:rsid w:val="00736EFF"/>
    <w:rsid w:val="00743295"/>
    <w:rsid w:val="007437FA"/>
    <w:rsid w:val="00744721"/>
    <w:rsid w:val="0074575B"/>
    <w:rsid w:val="0074578F"/>
    <w:rsid w:val="0074678D"/>
    <w:rsid w:val="00746B14"/>
    <w:rsid w:val="007479E8"/>
    <w:rsid w:val="007511FD"/>
    <w:rsid w:val="00753186"/>
    <w:rsid w:val="00754594"/>
    <w:rsid w:val="0075534D"/>
    <w:rsid w:val="00755AF3"/>
    <w:rsid w:val="00755C98"/>
    <w:rsid w:val="00760C60"/>
    <w:rsid w:val="007623B3"/>
    <w:rsid w:val="00762ACD"/>
    <w:rsid w:val="00764D9F"/>
    <w:rsid w:val="00764EBE"/>
    <w:rsid w:val="00765728"/>
    <w:rsid w:val="00766B22"/>
    <w:rsid w:val="00767977"/>
    <w:rsid w:val="00770309"/>
    <w:rsid w:val="00771DFC"/>
    <w:rsid w:val="0077229E"/>
    <w:rsid w:val="00773997"/>
    <w:rsid w:val="00773C3C"/>
    <w:rsid w:val="007750C6"/>
    <w:rsid w:val="00775679"/>
    <w:rsid w:val="00775815"/>
    <w:rsid w:val="00776AF2"/>
    <w:rsid w:val="007818E1"/>
    <w:rsid w:val="00781BD4"/>
    <w:rsid w:val="0078457B"/>
    <w:rsid w:val="0078762E"/>
    <w:rsid w:val="00790074"/>
    <w:rsid w:val="00790205"/>
    <w:rsid w:val="00790C56"/>
    <w:rsid w:val="00791073"/>
    <w:rsid w:val="007915BF"/>
    <w:rsid w:val="007915C2"/>
    <w:rsid w:val="00791988"/>
    <w:rsid w:val="00791B74"/>
    <w:rsid w:val="007920B0"/>
    <w:rsid w:val="007923E0"/>
    <w:rsid w:val="00792695"/>
    <w:rsid w:val="0079312D"/>
    <w:rsid w:val="007960D0"/>
    <w:rsid w:val="007A0BAA"/>
    <w:rsid w:val="007A0E53"/>
    <w:rsid w:val="007A1F25"/>
    <w:rsid w:val="007A2BAC"/>
    <w:rsid w:val="007A38A8"/>
    <w:rsid w:val="007A4BC1"/>
    <w:rsid w:val="007A4F21"/>
    <w:rsid w:val="007A794B"/>
    <w:rsid w:val="007B0CC1"/>
    <w:rsid w:val="007B1384"/>
    <w:rsid w:val="007B1EA8"/>
    <w:rsid w:val="007B2B3A"/>
    <w:rsid w:val="007B4386"/>
    <w:rsid w:val="007B4D77"/>
    <w:rsid w:val="007B5F56"/>
    <w:rsid w:val="007B6623"/>
    <w:rsid w:val="007C0F4E"/>
    <w:rsid w:val="007C1126"/>
    <w:rsid w:val="007C15D7"/>
    <w:rsid w:val="007C1858"/>
    <w:rsid w:val="007C3EC5"/>
    <w:rsid w:val="007C4234"/>
    <w:rsid w:val="007C4F37"/>
    <w:rsid w:val="007C50E3"/>
    <w:rsid w:val="007C73C2"/>
    <w:rsid w:val="007C742E"/>
    <w:rsid w:val="007D16EA"/>
    <w:rsid w:val="007D19D2"/>
    <w:rsid w:val="007D31FF"/>
    <w:rsid w:val="007E108E"/>
    <w:rsid w:val="007E43BF"/>
    <w:rsid w:val="007E4FC8"/>
    <w:rsid w:val="007E7971"/>
    <w:rsid w:val="007E7D33"/>
    <w:rsid w:val="007E7EE9"/>
    <w:rsid w:val="007F3938"/>
    <w:rsid w:val="00801DF6"/>
    <w:rsid w:val="008034AA"/>
    <w:rsid w:val="00805072"/>
    <w:rsid w:val="0080596E"/>
    <w:rsid w:val="008060AB"/>
    <w:rsid w:val="0080653A"/>
    <w:rsid w:val="008101D3"/>
    <w:rsid w:val="008105E2"/>
    <w:rsid w:val="00810CEA"/>
    <w:rsid w:val="00810E5D"/>
    <w:rsid w:val="00811993"/>
    <w:rsid w:val="008125A1"/>
    <w:rsid w:val="00814DFF"/>
    <w:rsid w:val="00816C6A"/>
    <w:rsid w:val="00821B91"/>
    <w:rsid w:val="00823A71"/>
    <w:rsid w:val="00825441"/>
    <w:rsid w:val="008257AE"/>
    <w:rsid w:val="0082633B"/>
    <w:rsid w:val="00827A99"/>
    <w:rsid w:val="008331A0"/>
    <w:rsid w:val="008333B2"/>
    <w:rsid w:val="008366AA"/>
    <w:rsid w:val="008408C5"/>
    <w:rsid w:val="00842188"/>
    <w:rsid w:val="00842CA0"/>
    <w:rsid w:val="008434FC"/>
    <w:rsid w:val="00843A59"/>
    <w:rsid w:val="00843DC2"/>
    <w:rsid w:val="008443A5"/>
    <w:rsid w:val="0084671B"/>
    <w:rsid w:val="008501BE"/>
    <w:rsid w:val="008504E2"/>
    <w:rsid w:val="00850F4F"/>
    <w:rsid w:val="00852071"/>
    <w:rsid w:val="008537F2"/>
    <w:rsid w:val="00854087"/>
    <w:rsid w:val="00854377"/>
    <w:rsid w:val="0085446C"/>
    <w:rsid w:val="0085623A"/>
    <w:rsid w:val="008574DE"/>
    <w:rsid w:val="00857DFF"/>
    <w:rsid w:val="00861137"/>
    <w:rsid w:val="00861857"/>
    <w:rsid w:val="00861B98"/>
    <w:rsid w:val="00862095"/>
    <w:rsid w:val="00862359"/>
    <w:rsid w:val="00862380"/>
    <w:rsid w:val="008647E3"/>
    <w:rsid w:val="00864C5B"/>
    <w:rsid w:val="00865222"/>
    <w:rsid w:val="00866613"/>
    <w:rsid w:val="00867650"/>
    <w:rsid w:val="00867730"/>
    <w:rsid w:val="008678B2"/>
    <w:rsid w:val="0087112E"/>
    <w:rsid w:val="008717E8"/>
    <w:rsid w:val="008732A3"/>
    <w:rsid w:val="008738D9"/>
    <w:rsid w:val="008747BC"/>
    <w:rsid w:val="00874800"/>
    <w:rsid w:val="008748C9"/>
    <w:rsid w:val="00875161"/>
    <w:rsid w:val="00876079"/>
    <w:rsid w:val="0087633C"/>
    <w:rsid w:val="00876F95"/>
    <w:rsid w:val="00877230"/>
    <w:rsid w:val="00880391"/>
    <w:rsid w:val="008807BE"/>
    <w:rsid w:val="0088276A"/>
    <w:rsid w:val="008830BB"/>
    <w:rsid w:val="00884C4C"/>
    <w:rsid w:val="0088510A"/>
    <w:rsid w:val="0088526B"/>
    <w:rsid w:val="00886E9C"/>
    <w:rsid w:val="00887003"/>
    <w:rsid w:val="00887E41"/>
    <w:rsid w:val="00890132"/>
    <w:rsid w:val="008905F2"/>
    <w:rsid w:val="00893D23"/>
    <w:rsid w:val="00894564"/>
    <w:rsid w:val="008952B9"/>
    <w:rsid w:val="008A4A9A"/>
    <w:rsid w:val="008A562F"/>
    <w:rsid w:val="008A5AC8"/>
    <w:rsid w:val="008A6029"/>
    <w:rsid w:val="008A60AE"/>
    <w:rsid w:val="008A726E"/>
    <w:rsid w:val="008A761D"/>
    <w:rsid w:val="008B147D"/>
    <w:rsid w:val="008B1917"/>
    <w:rsid w:val="008B3A96"/>
    <w:rsid w:val="008B3C08"/>
    <w:rsid w:val="008B3CDC"/>
    <w:rsid w:val="008B5AE6"/>
    <w:rsid w:val="008B5D77"/>
    <w:rsid w:val="008B6DEE"/>
    <w:rsid w:val="008C0252"/>
    <w:rsid w:val="008C0B70"/>
    <w:rsid w:val="008C0F7E"/>
    <w:rsid w:val="008C2D29"/>
    <w:rsid w:val="008C476D"/>
    <w:rsid w:val="008C4852"/>
    <w:rsid w:val="008C58C1"/>
    <w:rsid w:val="008C69FC"/>
    <w:rsid w:val="008C7464"/>
    <w:rsid w:val="008D04E5"/>
    <w:rsid w:val="008D0B88"/>
    <w:rsid w:val="008D1AB1"/>
    <w:rsid w:val="008D2C8D"/>
    <w:rsid w:val="008D3087"/>
    <w:rsid w:val="008D4964"/>
    <w:rsid w:val="008D59C1"/>
    <w:rsid w:val="008E1EDD"/>
    <w:rsid w:val="008F003E"/>
    <w:rsid w:val="008F1ABE"/>
    <w:rsid w:val="008F1F87"/>
    <w:rsid w:val="008F2AF6"/>
    <w:rsid w:val="008F2E85"/>
    <w:rsid w:val="008F33BD"/>
    <w:rsid w:val="008F43A9"/>
    <w:rsid w:val="008F4917"/>
    <w:rsid w:val="008F5293"/>
    <w:rsid w:val="008F7E50"/>
    <w:rsid w:val="009007F2"/>
    <w:rsid w:val="009029E7"/>
    <w:rsid w:val="00902A47"/>
    <w:rsid w:val="00902E9B"/>
    <w:rsid w:val="00903588"/>
    <w:rsid w:val="00903BF4"/>
    <w:rsid w:val="00905942"/>
    <w:rsid w:val="00906BD1"/>
    <w:rsid w:val="0090733D"/>
    <w:rsid w:val="00907B21"/>
    <w:rsid w:val="00907FB4"/>
    <w:rsid w:val="0091075A"/>
    <w:rsid w:val="00912A4A"/>
    <w:rsid w:val="0091417C"/>
    <w:rsid w:val="0091492C"/>
    <w:rsid w:val="00914A3B"/>
    <w:rsid w:val="00915284"/>
    <w:rsid w:val="00917178"/>
    <w:rsid w:val="0092069F"/>
    <w:rsid w:val="009206D6"/>
    <w:rsid w:val="00920715"/>
    <w:rsid w:val="009207F0"/>
    <w:rsid w:val="00920818"/>
    <w:rsid w:val="00921A1E"/>
    <w:rsid w:val="00921E17"/>
    <w:rsid w:val="009245F1"/>
    <w:rsid w:val="009248AA"/>
    <w:rsid w:val="00927A89"/>
    <w:rsid w:val="0093162F"/>
    <w:rsid w:val="00931CD5"/>
    <w:rsid w:val="00931F68"/>
    <w:rsid w:val="00932A32"/>
    <w:rsid w:val="00933331"/>
    <w:rsid w:val="00933406"/>
    <w:rsid w:val="009361F7"/>
    <w:rsid w:val="00941FA9"/>
    <w:rsid w:val="00944372"/>
    <w:rsid w:val="0094476E"/>
    <w:rsid w:val="0095060B"/>
    <w:rsid w:val="009507F4"/>
    <w:rsid w:val="00950850"/>
    <w:rsid w:val="00951BA3"/>
    <w:rsid w:val="009532DD"/>
    <w:rsid w:val="00954D35"/>
    <w:rsid w:val="009558A5"/>
    <w:rsid w:val="00960139"/>
    <w:rsid w:val="009609BA"/>
    <w:rsid w:val="00960FC0"/>
    <w:rsid w:val="00962E9D"/>
    <w:rsid w:val="00963B0A"/>
    <w:rsid w:val="0096470C"/>
    <w:rsid w:val="00966548"/>
    <w:rsid w:val="00966B0D"/>
    <w:rsid w:val="009725DB"/>
    <w:rsid w:val="0097286A"/>
    <w:rsid w:val="00973124"/>
    <w:rsid w:val="00974C7E"/>
    <w:rsid w:val="00975EF8"/>
    <w:rsid w:val="009766A4"/>
    <w:rsid w:val="00981160"/>
    <w:rsid w:val="009811CC"/>
    <w:rsid w:val="009831E4"/>
    <w:rsid w:val="0098471F"/>
    <w:rsid w:val="00985FA4"/>
    <w:rsid w:val="00986169"/>
    <w:rsid w:val="0098795D"/>
    <w:rsid w:val="009902FF"/>
    <w:rsid w:val="00990A2C"/>
    <w:rsid w:val="00990FC8"/>
    <w:rsid w:val="00991633"/>
    <w:rsid w:val="009916E5"/>
    <w:rsid w:val="00992202"/>
    <w:rsid w:val="0099331B"/>
    <w:rsid w:val="00993E04"/>
    <w:rsid w:val="00993E90"/>
    <w:rsid w:val="009940CF"/>
    <w:rsid w:val="00997555"/>
    <w:rsid w:val="00997A74"/>
    <w:rsid w:val="009A07BE"/>
    <w:rsid w:val="009A0AAF"/>
    <w:rsid w:val="009A1EE7"/>
    <w:rsid w:val="009A2E41"/>
    <w:rsid w:val="009A3B49"/>
    <w:rsid w:val="009A404E"/>
    <w:rsid w:val="009A7342"/>
    <w:rsid w:val="009B1841"/>
    <w:rsid w:val="009B328E"/>
    <w:rsid w:val="009B332A"/>
    <w:rsid w:val="009B4078"/>
    <w:rsid w:val="009B7110"/>
    <w:rsid w:val="009C10E8"/>
    <w:rsid w:val="009C38B3"/>
    <w:rsid w:val="009C50C8"/>
    <w:rsid w:val="009C68FA"/>
    <w:rsid w:val="009D017B"/>
    <w:rsid w:val="009D2A18"/>
    <w:rsid w:val="009D3321"/>
    <w:rsid w:val="009D3E8A"/>
    <w:rsid w:val="009D5301"/>
    <w:rsid w:val="009D5396"/>
    <w:rsid w:val="009D58B2"/>
    <w:rsid w:val="009D7556"/>
    <w:rsid w:val="009D785D"/>
    <w:rsid w:val="009E2DF7"/>
    <w:rsid w:val="009E4BF4"/>
    <w:rsid w:val="009E4D27"/>
    <w:rsid w:val="009E70EC"/>
    <w:rsid w:val="009E7EB4"/>
    <w:rsid w:val="009F3192"/>
    <w:rsid w:val="009F47E3"/>
    <w:rsid w:val="009F4A5E"/>
    <w:rsid w:val="009F4B17"/>
    <w:rsid w:val="009F624C"/>
    <w:rsid w:val="009F69A4"/>
    <w:rsid w:val="00A00663"/>
    <w:rsid w:val="00A008DA"/>
    <w:rsid w:val="00A0579E"/>
    <w:rsid w:val="00A05F09"/>
    <w:rsid w:val="00A06AF6"/>
    <w:rsid w:val="00A0770C"/>
    <w:rsid w:val="00A10889"/>
    <w:rsid w:val="00A124E3"/>
    <w:rsid w:val="00A13658"/>
    <w:rsid w:val="00A15741"/>
    <w:rsid w:val="00A15AA3"/>
    <w:rsid w:val="00A169FF"/>
    <w:rsid w:val="00A1709A"/>
    <w:rsid w:val="00A175F2"/>
    <w:rsid w:val="00A209AC"/>
    <w:rsid w:val="00A2178B"/>
    <w:rsid w:val="00A24A5B"/>
    <w:rsid w:val="00A24A9C"/>
    <w:rsid w:val="00A2648A"/>
    <w:rsid w:val="00A27DD2"/>
    <w:rsid w:val="00A300E5"/>
    <w:rsid w:val="00A30A25"/>
    <w:rsid w:val="00A31BCF"/>
    <w:rsid w:val="00A32F89"/>
    <w:rsid w:val="00A349A7"/>
    <w:rsid w:val="00A35F5D"/>
    <w:rsid w:val="00A42B01"/>
    <w:rsid w:val="00A4375C"/>
    <w:rsid w:val="00A4398B"/>
    <w:rsid w:val="00A44782"/>
    <w:rsid w:val="00A462B9"/>
    <w:rsid w:val="00A47F14"/>
    <w:rsid w:val="00A47F61"/>
    <w:rsid w:val="00A5095B"/>
    <w:rsid w:val="00A50A93"/>
    <w:rsid w:val="00A52F28"/>
    <w:rsid w:val="00A53DFE"/>
    <w:rsid w:val="00A54B7E"/>
    <w:rsid w:val="00A57227"/>
    <w:rsid w:val="00A573CF"/>
    <w:rsid w:val="00A60F25"/>
    <w:rsid w:val="00A61805"/>
    <w:rsid w:val="00A61DE5"/>
    <w:rsid w:val="00A62D21"/>
    <w:rsid w:val="00A636A5"/>
    <w:rsid w:val="00A63754"/>
    <w:rsid w:val="00A637AF"/>
    <w:rsid w:val="00A63D7E"/>
    <w:rsid w:val="00A649CE"/>
    <w:rsid w:val="00A7016B"/>
    <w:rsid w:val="00A71254"/>
    <w:rsid w:val="00A73B29"/>
    <w:rsid w:val="00A73F73"/>
    <w:rsid w:val="00A74C34"/>
    <w:rsid w:val="00A74E4E"/>
    <w:rsid w:val="00A752E2"/>
    <w:rsid w:val="00A77E68"/>
    <w:rsid w:val="00A84583"/>
    <w:rsid w:val="00A84AF8"/>
    <w:rsid w:val="00A85C92"/>
    <w:rsid w:val="00A90CF4"/>
    <w:rsid w:val="00A92B88"/>
    <w:rsid w:val="00A934D9"/>
    <w:rsid w:val="00A93797"/>
    <w:rsid w:val="00A94881"/>
    <w:rsid w:val="00A94B49"/>
    <w:rsid w:val="00AA0C48"/>
    <w:rsid w:val="00AA1511"/>
    <w:rsid w:val="00AA25D8"/>
    <w:rsid w:val="00AA2A4B"/>
    <w:rsid w:val="00AA3361"/>
    <w:rsid w:val="00AA414D"/>
    <w:rsid w:val="00AA4624"/>
    <w:rsid w:val="00AA6B9A"/>
    <w:rsid w:val="00AA7F66"/>
    <w:rsid w:val="00AB066A"/>
    <w:rsid w:val="00AB0CBF"/>
    <w:rsid w:val="00AB19AC"/>
    <w:rsid w:val="00AB1BC5"/>
    <w:rsid w:val="00AB27D7"/>
    <w:rsid w:val="00AB31F4"/>
    <w:rsid w:val="00AB375E"/>
    <w:rsid w:val="00AB5C85"/>
    <w:rsid w:val="00AC39C7"/>
    <w:rsid w:val="00AC3FE5"/>
    <w:rsid w:val="00AC468A"/>
    <w:rsid w:val="00AC5A62"/>
    <w:rsid w:val="00AC5F40"/>
    <w:rsid w:val="00AC6553"/>
    <w:rsid w:val="00AC6A83"/>
    <w:rsid w:val="00AC6D47"/>
    <w:rsid w:val="00AC7533"/>
    <w:rsid w:val="00AC7887"/>
    <w:rsid w:val="00AD1FF7"/>
    <w:rsid w:val="00AD362C"/>
    <w:rsid w:val="00AD3D76"/>
    <w:rsid w:val="00AD55A5"/>
    <w:rsid w:val="00AD57A9"/>
    <w:rsid w:val="00AD6160"/>
    <w:rsid w:val="00AD6DDA"/>
    <w:rsid w:val="00AD735D"/>
    <w:rsid w:val="00AE13AC"/>
    <w:rsid w:val="00AE147E"/>
    <w:rsid w:val="00AE2595"/>
    <w:rsid w:val="00AE3A4B"/>
    <w:rsid w:val="00AE3D57"/>
    <w:rsid w:val="00AE401F"/>
    <w:rsid w:val="00AE49D3"/>
    <w:rsid w:val="00AE64E6"/>
    <w:rsid w:val="00AE7FBD"/>
    <w:rsid w:val="00AF0CA5"/>
    <w:rsid w:val="00AF1023"/>
    <w:rsid w:val="00AF24E7"/>
    <w:rsid w:val="00AF347D"/>
    <w:rsid w:val="00AF3A42"/>
    <w:rsid w:val="00AF5163"/>
    <w:rsid w:val="00AF5E60"/>
    <w:rsid w:val="00AF69D6"/>
    <w:rsid w:val="00AF6B9D"/>
    <w:rsid w:val="00B01FF5"/>
    <w:rsid w:val="00B03211"/>
    <w:rsid w:val="00B10682"/>
    <w:rsid w:val="00B10E45"/>
    <w:rsid w:val="00B11232"/>
    <w:rsid w:val="00B11240"/>
    <w:rsid w:val="00B121DE"/>
    <w:rsid w:val="00B1253C"/>
    <w:rsid w:val="00B125DB"/>
    <w:rsid w:val="00B1337E"/>
    <w:rsid w:val="00B14783"/>
    <w:rsid w:val="00B15484"/>
    <w:rsid w:val="00B1636F"/>
    <w:rsid w:val="00B16C7B"/>
    <w:rsid w:val="00B17304"/>
    <w:rsid w:val="00B17C5C"/>
    <w:rsid w:val="00B2024D"/>
    <w:rsid w:val="00B24356"/>
    <w:rsid w:val="00B2486D"/>
    <w:rsid w:val="00B24AA1"/>
    <w:rsid w:val="00B24EBC"/>
    <w:rsid w:val="00B25520"/>
    <w:rsid w:val="00B25F11"/>
    <w:rsid w:val="00B27C48"/>
    <w:rsid w:val="00B31664"/>
    <w:rsid w:val="00B31F03"/>
    <w:rsid w:val="00B32024"/>
    <w:rsid w:val="00B322DF"/>
    <w:rsid w:val="00B329C6"/>
    <w:rsid w:val="00B3361A"/>
    <w:rsid w:val="00B3539B"/>
    <w:rsid w:val="00B353E7"/>
    <w:rsid w:val="00B355D1"/>
    <w:rsid w:val="00B362AF"/>
    <w:rsid w:val="00B3678C"/>
    <w:rsid w:val="00B367E0"/>
    <w:rsid w:val="00B3739D"/>
    <w:rsid w:val="00B42914"/>
    <w:rsid w:val="00B42EAA"/>
    <w:rsid w:val="00B44302"/>
    <w:rsid w:val="00B44FEF"/>
    <w:rsid w:val="00B4650D"/>
    <w:rsid w:val="00B46526"/>
    <w:rsid w:val="00B46A46"/>
    <w:rsid w:val="00B46F49"/>
    <w:rsid w:val="00B4700C"/>
    <w:rsid w:val="00B47EC2"/>
    <w:rsid w:val="00B51016"/>
    <w:rsid w:val="00B52245"/>
    <w:rsid w:val="00B52E8A"/>
    <w:rsid w:val="00B53CF7"/>
    <w:rsid w:val="00B55FAC"/>
    <w:rsid w:val="00B5670C"/>
    <w:rsid w:val="00B56C5F"/>
    <w:rsid w:val="00B57E8A"/>
    <w:rsid w:val="00B60C9D"/>
    <w:rsid w:val="00B60DC8"/>
    <w:rsid w:val="00B61540"/>
    <w:rsid w:val="00B616BE"/>
    <w:rsid w:val="00B61F63"/>
    <w:rsid w:val="00B63257"/>
    <w:rsid w:val="00B6437B"/>
    <w:rsid w:val="00B6503E"/>
    <w:rsid w:val="00B66369"/>
    <w:rsid w:val="00B67BFB"/>
    <w:rsid w:val="00B71C38"/>
    <w:rsid w:val="00B72160"/>
    <w:rsid w:val="00B7285F"/>
    <w:rsid w:val="00B74AEA"/>
    <w:rsid w:val="00B751E1"/>
    <w:rsid w:val="00B75210"/>
    <w:rsid w:val="00B753AF"/>
    <w:rsid w:val="00B8144D"/>
    <w:rsid w:val="00B82875"/>
    <w:rsid w:val="00B834A1"/>
    <w:rsid w:val="00B838BB"/>
    <w:rsid w:val="00B84CBA"/>
    <w:rsid w:val="00B85742"/>
    <w:rsid w:val="00B85FA0"/>
    <w:rsid w:val="00B868E3"/>
    <w:rsid w:val="00B86EC1"/>
    <w:rsid w:val="00B9008B"/>
    <w:rsid w:val="00B91ED9"/>
    <w:rsid w:val="00B93654"/>
    <w:rsid w:val="00B93770"/>
    <w:rsid w:val="00B9438B"/>
    <w:rsid w:val="00B94506"/>
    <w:rsid w:val="00B94B4A"/>
    <w:rsid w:val="00B957A4"/>
    <w:rsid w:val="00B962A3"/>
    <w:rsid w:val="00B96EA8"/>
    <w:rsid w:val="00BA235B"/>
    <w:rsid w:val="00BA3018"/>
    <w:rsid w:val="00BA6DC6"/>
    <w:rsid w:val="00BB01AA"/>
    <w:rsid w:val="00BB1334"/>
    <w:rsid w:val="00BB30EE"/>
    <w:rsid w:val="00BB3177"/>
    <w:rsid w:val="00BB3D13"/>
    <w:rsid w:val="00BB4286"/>
    <w:rsid w:val="00BB42EA"/>
    <w:rsid w:val="00BB5834"/>
    <w:rsid w:val="00BB6DE6"/>
    <w:rsid w:val="00BB7105"/>
    <w:rsid w:val="00BB711D"/>
    <w:rsid w:val="00BB76DA"/>
    <w:rsid w:val="00BB7934"/>
    <w:rsid w:val="00BC1C0E"/>
    <w:rsid w:val="00BC1E43"/>
    <w:rsid w:val="00BC26DB"/>
    <w:rsid w:val="00BC44AE"/>
    <w:rsid w:val="00BC7BA5"/>
    <w:rsid w:val="00BD0374"/>
    <w:rsid w:val="00BD114F"/>
    <w:rsid w:val="00BD442B"/>
    <w:rsid w:val="00BD442D"/>
    <w:rsid w:val="00BD493A"/>
    <w:rsid w:val="00BD50C8"/>
    <w:rsid w:val="00BD621F"/>
    <w:rsid w:val="00BD7BFE"/>
    <w:rsid w:val="00BD7C29"/>
    <w:rsid w:val="00BD7CEB"/>
    <w:rsid w:val="00BD7E38"/>
    <w:rsid w:val="00BE22A0"/>
    <w:rsid w:val="00BE48DC"/>
    <w:rsid w:val="00BE7F51"/>
    <w:rsid w:val="00BF063D"/>
    <w:rsid w:val="00BF226B"/>
    <w:rsid w:val="00BF44F4"/>
    <w:rsid w:val="00BF588E"/>
    <w:rsid w:val="00BF5FC3"/>
    <w:rsid w:val="00BF6928"/>
    <w:rsid w:val="00C00681"/>
    <w:rsid w:val="00C00D90"/>
    <w:rsid w:val="00C013F7"/>
    <w:rsid w:val="00C023B9"/>
    <w:rsid w:val="00C0376D"/>
    <w:rsid w:val="00C037E9"/>
    <w:rsid w:val="00C05011"/>
    <w:rsid w:val="00C070D5"/>
    <w:rsid w:val="00C077CA"/>
    <w:rsid w:val="00C10F6D"/>
    <w:rsid w:val="00C11352"/>
    <w:rsid w:val="00C11CD1"/>
    <w:rsid w:val="00C1229D"/>
    <w:rsid w:val="00C126E5"/>
    <w:rsid w:val="00C1401C"/>
    <w:rsid w:val="00C154F5"/>
    <w:rsid w:val="00C15835"/>
    <w:rsid w:val="00C16C65"/>
    <w:rsid w:val="00C17501"/>
    <w:rsid w:val="00C20589"/>
    <w:rsid w:val="00C2063E"/>
    <w:rsid w:val="00C2073C"/>
    <w:rsid w:val="00C20849"/>
    <w:rsid w:val="00C210D4"/>
    <w:rsid w:val="00C244E9"/>
    <w:rsid w:val="00C24657"/>
    <w:rsid w:val="00C24F96"/>
    <w:rsid w:val="00C25B90"/>
    <w:rsid w:val="00C26CBD"/>
    <w:rsid w:val="00C303B5"/>
    <w:rsid w:val="00C315E4"/>
    <w:rsid w:val="00C340D1"/>
    <w:rsid w:val="00C34CAA"/>
    <w:rsid w:val="00C3530E"/>
    <w:rsid w:val="00C35900"/>
    <w:rsid w:val="00C3648E"/>
    <w:rsid w:val="00C36B49"/>
    <w:rsid w:val="00C4066F"/>
    <w:rsid w:val="00C41695"/>
    <w:rsid w:val="00C4240A"/>
    <w:rsid w:val="00C42B6B"/>
    <w:rsid w:val="00C42E61"/>
    <w:rsid w:val="00C43655"/>
    <w:rsid w:val="00C436D0"/>
    <w:rsid w:val="00C43BB8"/>
    <w:rsid w:val="00C44744"/>
    <w:rsid w:val="00C50973"/>
    <w:rsid w:val="00C50CB0"/>
    <w:rsid w:val="00C51739"/>
    <w:rsid w:val="00C53713"/>
    <w:rsid w:val="00C54D32"/>
    <w:rsid w:val="00C551BF"/>
    <w:rsid w:val="00C566A5"/>
    <w:rsid w:val="00C56898"/>
    <w:rsid w:val="00C57CFD"/>
    <w:rsid w:val="00C6248D"/>
    <w:rsid w:val="00C64E0A"/>
    <w:rsid w:val="00C66FC6"/>
    <w:rsid w:val="00C67DB2"/>
    <w:rsid w:val="00C70880"/>
    <w:rsid w:val="00C720B0"/>
    <w:rsid w:val="00C72C24"/>
    <w:rsid w:val="00C745EF"/>
    <w:rsid w:val="00C759DB"/>
    <w:rsid w:val="00C773D5"/>
    <w:rsid w:val="00C77906"/>
    <w:rsid w:val="00C81C22"/>
    <w:rsid w:val="00C81DCF"/>
    <w:rsid w:val="00C827DD"/>
    <w:rsid w:val="00C82B4C"/>
    <w:rsid w:val="00C82FF7"/>
    <w:rsid w:val="00C83453"/>
    <w:rsid w:val="00C83A11"/>
    <w:rsid w:val="00C84004"/>
    <w:rsid w:val="00C861A1"/>
    <w:rsid w:val="00C864E8"/>
    <w:rsid w:val="00C90CCC"/>
    <w:rsid w:val="00C9268E"/>
    <w:rsid w:val="00C92A83"/>
    <w:rsid w:val="00C92DD0"/>
    <w:rsid w:val="00C93F0E"/>
    <w:rsid w:val="00C94088"/>
    <w:rsid w:val="00C941F1"/>
    <w:rsid w:val="00C95203"/>
    <w:rsid w:val="00C97297"/>
    <w:rsid w:val="00CA019A"/>
    <w:rsid w:val="00CA13D9"/>
    <w:rsid w:val="00CA4297"/>
    <w:rsid w:val="00CB0C07"/>
    <w:rsid w:val="00CB171A"/>
    <w:rsid w:val="00CB24DB"/>
    <w:rsid w:val="00CB28B5"/>
    <w:rsid w:val="00CB36CD"/>
    <w:rsid w:val="00CB392F"/>
    <w:rsid w:val="00CB39F4"/>
    <w:rsid w:val="00CB3B0E"/>
    <w:rsid w:val="00CB4D4E"/>
    <w:rsid w:val="00CB58C9"/>
    <w:rsid w:val="00CB6925"/>
    <w:rsid w:val="00CB78FC"/>
    <w:rsid w:val="00CC04A8"/>
    <w:rsid w:val="00CC1084"/>
    <w:rsid w:val="00CC2FD7"/>
    <w:rsid w:val="00CC30DB"/>
    <w:rsid w:val="00CC5539"/>
    <w:rsid w:val="00CC6614"/>
    <w:rsid w:val="00CC667A"/>
    <w:rsid w:val="00CC70D6"/>
    <w:rsid w:val="00CC7406"/>
    <w:rsid w:val="00CC7DBF"/>
    <w:rsid w:val="00CD017E"/>
    <w:rsid w:val="00CD096B"/>
    <w:rsid w:val="00CD2679"/>
    <w:rsid w:val="00CD2ADF"/>
    <w:rsid w:val="00CD389E"/>
    <w:rsid w:val="00CD613C"/>
    <w:rsid w:val="00CE054B"/>
    <w:rsid w:val="00CE2727"/>
    <w:rsid w:val="00CE27F4"/>
    <w:rsid w:val="00CE2807"/>
    <w:rsid w:val="00CE3CA8"/>
    <w:rsid w:val="00CF0A19"/>
    <w:rsid w:val="00CF1734"/>
    <w:rsid w:val="00CF1BBD"/>
    <w:rsid w:val="00CF5CB8"/>
    <w:rsid w:val="00CF639E"/>
    <w:rsid w:val="00CF7D5C"/>
    <w:rsid w:val="00D00730"/>
    <w:rsid w:val="00D0105C"/>
    <w:rsid w:val="00D04B62"/>
    <w:rsid w:val="00D04D5A"/>
    <w:rsid w:val="00D11F48"/>
    <w:rsid w:val="00D12479"/>
    <w:rsid w:val="00D12692"/>
    <w:rsid w:val="00D12966"/>
    <w:rsid w:val="00D129E3"/>
    <w:rsid w:val="00D13BD0"/>
    <w:rsid w:val="00D13F78"/>
    <w:rsid w:val="00D163CD"/>
    <w:rsid w:val="00D16FAB"/>
    <w:rsid w:val="00D205F3"/>
    <w:rsid w:val="00D209F6"/>
    <w:rsid w:val="00D21BF3"/>
    <w:rsid w:val="00D22F6C"/>
    <w:rsid w:val="00D23E53"/>
    <w:rsid w:val="00D24428"/>
    <w:rsid w:val="00D251C2"/>
    <w:rsid w:val="00D25BE0"/>
    <w:rsid w:val="00D26094"/>
    <w:rsid w:val="00D2795E"/>
    <w:rsid w:val="00D27B9C"/>
    <w:rsid w:val="00D30FB0"/>
    <w:rsid w:val="00D31164"/>
    <w:rsid w:val="00D318BB"/>
    <w:rsid w:val="00D31A20"/>
    <w:rsid w:val="00D32E13"/>
    <w:rsid w:val="00D33763"/>
    <w:rsid w:val="00D3553E"/>
    <w:rsid w:val="00D3566E"/>
    <w:rsid w:val="00D359D1"/>
    <w:rsid w:val="00D36540"/>
    <w:rsid w:val="00D36864"/>
    <w:rsid w:val="00D37459"/>
    <w:rsid w:val="00D37A3F"/>
    <w:rsid w:val="00D37C9B"/>
    <w:rsid w:val="00D4160E"/>
    <w:rsid w:val="00D4341F"/>
    <w:rsid w:val="00D43B56"/>
    <w:rsid w:val="00D50732"/>
    <w:rsid w:val="00D50EA2"/>
    <w:rsid w:val="00D525A9"/>
    <w:rsid w:val="00D52EB3"/>
    <w:rsid w:val="00D52FED"/>
    <w:rsid w:val="00D5360C"/>
    <w:rsid w:val="00D543F4"/>
    <w:rsid w:val="00D549F6"/>
    <w:rsid w:val="00D54BA9"/>
    <w:rsid w:val="00D561DF"/>
    <w:rsid w:val="00D617DB"/>
    <w:rsid w:val="00D61FDA"/>
    <w:rsid w:val="00D63AF7"/>
    <w:rsid w:val="00D63B37"/>
    <w:rsid w:val="00D63C63"/>
    <w:rsid w:val="00D650C1"/>
    <w:rsid w:val="00D6528D"/>
    <w:rsid w:val="00D6662D"/>
    <w:rsid w:val="00D67046"/>
    <w:rsid w:val="00D72270"/>
    <w:rsid w:val="00D72A4C"/>
    <w:rsid w:val="00D731FA"/>
    <w:rsid w:val="00D7362A"/>
    <w:rsid w:val="00D7458D"/>
    <w:rsid w:val="00D75A9F"/>
    <w:rsid w:val="00D762C9"/>
    <w:rsid w:val="00D775AB"/>
    <w:rsid w:val="00D8021B"/>
    <w:rsid w:val="00D81A1C"/>
    <w:rsid w:val="00D82B83"/>
    <w:rsid w:val="00D83D9E"/>
    <w:rsid w:val="00D83E35"/>
    <w:rsid w:val="00D8467E"/>
    <w:rsid w:val="00D86B32"/>
    <w:rsid w:val="00D87B78"/>
    <w:rsid w:val="00D913DA"/>
    <w:rsid w:val="00D91599"/>
    <w:rsid w:val="00D922DF"/>
    <w:rsid w:val="00D9286D"/>
    <w:rsid w:val="00D93126"/>
    <w:rsid w:val="00D93216"/>
    <w:rsid w:val="00D93449"/>
    <w:rsid w:val="00D939A2"/>
    <w:rsid w:val="00D93B60"/>
    <w:rsid w:val="00D94032"/>
    <w:rsid w:val="00D94629"/>
    <w:rsid w:val="00D94D02"/>
    <w:rsid w:val="00D960DE"/>
    <w:rsid w:val="00D967D4"/>
    <w:rsid w:val="00D97ED1"/>
    <w:rsid w:val="00DA012C"/>
    <w:rsid w:val="00DA01BC"/>
    <w:rsid w:val="00DA0BC7"/>
    <w:rsid w:val="00DA55C5"/>
    <w:rsid w:val="00DA6A0B"/>
    <w:rsid w:val="00DB00F1"/>
    <w:rsid w:val="00DB1C2D"/>
    <w:rsid w:val="00DB3807"/>
    <w:rsid w:val="00DB3ACB"/>
    <w:rsid w:val="00DB48CF"/>
    <w:rsid w:val="00DB49BA"/>
    <w:rsid w:val="00DB5228"/>
    <w:rsid w:val="00DB5276"/>
    <w:rsid w:val="00DB5BBD"/>
    <w:rsid w:val="00DC253D"/>
    <w:rsid w:val="00DC2A2D"/>
    <w:rsid w:val="00DC4156"/>
    <w:rsid w:val="00DC53A9"/>
    <w:rsid w:val="00DC5CBF"/>
    <w:rsid w:val="00DC6023"/>
    <w:rsid w:val="00DC62F8"/>
    <w:rsid w:val="00DC6752"/>
    <w:rsid w:val="00DC6B55"/>
    <w:rsid w:val="00DC7A5E"/>
    <w:rsid w:val="00DD0506"/>
    <w:rsid w:val="00DD278D"/>
    <w:rsid w:val="00DD2C81"/>
    <w:rsid w:val="00DD3832"/>
    <w:rsid w:val="00DD3D30"/>
    <w:rsid w:val="00DD3F52"/>
    <w:rsid w:val="00DD6DBE"/>
    <w:rsid w:val="00DE0EEE"/>
    <w:rsid w:val="00DE132A"/>
    <w:rsid w:val="00DE1852"/>
    <w:rsid w:val="00DE187C"/>
    <w:rsid w:val="00DE1D5F"/>
    <w:rsid w:val="00DE2CA1"/>
    <w:rsid w:val="00DE4751"/>
    <w:rsid w:val="00DE5F1B"/>
    <w:rsid w:val="00DF091E"/>
    <w:rsid w:val="00DF1761"/>
    <w:rsid w:val="00DF2C73"/>
    <w:rsid w:val="00DF3AA8"/>
    <w:rsid w:val="00DF4BAA"/>
    <w:rsid w:val="00DF6B79"/>
    <w:rsid w:val="00DF712C"/>
    <w:rsid w:val="00E009C4"/>
    <w:rsid w:val="00E00B65"/>
    <w:rsid w:val="00E02AEB"/>
    <w:rsid w:val="00E03E87"/>
    <w:rsid w:val="00E05757"/>
    <w:rsid w:val="00E059A4"/>
    <w:rsid w:val="00E05EB6"/>
    <w:rsid w:val="00E0655B"/>
    <w:rsid w:val="00E06A71"/>
    <w:rsid w:val="00E1011F"/>
    <w:rsid w:val="00E11191"/>
    <w:rsid w:val="00E11910"/>
    <w:rsid w:val="00E12AED"/>
    <w:rsid w:val="00E13705"/>
    <w:rsid w:val="00E13F98"/>
    <w:rsid w:val="00E15B98"/>
    <w:rsid w:val="00E20054"/>
    <w:rsid w:val="00E20C27"/>
    <w:rsid w:val="00E21615"/>
    <w:rsid w:val="00E21CF5"/>
    <w:rsid w:val="00E22ADD"/>
    <w:rsid w:val="00E22EA0"/>
    <w:rsid w:val="00E23298"/>
    <w:rsid w:val="00E23D01"/>
    <w:rsid w:val="00E24816"/>
    <w:rsid w:val="00E257A0"/>
    <w:rsid w:val="00E25A52"/>
    <w:rsid w:val="00E25AD6"/>
    <w:rsid w:val="00E26657"/>
    <w:rsid w:val="00E275F0"/>
    <w:rsid w:val="00E31636"/>
    <w:rsid w:val="00E31DE1"/>
    <w:rsid w:val="00E31FC2"/>
    <w:rsid w:val="00E345A3"/>
    <w:rsid w:val="00E34D0B"/>
    <w:rsid w:val="00E35C1A"/>
    <w:rsid w:val="00E3691B"/>
    <w:rsid w:val="00E36E4F"/>
    <w:rsid w:val="00E3701C"/>
    <w:rsid w:val="00E37B35"/>
    <w:rsid w:val="00E37BD5"/>
    <w:rsid w:val="00E42615"/>
    <w:rsid w:val="00E437E6"/>
    <w:rsid w:val="00E455D4"/>
    <w:rsid w:val="00E45F10"/>
    <w:rsid w:val="00E50AE6"/>
    <w:rsid w:val="00E510E0"/>
    <w:rsid w:val="00E5396E"/>
    <w:rsid w:val="00E54306"/>
    <w:rsid w:val="00E54C06"/>
    <w:rsid w:val="00E55C50"/>
    <w:rsid w:val="00E55D81"/>
    <w:rsid w:val="00E566AF"/>
    <w:rsid w:val="00E57A44"/>
    <w:rsid w:val="00E62253"/>
    <w:rsid w:val="00E631C7"/>
    <w:rsid w:val="00E631EE"/>
    <w:rsid w:val="00E632D6"/>
    <w:rsid w:val="00E6382A"/>
    <w:rsid w:val="00E64B89"/>
    <w:rsid w:val="00E65D21"/>
    <w:rsid w:val="00E65FB5"/>
    <w:rsid w:val="00E704B1"/>
    <w:rsid w:val="00E71292"/>
    <w:rsid w:val="00E7676C"/>
    <w:rsid w:val="00E76CB5"/>
    <w:rsid w:val="00E77BFA"/>
    <w:rsid w:val="00E80F1A"/>
    <w:rsid w:val="00E81E87"/>
    <w:rsid w:val="00E81F6C"/>
    <w:rsid w:val="00E82472"/>
    <w:rsid w:val="00E8257D"/>
    <w:rsid w:val="00E82D12"/>
    <w:rsid w:val="00E835EF"/>
    <w:rsid w:val="00E837A9"/>
    <w:rsid w:val="00E83907"/>
    <w:rsid w:val="00E85C83"/>
    <w:rsid w:val="00E86130"/>
    <w:rsid w:val="00E86D2F"/>
    <w:rsid w:val="00E86D4F"/>
    <w:rsid w:val="00E870F8"/>
    <w:rsid w:val="00E87BCF"/>
    <w:rsid w:val="00E87DC7"/>
    <w:rsid w:val="00E90631"/>
    <w:rsid w:val="00E90EEF"/>
    <w:rsid w:val="00E91A36"/>
    <w:rsid w:val="00E91CE4"/>
    <w:rsid w:val="00E94260"/>
    <w:rsid w:val="00E94EBE"/>
    <w:rsid w:val="00E9560B"/>
    <w:rsid w:val="00E96162"/>
    <w:rsid w:val="00E96DC0"/>
    <w:rsid w:val="00EA1B87"/>
    <w:rsid w:val="00EA1F56"/>
    <w:rsid w:val="00EA7CA1"/>
    <w:rsid w:val="00EB113E"/>
    <w:rsid w:val="00EB1E66"/>
    <w:rsid w:val="00EB42CE"/>
    <w:rsid w:val="00EB5EE7"/>
    <w:rsid w:val="00EB6989"/>
    <w:rsid w:val="00EB7FC1"/>
    <w:rsid w:val="00EC0697"/>
    <w:rsid w:val="00EC147B"/>
    <w:rsid w:val="00EC25B3"/>
    <w:rsid w:val="00EC4163"/>
    <w:rsid w:val="00EC4A39"/>
    <w:rsid w:val="00EC4E37"/>
    <w:rsid w:val="00EC6C1D"/>
    <w:rsid w:val="00EC7967"/>
    <w:rsid w:val="00ED07E3"/>
    <w:rsid w:val="00ED38B8"/>
    <w:rsid w:val="00ED3FD1"/>
    <w:rsid w:val="00ED4CDB"/>
    <w:rsid w:val="00ED6C5E"/>
    <w:rsid w:val="00EE0ADC"/>
    <w:rsid w:val="00EE0B10"/>
    <w:rsid w:val="00EE1633"/>
    <w:rsid w:val="00EE1A4D"/>
    <w:rsid w:val="00EE25AB"/>
    <w:rsid w:val="00EE28D8"/>
    <w:rsid w:val="00EE2DAA"/>
    <w:rsid w:val="00EE5A44"/>
    <w:rsid w:val="00EE65C8"/>
    <w:rsid w:val="00EE7235"/>
    <w:rsid w:val="00EE7A08"/>
    <w:rsid w:val="00EF0974"/>
    <w:rsid w:val="00EF1D4F"/>
    <w:rsid w:val="00EF2CF2"/>
    <w:rsid w:val="00EF2D46"/>
    <w:rsid w:val="00EF437F"/>
    <w:rsid w:val="00EF56F6"/>
    <w:rsid w:val="00EF6196"/>
    <w:rsid w:val="00F002F5"/>
    <w:rsid w:val="00F00604"/>
    <w:rsid w:val="00F021C5"/>
    <w:rsid w:val="00F02DE6"/>
    <w:rsid w:val="00F034B0"/>
    <w:rsid w:val="00F03593"/>
    <w:rsid w:val="00F03A80"/>
    <w:rsid w:val="00F046E8"/>
    <w:rsid w:val="00F04A91"/>
    <w:rsid w:val="00F0664C"/>
    <w:rsid w:val="00F11D1A"/>
    <w:rsid w:val="00F13034"/>
    <w:rsid w:val="00F16D7A"/>
    <w:rsid w:val="00F20B73"/>
    <w:rsid w:val="00F211B1"/>
    <w:rsid w:val="00F24EF2"/>
    <w:rsid w:val="00F2759F"/>
    <w:rsid w:val="00F2767F"/>
    <w:rsid w:val="00F2771C"/>
    <w:rsid w:val="00F30FAF"/>
    <w:rsid w:val="00F32940"/>
    <w:rsid w:val="00F3396E"/>
    <w:rsid w:val="00F34C9E"/>
    <w:rsid w:val="00F34E31"/>
    <w:rsid w:val="00F35090"/>
    <w:rsid w:val="00F439E3"/>
    <w:rsid w:val="00F44BFB"/>
    <w:rsid w:val="00F4653C"/>
    <w:rsid w:val="00F467FE"/>
    <w:rsid w:val="00F4762A"/>
    <w:rsid w:val="00F51260"/>
    <w:rsid w:val="00F51CE7"/>
    <w:rsid w:val="00F52257"/>
    <w:rsid w:val="00F522AD"/>
    <w:rsid w:val="00F55560"/>
    <w:rsid w:val="00F56100"/>
    <w:rsid w:val="00F578F0"/>
    <w:rsid w:val="00F57A5C"/>
    <w:rsid w:val="00F57C54"/>
    <w:rsid w:val="00F6045E"/>
    <w:rsid w:val="00F608B1"/>
    <w:rsid w:val="00F60B2F"/>
    <w:rsid w:val="00F62702"/>
    <w:rsid w:val="00F630F0"/>
    <w:rsid w:val="00F63A52"/>
    <w:rsid w:val="00F63CFE"/>
    <w:rsid w:val="00F64852"/>
    <w:rsid w:val="00F64CE2"/>
    <w:rsid w:val="00F653C3"/>
    <w:rsid w:val="00F6590D"/>
    <w:rsid w:val="00F65914"/>
    <w:rsid w:val="00F67709"/>
    <w:rsid w:val="00F709BB"/>
    <w:rsid w:val="00F70C7E"/>
    <w:rsid w:val="00F713A0"/>
    <w:rsid w:val="00F732E3"/>
    <w:rsid w:val="00F7377F"/>
    <w:rsid w:val="00F73C05"/>
    <w:rsid w:val="00F749C7"/>
    <w:rsid w:val="00F75752"/>
    <w:rsid w:val="00F764EE"/>
    <w:rsid w:val="00F80017"/>
    <w:rsid w:val="00F81BE1"/>
    <w:rsid w:val="00F82691"/>
    <w:rsid w:val="00F84AEF"/>
    <w:rsid w:val="00F85915"/>
    <w:rsid w:val="00F879C1"/>
    <w:rsid w:val="00F917CD"/>
    <w:rsid w:val="00F92BDD"/>
    <w:rsid w:val="00F9302E"/>
    <w:rsid w:val="00F94280"/>
    <w:rsid w:val="00F9609D"/>
    <w:rsid w:val="00FA01D6"/>
    <w:rsid w:val="00FA2F0B"/>
    <w:rsid w:val="00FA34E2"/>
    <w:rsid w:val="00FA4E52"/>
    <w:rsid w:val="00FA513C"/>
    <w:rsid w:val="00FB1A4E"/>
    <w:rsid w:val="00FB21BF"/>
    <w:rsid w:val="00FB45C5"/>
    <w:rsid w:val="00FB4680"/>
    <w:rsid w:val="00FB5490"/>
    <w:rsid w:val="00FB5906"/>
    <w:rsid w:val="00FB5B0F"/>
    <w:rsid w:val="00FB6A86"/>
    <w:rsid w:val="00FC0839"/>
    <w:rsid w:val="00FC0E07"/>
    <w:rsid w:val="00FC18D1"/>
    <w:rsid w:val="00FC592A"/>
    <w:rsid w:val="00FC65B2"/>
    <w:rsid w:val="00FC6D72"/>
    <w:rsid w:val="00FC7CD0"/>
    <w:rsid w:val="00FD0272"/>
    <w:rsid w:val="00FD1BE2"/>
    <w:rsid w:val="00FD2EF7"/>
    <w:rsid w:val="00FD591F"/>
    <w:rsid w:val="00FD6634"/>
    <w:rsid w:val="00FD702E"/>
    <w:rsid w:val="00FD7B65"/>
    <w:rsid w:val="00FE0FAC"/>
    <w:rsid w:val="00FE4703"/>
    <w:rsid w:val="00FE4B16"/>
    <w:rsid w:val="00FE559C"/>
    <w:rsid w:val="00FF1286"/>
    <w:rsid w:val="00FF43D8"/>
    <w:rsid w:val="00FF4561"/>
    <w:rsid w:val="00FF6C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stroke weight="0" endcap="round"/>
    </o:shapedefaults>
    <o:shapelayout v:ext="edit">
      <o:idmap v:ext="edit" data="1"/>
    </o:shapelayout>
  </w:shapeDefaults>
  <w:doNotEmbedSmartTags/>
  <w:decimalSymbol w:val=","/>
  <w:listSeparator w:val=";"/>
  <w14:docId w14:val="1C6D7BB1"/>
  <w15:docId w15:val="{1386754C-71D2-4900-BA9F-E27CE5E3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4B1"/>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1">
    <w:name w:val="Body 1"/>
    <w:rsid w:val="00E704B1"/>
    <w:pPr>
      <w:spacing w:before="240" w:after="200" w:line="276" w:lineRule="auto"/>
      <w:jc w:val="both"/>
      <w:outlineLvl w:val="0"/>
    </w:pPr>
    <w:rPr>
      <w:rFonts w:ascii="Helvetica" w:eastAsia="Arial Unicode MS" w:hAnsi="Helvetica"/>
      <w:color w:val="000000"/>
      <w:sz w:val="22"/>
      <w:u w:color="000000"/>
      <w:lang w:val="es-ES" w:eastAsia="es-ES"/>
    </w:rPr>
  </w:style>
  <w:style w:type="paragraph" w:customStyle="1" w:styleId="List0">
    <w:name w:val="List 0"/>
    <w:basedOn w:val="ImportWordListStyleDefinition7"/>
    <w:semiHidden/>
    <w:rsid w:val="00E704B1"/>
    <w:pPr>
      <w:numPr>
        <w:numId w:val="1"/>
      </w:numPr>
      <w:tabs>
        <w:tab w:val="clear" w:pos="433"/>
        <w:tab w:val="num" w:pos="360"/>
      </w:tabs>
      <w:ind w:left="397"/>
    </w:pPr>
  </w:style>
  <w:style w:type="paragraph" w:customStyle="1" w:styleId="ImportWordListStyleDefinition7">
    <w:name w:val="Import Word List Style Definition 7"/>
    <w:rsid w:val="00E704B1"/>
    <w:pPr>
      <w:numPr>
        <w:numId w:val="2"/>
      </w:numPr>
      <w:tabs>
        <w:tab w:val="clear" w:pos="397"/>
        <w:tab w:val="num" w:pos="360"/>
      </w:tabs>
      <w:ind w:left="0"/>
    </w:pPr>
    <w:rPr>
      <w:lang w:val="es-ES" w:eastAsia="es-ES"/>
    </w:rPr>
  </w:style>
  <w:style w:type="paragraph" w:customStyle="1" w:styleId="List1">
    <w:name w:val="List 1"/>
    <w:basedOn w:val="ImportWordListStyleDefinition7"/>
    <w:semiHidden/>
    <w:rsid w:val="00E704B1"/>
    <w:pPr>
      <w:numPr>
        <w:numId w:val="4"/>
      </w:numPr>
    </w:pPr>
  </w:style>
  <w:style w:type="paragraph" w:customStyle="1" w:styleId="Lista21">
    <w:name w:val="Lista 21"/>
    <w:basedOn w:val="ImportWordListStyleDefinition9"/>
    <w:semiHidden/>
    <w:rsid w:val="00E704B1"/>
    <w:pPr>
      <w:numPr>
        <w:numId w:val="5"/>
      </w:numPr>
    </w:pPr>
  </w:style>
  <w:style w:type="paragraph" w:customStyle="1" w:styleId="ImportWordListStyleDefinition9">
    <w:name w:val="Import Word List Style Definition 9"/>
    <w:rsid w:val="00E704B1"/>
    <w:pPr>
      <w:numPr>
        <w:numId w:val="6"/>
      </w:numPr>
    </w:pPr>
    <w:rPr>
      <w:lang w:val="es-ES" w:eastAsia="es-ES"/>
    </w:rPr>
  </w:style>
  <w:style w:type="paragraph" w:customStyle="1" w:styleId="Lista31">
    <w:name w:val="Lista 31"/>
    <w:basedOn w:val="ImportWordListStyleDefinition8"/>
    <w:semiHidden/>
    <w:rsid w:val="00E704B1"/>
    <w:pPr>
      <w:numPr>
        <w:numId w:val="7"/>
      </w:numPr>
    </w:pPr>
  </w:style>
  <w:style w:type="paragraph" w:customStyle="1" w:styleId="ImportWordListStyleDefinition8">
    <w:name w:val="Import Word List Style Definition 8"/>
    <w:rsid w:val="00E704B1"/>
    <w:pPr>
      <w:numPr>
        <w:numId w:val="8"/>
      </w:numPr>
    </w:pPr>
    <w:rPr>
      <w:lang w:val="es-ES" w:eastAsia="es-ES"/>
    </w:rPr>
  </w:style>
  <w:style w:type="paragraph" w:customStyle="1" w:styleId="Lista41">
    <w:name w:val="Lista 41"/>
    <w:basedOn w:val="ImportWordListStyleDefinition0"/>
    <w:semiHidden/>
    <w:rsid w:val="00E704B1"/>
    <w:pPr>
      <w:numPr>
        <w:numId w:val="9"/>
      </w:numPr>
    </w:pPr>
  </w:style>
  <w:style w:type="paragraph" w:customStyle="1" w:styleId="ImportWordListStyleDefinition0">
    <w:name w:val="Import Word List Style Definition 0"/>
    <w:rsid w:val="00E704B1"/>
    <w:pPr>
      <w:numPr>
        <w:numId w:val="10"/>
      </w:numPr>
    </w:pPr>
    <w:rPr>
      <w:lang w:val="es-ES" w:eastAsia="es-ES"/>
    </w:rPr>
  </w:style>
  <w:style w:type="paragraph" w:customStyle="1" w:styleId="Lista51">
    <w:name w:val="Lista 51"/>
    <w:basedOn w:val="ImportWordListStyleDefinition8"/>
    <w:semiHidden/>
    <w:rsid w:val="00E704B1"/>
    <w:pPr>
      <w:numPr>
        <w:numId w:val="11"/>
      </w:numPr>
    </w:pPr>
  </w:style>
  <w:style w:type="paragraph" w:customStyle="1" w:styleId="List6">
    <w:name w:val="List 6"/>
    <w:basedOn w:val="ImportWordListStyleDefinition5"/>
    <w:semiHidden/>
    <w:rsid w:val="00E704B1"/>
    <w:pPr>
      <w:numPr>
        <w:numId w:val="12"/>
      </w:numPr>
    </w:pPr>
  </w:style>
  <w:style w:type="paragraph" w:customStyle="1" w:styleId="ImportWordListStyleDefinition5">
    <w:name w:val="Import Word List Style Definition 5"/>
    <w:rsid w:val="00E704B1"/>
    <w:pPr>
      <w:numPr>
        <w:numId w:val="13"/>
      </w:numPr>
    </w:pPr>
    <w:rPr>
      <w:lang w:val="es-ES" w:eastAsia="es-ES"/>
    </w:rPr>
  </w:style>
  <w:style w:type="paragraph" w:customStyle="1" w:styleId="List7">
    <w:name w:val="List 7"/>
    <w:basedOn w:val="ImportWordListStyleDefinition7"/>
    <w:semiHidden/>
    <w:rsid w:val="00E704B1"/>
    <w:pPr>
      <w:numPr>
        <w:numId w:val="14"/>
      </w:numPr>
    </w:pPr>
  </w:style>
  <w:style w:type="paragraph" w:customStyle="1" w:styleId="List8">
    <w:name w:val="List 8"/>
    <w:basedOn w:val="ImportWordListStyleDefinition3"/>
    <w:semiHidden/>
    <w:rsid w:val="00E704B1"/>
    <w:pPr>
      <w:numPr>
        <w:numId w:val="15"/>
      </w:numPr>
    </w:pPr>
  </w:style>
  <w:style w:type="paragraph" w:customStyle="1" w:styleId="ImportWordListStyleDefinition3">
    <w:name w:val="Import Word List Style Definition 3"/>
    <w:rsid w:val="00E704B1"/>
    <w:pPr>
      <w:numPr>
        <w:numId w:val="16"/>
      </w:numPr>
    </w:pPr>
    <w:rPr>
      <w:lang w:val="es-ES" w:eastAsia="es-ES"/>
    </w:rPr>
  </w:style>
  <w:style w:type="paragraph" w:customStyle="1" w:styleId="List9">
    <w:name w:val="List 9"/>
    <w:basedOn w:val="ImportWordListStyleDefinition1"/>
    <w:semiHidden/>
    <w:rsid w:val="00E704B1"/>
    <w:pPr>
      <w:numPr>
        <w:numId w:val="17"/>
      </w:numPr>
    </w:pPr>
  </w:style>
  <w:style w:type="paragraph" w:customStyle="1" w:styleId="ImportWordListStyleDefinition1">
    <w:name w:val="Import Word List Style Definition 1"/>
    <w:rsid w:val="00E704B1"/>
    <w:pPr>
      <w:numPr>
        <w:numId w:val="18"/>
      </w:numPr>
    </w:pPr>
    <w:rPr>
      <w:lang w:val="es-ES" w:eastAsia="es-ES"/>
    </w:rPr>
  </w:style>
  <w:style w:type="paragraph" w:styleId="Encabezado">
    <w:name w:val="header"/>
    <w:basedOn w:val="Normal"/>
    <w:link w:val="EncabezadoCar"/>
    <w:locked/>
    <w:rsid w:val="00A06AF6"/>
    <w:pPr>
      <w:tabs>
        <w:tab w:val="center" w:pos="4252"/>
        <w:tab w:val="right" w:pos="8504"/>
      </w:tabs>
    </w:pPr>
  </w:style>
  <w:style w:type="character" w:customStyle="1" w:styleId="EncabezadoCar">
    <w:name w:val="Encabezado Car"/>
    <w:link w:val="Encabezado"/>
    <w:rsid w:val="00A06AF6"/>
    <w:rPr>
      <w:sz w:val="24"/>
      <w:szCs w:val="24"/>
      <w:lang w:val="en-US" w:eastAsia="en-US"/>
    </w:rPr>
  </w:style>
  <w:style w:type="paragraph" w:styleId="Piedepgina">
    <w:name w:val="footer"/>
    <w:basedOn w:val="Normal"/>
    <w:link w:val="PiedepginaCar"/>
    <w:locked/>
    <w:rsid w:val="00A06AF6"/>
    <w:pPr>
      <w:tabs>
        <w:tab w:val="center" w:pos="4252"/>
        <w:tab w:val="right" w:pos="8504"/>
      </w:tabs>
    </w:pPr>
  </w:style>
  <w:style w:type="character" w:customStyle="1" w:styleId="PiedepginaCar">
    <w:name w:val="Pie de página Car"/>
    <w:link w:val="Piedepgina"/>
    <w:rsid w:val="00A06AF6"/>
    <w:rPr>
      <w:sz w:val="24"/>
      <w:szCs w:val="24"/>
      <w:lang w:val="en-US" w:eastAsia="en-US"/>
    </w:rPr>
  </w:style>
  <w:style w:type="character" w:styleId="Hipervnculo">
    <w:name w:val="Hyperlink"/>
    <w:locked/>
    <w:rsid w:val="00DB3807"/>
    <w:rPr>
      <w:color w:val="0000FF"/>
      <w:u w:val="single"/>
    </w:rPr>
  </w:style>
  <w:style w:type="paragraph" w:customStyle="1" w:styleId="Default">
    <w:name w:val="Default"/>
    <w:rsid w:val="00D86B32"/>
    <w:pPr>
      <w:autoSpaceDE w:val="0"/>
      <w:autoSpaceDN w:val="0"/>
      <w:adjustRightInd w:val="0"/>
    </w:pPr>
    <w:rPr>
      <w:rFonts w:ascii="Calibri" w:hAnsi="Calibri" w:cs="Calibri"/>
      <w:color w:val="000000"/>
      <w:sz w:val="24"/>
      <w:szCs w:val="24"/>
      <w:lang w:val="es-ES" w:eastAsia="es-ES"/>
    </w:rPr>
  </w:style>
  <w:style w:type="paragraph" w:styleId="Textodeglobo">
    <w:name w:val="Balloon Text"/>
    <w:basedOn w:val="Normal"/>
    <w:link w:val="TextodegloboCar"/>
    <w:locked/>
    <w:rsid w:val="00DD278D"/>
    <w:rPr>
      <w:rFonts w:ascii="Tahoma" w:hAnsi="Tahoma"/>
      <w:sz w:val="16"/>
      <w:szCs w:val="16"/>
    </w:rPr>
  </w:style>
  <w:style w:type="character" w:customStyle="1" w:styleId="TextodegloboCar">
    <w:name w:val="Texto de globo Car"/>
    <w:link w:val="Textodeglobo"/>
    <w:rsid w:val="00DD278D"/>
    <w:rPr>
      <w:rFonts w:ascii="Tahoma" w:hAnsi="Tahoma" w:cs="Tahoma"/>
      <w:sz w:val="16"/>
      <w:szCs w:val="16"/>
      <w:lang w:val="en-US" w:eastAsia="en-US"/>
    </w:rPr>
  </w:style>
  <w:style w:type="paragraph" w:styleId="Prrafodelista">
    <w:name w:val="List Paragraph"/>
    <w:basedOn w:val="Normal"/>
    <w:uiPriority w:val="34"/>
    <w:qFormat/>
    <w:rsid w:val="003A60DF"/>
    <w:pPr>
      <w:spacing w:after="200" w:line="276" w:lineRule="auto"/>
      <w:ind w:left="720"/>
    </w:pPr>
    <w:rPr>
      <w:rFonts w:ascii="Calibri" w:hAnsi="Calibri"/>
      <w:sz w:val="22"/>
      <w:szCs w:val="22"/>
      <w:lang w:val="en-IE"/>
    </w:rPr>
  </w:style>
  <w:style w:type="character" w:styleId="Refdecomentario">
    <w:name w:val="annotation reference"/>
    <w:locked/>
    <w:rsid w:val="00DA6A0B"/>
    <w:rPr>
      <w:sz w:val="16"/>
      <w:szCs w:val="16"/>
    </w:rPr>
  </w:style>
  <w:style w:type="paragraph" w:styleId="Textocomentario">
    <w:name w:val="annotation text"/>
    <w:basedOn w:val="Normal"/>
    <w:link w:val="TextocomentarioCar"/>
    <w:locked/>
    <w:rsid w:val="00DA6A0B"/>
    <w:rPr>
      <w:sz w:val="20"/>
      <w:szCs w:val="20"/>
    </w:rPr>
  </w:style>
  <w:style w:type="character" w:customStyle="1" w:styleId="TextocomentarioCar">
    <w:name w:val="Texto comentario Car"/>
    <w:link w:val="Textocomentario"/>
    <w:rsid w:val="00DA6A0B"/>
    <w:rPr>
      <w:lang w:val="en-US" w:eastAsia="en-US"/>
    </w:rPr>
  </w:style>
  <w:style w:type="paragraph" w:styleId="Asuntodelcomentario">
    <w:name w:val="annotation subject"/>
    <w:basedOn w:val="Textocomentario"/>
    <w:next w:val="Textocomentario"/>
    <w:link w:val="AsuntodelcomentarioCar"/>
    <w:locked/>
    <w:rsid w:val="00DA6A0B"/>
    <w:rPr>
      <w:b/>
      <w:bCs/>
    </w:rPr>
  </w:style>
  <w:style w:type="character" w:customStyle="1" w:styleId="AsuntodelcomentarioCar">
    <w:name w:val="Asunto del comentario Car"/>
    <w:link w:val="Asuntodelcomentario"/>
    <w:rsid w:val="00DA6A0B"/>
    <w:rPr>
      <w:b/>
      <w:bCs/>
      <w:lang w:val="en-US" w:eastAsia="en-US"/>
    </w:rPr>
  </w:style>
  <w:style w:type="paragraph" w:styleId="NormalWeb">
    <w:name w:val="Normal (Web)"/>
    <w:basedOn w:val="Normal"/>
    <w:uiPriority w:val="99"/>
    <w:unhideWhenUsed/>
    <w:locked/>
    <w:rsid w:val="00BD7C29"/>
    <w:pPr>
      <w:spacing w:before="100" w:beforeAutospacing="1" w:after="100" w:afterAutospacing="1"/>
    </w:pPr>
    <w:rPr>
      <w:lang w:val="es-ES" w:eastAsia="es-ES"/>
    </w:rPr>
  </w:style>
  <w:style w:type="character" w:customStyle="1" w:styleId="shorttext">
    <w:name w:val="short_text"/>
    <w:rsid w:val="000B622E"/>
  </w:style>
  <w:style w:type="character" w:customStyle="1" w:styleId="hps">
    <w:name w:val="hps"/>
    <w:rsid w:val="000B622E"/>
  </w:style>
  <w:style w:type="table" w:styleId="Tablaconcuadrcula">
    <w:name w:val="Table Grid"/>
    <w:basedOn w:val="Tablanormal"/>
    <w:locked/>
    <w:rsid w:val="00CC7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locked/>
    <w:rsid w:val="002634AA"/>
    <w:rPr>
      <w:color w:val="800080"/>
      <w:u w:val="single"/>
    </w:rPr>
  </w:style>
  <w:style w:type="paragraph" w:styleId="Revisin">
    <w:name w:val="Revision"/>
    <w:hidden/>
    <w:uiPriority w:val="99"/>
    <w:semiHidden/>
    <w:rsid w:val="00105A77"/>
    <w:rPr>
      <w:sz w:val="24"/>
      <w:szCs w:val="24"/>
      <w:lang w:val="en-US" w:eastAsia="en-US"/>
    </w:rPr>
  </w:style>
  <w:style w:type="paragraph" w:styleId="Textonotapie">
    <w:name w:val="footnote text"/>
    <w:basedOn w:val="Normal"/>
    <w:link w:val="TextonotapieCar"/>
    <w:semiHidden/>
    <w:unhideWhenUsed/>
    <w:locked/>
    <w:rsid w:val="003B7F32"/>
    <w:rPr>
      <w:sz w:val="20"/>
      <w:szCs w:val="20"/>
    </w:rPr>
  </w:style>
  <w:style w:type="character" w:customStyle="1" w:styleId="TextonotapieCar">
    <w:name w:val="Texto nota pie Car"/>
    <w:basedOn w:val="Fuentedeprrafopredeter"/>
    <w:link w:val="Textonotapie"/>
    <w:semiHidden/>
    <w:rsid w:val="003B7F32"/>
    <w:rPr>
      <w:lang w:val="en-US" w:eastAsia="en-US"/>
    </w:rPr>
  </w:style>
  <w:style w:type="character" w:styleId="Refdenotaalpie">
    <w:name w:val="footnote reference"/>
    <w:basedOn w:val="Fuentedeprrafopredeter"/>
    <w:semiHidden/>
    <w:unhideWhenUsed/>
    <w:locked/>
    <w:rsid w:val="003B7F32"/>
    <w:rPr>
      <w:vertAlign w:val="superscript"/>
    </w:rPr>
  </w:style>
  <w:style w:type="character" w:styleId="Textoennegrita">
    <w:name w:val="Strong"/>
    <w:basedOn w:val="Fuentedeprrafopredeter"/>
    <w:uiPriority w:val="22"/>
    <w:qFormat/>
    <w:locked/>
    <w:rsid w:val="00B52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09806">
      <w:bodyDiv w:val="1"/>
      <w:marLeft w:val="0"/>
      <w:marRight w:val="0"/>
      <w:marTop w:val="0"/>
      <w:marBottom w:val="0"/>
      <w:divBdr>
        <w:top w:val="none" w:sz="0" w:space="0" w:color="auto"/>
        <w:left w:val="none" w:sz="0" w:space="0" w:color="auto"/>
        <w:bottom w:val="none" w:sz="0" w:space="0" w:color="auto"/>
        <w:right w:val="none" w:sz="0" w:space="0" w:color="auto"/>
      </w:divBdr>
      <w:divsChild>
        <w:div w:id="1462920671">
          <w:marLeft w:val="1282"/>
          <w:marRight w:val="0"/>
          <w:marTop w:val="60"/>
          <w:marBottom w:val="60"/>
          <w:divBdr>
            <w:top w:val="none" w:sz="0" w:space="0" w:color="auto"/>
            <w:left w:val="none" w:sz="0" w:space="0" w:color="auto"/>
            <w:bottom w:val="none" w:sz="0" w:space="0" w:color="auto"/>
            <w:right w:val="none" w:sz="0" w:space="0" w:color="auto"/>
          </w:divBdr>
        </w:div>
        <w:div w:id="1945654595">
          <w:marLeft w:val="1987"/>
          <w:marRight w:val="0"/>
          <w:marTop w:val="120"/>
          <w:marBottom w:val="120"/>
          <w:divBdr>
            <w:top w:val="none" w:sz="0" w:space="0" w:color="auto"/>
            <w:left w:val="none" w:sz="0" w:space="0" w:color="auto"/>
            <w:bottom w:val="none" w:sz="0" w:space="0" w:color="auto"/>
            <w:right w:val="none" w:sz="0" w:space="0" w:color="auto"/>
          </w:divBdr>
        </w:div>
      </w:divsChild>
    </w:div>
    <w:div w:id="136185777">
      <w:bodyDiv w:val="1"/>
      <w:marLeft w:val="0"/>
      <w:marRight w:val="0"/>
      <w:marTop w:val="0"/>
      <w:marBottom w:val="0"/>
      <w:divBdr>
        <w:top w:val="none" w:sz="0" w:space="0" w:color="auto"/>
        <w:left w:val="none" w:sz="0" w:space="0" w:color="auto"/>
        <w:bottom w:val="none" w:sz="0" w:space="0" w:color="auto"/>
        <w:right w:val="none" w:sz="0" w:space="0" w:color="auto"/>
      </w:divBdr>
    </w:div>
    <w:div w:id="149371059">
      <w:bodyDiv w:val="1"/>
      <w:marLeft w:val="0"/>
      <w:marRight w:val="0"/>
      <w:marTop w:val="0"/>
      <w:marBottom w:val="0"/>
      <w:divBdr>
        <w:top w:val="none" w:sz="0" w:space="0" w:color="auto"/>
        <w:left w:val="none" w:sz="0" w:space="0" w:color="auto"/>
        <w:bottom w:val="none" w:sz="0" w:space="0" w:color="auto"/>
        <w:right w:val="none" w:sz="0" w:space="0" w:color="auto"/>
      </w:divBdr>
      <w:divsChild>
        <w:div w:id="1456603261">
          <w:marLeft w:val="1267"/>
          <w:marRight w:val="0"/>
          <w:marTop w:val="0"/>
          <w:marBottom w:val="0"/>
          <w:divBdr>
            <w:top w:val="none" w:sz="0" w:space="0" w:color="auto"/>
            <w:left w:val="none" w:sz="0" w:space="0" w:color="auto"/>
            <w:bottom w:val="none" w:sz="0" w:space="0" w:color="auto"/>
            <w:right w:val="none" w:sz="0" w:space="0" w:color="auto"/>
          </w:divBdr>
        </w:div>
        <w:div w:id="1531258970">
          <w:marLeft w:val="1267"/>
          <w:marRight w:val="0"/>
          <w:marTop w:val="0"/>
          <w:marBottom w:val="0"/>
          <w:divBdr>
            <w:top w:val="none" w:sz="0" w:space="0" w:color="auto"/>
            <w:left w:val="none" w:sz="0" w:space="0" w:color="auto"/>
            <w:bottom w:val="none" w:sz="0" w:space="0" w:color="auto"/>
            <w:right w:val="none" w:sz="0" w:space="0" w:color="auto"/>
          </w:divBdr>
        </w:div>
      </w:divsChild>
    </w:div>
    <w:div w:id="161511764">
      <w:bodyDiv w:val="1"/>
      <w:marLeft w:val="0"/>
      <w:marRight w:val="0"/>
      <w:marTop w:val="0"/>
      <w:marBottom w:val="0"/>
      <w:divBdr>
        <w:top w:val="none" w:sz="0" w:space="0" w:color="auto"/>
        <w:left w:val="none" w:sz="0" w:space="0" w:color="auto"/>
        <w:bottom w:val="none" w:sz="0" w:space="0" w:color="auto"/>
        <w:right w:val="none" w:sz="0" w:space="0" w:color="auto"/>
      </w:divBdr>
      <w:divsChild>
        <w:div w:id="38939284">
          <w:marLeft w:val="1843"/>
          <w:marRight w:val="0"/>
          <w:marTop w:val="0"/>
          <w:marBottom w:val="0"/>
          <w:divBdr>
            <w:top w:val="none" w:sz="0" w:space="0" w:color="auto"/>
            <w:left w:val="none" w:sz="0" w:space="0" w:color="auto"/>
            <w:bottom w:val="none" w:sz="0" w:space="0" w:color="auto"/>
            <w:right w:val="none" w:sz="0" w:space="0" w:color="auto"/>
          </w:divBdr>
        </w:div>
        <w:div w:id="305545976">
          <w:marLeft w:val="2563"/>
          <w:marRight w:val="0"/>
          <w:marTop w:val="0"/>
          <w:marBottom w:val="0"/>
          <w:divBdr>
            <w:top w:val="none" w:sz="0" w:space="0" w:color="auto"/>
            <w:left w:val="none" w:sz="0" w:space="0" w:color="auto"/>
            <w:bottom w:val="none" w:sz="0" w:space="0" w:color="auto"/>
            <w:right w:val="none" w:sz="0" w:space="0" w:color="auto"/>
          </w:divBdr>
        </w:div>
        <w:div w:id="1210650699">
          <w:marLeft w:val="2563"/>
          <w:marRight w:val="0"/>
          <w:marTop w:val="0"/>
          <w:marBottom w:val="0"/>
          <w:divBdr>
            <w:top w:val="none" w:sz="0" w:space="0" w:color="auto"/>
            <w:left w:val="none" w:sz="0" w:space="0" w:color="auto"/>
            <w:bottom w:val="none" w:sz="0" w:space="0" w:color="auto"/>
            <w:right w:val="none" w:sz="0" w:space="0" w:color="auto"/>
          </w:divBdr>
        </w:div>
      </w:divsChild>
    </w:div>
    <w:div w:id="181359123">
      <w:bodyDiv w:val="1"/>
      <w:marLeft w:val="0"/>
      <w:marRight w:val="0"/>
      <w:marTop w:val="0"/>
      <w:marBottom w:val="0"/>
      <w:divBdr>
        <w:top w:val="none" w:sz="0" w:space="0" w:color="auto"/>
        <w:left w:val="none" w:sz="0" w:space="0" w:color="auto"/>
        <w:bottom w:val="none" w:sz="0" w:space="0" w:color="auto"/>
        <w:right w:val="none" w:sz="0" w:space="0" w:color="auto"/>
      </w:divBdr>
    </w:div>
    <w:div w:id="267273276">
      <w:bodyDiv w:val="1"/>
      <w:marLeft w:val="0"/>
      <w:marRight w:val="0"/>
      <w:marTop w:val="0"/>
      <w:marBottom w:val="0"/>
      <w:divBdr>
        <w:top w:val="none" w:sz="0" w:space="0" w:color="auto"/>
        <w:left w:val="none" w:sz="0" w:space="0" w:color="auto"/>
        <w:bottom w:val="none" w:sz="0" w:space="0" w:color="auto"/>
        <w:right w:val="none" w:sz="0" w:space="0" w:color="auto"/>
      </w:divBdr>
      <w:divsChild>
        <w:div w:id="161052008">
          <w:marLeft w:val="446"/>
          <w:marRight w:val="0"/>
          <w:marTop w:val="120"/>
          <w:marBottom w:val="120"/>
          <w:divBdr>
            <w:top w:val="none" w:sz="0" w:space="0" w:color="auto"/>
            <w:left w:val="none" w:sz="0" w:space="0" w:color="auto"/>
            <w:bottom w:val="none" w:sz="0" w:space="0" w:color="auto"/>
            <w:right w:val="none" w:sz="0" w:space="0" w:color="auto"/>
          </w:divBdr>
        </w:div>
        <w:div w:id="1023436445">
          <w:marLeft w:val="446"/>
          <w:marRight w:val="0"/>
          <w:marTop w:val="120"/>
          <w:marBottom w:val="120"/>
          <w:divBdr>
            <w:top w:val="none" w:sz="0" w:space="0" w:color="auto"/>
            <w:left w:val="none" w:sz="0" w:space="0" w:color="auto"/>
            <w:bottom w:val="none" w:sz="0" w:space="0" w:color="auto"/>
            <w:right w:val="none" w:sz="0" w:space="0" w:color="auto"/>
          </w:divBdr>
        </w:div>
        <w:div w:id="1088306309">
          <w:marLeft w:val="1382"/>
          <w:marRight w:val="0"/>
          <w:marTop w:val="120"/>
          <w:marBottom w:val="120"/>
          <w:divBdr>
            <w:top w:val="none" w:sz="0" w:space="0" w:color="auto"/>
            <w:left w:val="none" w:sz="0" w:space="0" w:color="auto"/>
            <w:bottom w:val="none" w:sz="0" w:space="0" w:color="auto"/>
            <w:right w:val="none" w:sz="0" w:space="0" w:color="auto"/>
          </w:divBdr>
        </w:div>
        <w:div w:id="1152451619">
          <w:marLeft w:val="1382"/>
          <w:marRight w:val="0"/>
          <w:marTop w:val="120"/>
          <w:marBottom w:val="120"/>
          <w:divBdr>
            <w:top w:val="none" w:sz="0" w:space="0" w:color="auto"/>
            <w:left w:val="none" w:sz="0" w:space="0" w:color="auto"/>
            <w:bottom w:val="none" w:sz="0" w:space="0" w:color="auto"/>
            <w:right w:val="none" w:sz="0" w:space="0" w:color="auto"/>
          </w:divBdr>
        </w:div>
        <w:div w:id="1083914790">
          <w:marLeft w:val="446"/>
          <w:marRight w:val="0"/>
          <w:marTop w:val="120"/>
          <w:marBottom w:val="120"/>
          <w:divBdr>
            <w:top w:val="none" w:sz="0" w:space="0" w:color="auto"/>
            <w:left w:val="none" w:sz="0" w:space="0" w:color="auto"/>
            <w:bottom w:val="none" w:sz="0" w:space="0" w:color="auto"/>
            <w:right w:val="none" w:sz="0" w:space="0" w:color="auto"/>
          </w:divBdr>
        </w:div>
        <w:div w:id="398793949">
          <w:marLeft w:val="749"/>
          <w:marRight w:val="0"/>
          <w:marTop w:val="120"/>
          <w:marBottom w:val="120"/>
          <w:divBdr>
            <w:top w:val="none" w:sz="0" w:space="0" w:color="auto"/>
            <w:left w:val="none" w:sz="0" w:space="0" w:color="auto"/>
            <w:bottom w:val="none" w:sz="0" w:space="0" w:color="auto"/>
            <w:right w:val="none" w:sz="0" w:space="0" w:color="auto"/>
          </w:divBdr>
        </w:div>
        <w:div w:id="1251546517">
          <w:marLeft w:val="749"/>
          <w:marRight w:val="0"/>
          <w:marTop w:val="120"/>
          <w:marBottom w:val="120"/>
          <w:divBdr>
            <w:top w:val="none" w:sz="0" w:space="0" w:color="auto"/>
            <w:left w:val="none" w:sz="0" w:space="0" w:color="auto"/>
            <w:bottom w:val="none" w:sz="0" w:space="0" w:color="auto"/>
            <w:right w:val="none" w:sz="0" w:space="0" w:color="auto"/>
          </w:divBdr>
        </w:div>
      </w:divsChild>
    </w:div>
    <w:div w:id="293147158">
      <w:bodyDiv w:val="1"/>
      <w:marLeft w:val="0"/>
      <w:marRight w:val="0"/>
      <w:marTop w:val="0"/>
      <w:marBottom w:val="0"/>
      <w:divBdr>
        <w:top w:val="none" w:sz="0" w:space="0" w:color="auto"/>
        <w:left w:val="none" w:sz="0" w:space="0" w:color="auto"/>
        <w:bottom w:val="none" w:sz="0" w:space="0" w:color="auto"/>
        <w:right w:val="none" w:sz="0" w:space="0" w:color="auto"/>
      </w:divBdr>
    </w:div>
    <w:div w:id="295331826">
      <w:bodyDiv w:val="1"/>
      <w:marLeft w:val="0"/>
      <w:marRight w:val="0"/>
      <w:marTop w:val="0"/>
      <w:marBottom w:val="0"/>
      <w:divBdr>
        <w:top w:val="none" w:sz="0" w:space="0" w:color="auto"/>
        <w:left w:val="none" w:sz="0" w:space="0" w:color="auto"/>
        <w:bottom w:val="none" w:sz="0" w:space="0" w:color="auto"/>
        <w:right w:val="none" w:sz="0" w:space="0" w:color="auto"/>
      </w:divBdr>
      <w:divsChild>
        <w:div w:id="1447433078">
          <w:marLeft w:val="547"/>
          <w:marRight w:val="0"/>
          <w:marTop w:val="0"/>
          <w:marBottom w:val="0"/>
          <w:divBdr>
            <w:top w:val="none" w:sz="0" w:space="0" w:color="auto"/>
            <w:left w:val="none" w:sz="0" w:space="0" w:color="auto"/>
            <w:bottom w:val="none" w:sz="0" w:space="0" w:color="auto"/>
            <w:right w:val="none" w:sz="0" w:space="0" w:color="auto"/>
          </w:divBdr>
        </w:div>
        <w:div w:id="558902285">
          <w:marLeft w:val="547"/>
          <w:marRight w:val="173"/>
          <w:marTop w:val="0"/>
          <w:marBottom w:val="0"/>
          <w:divBdr>
            <w:top w:val="none" w:sz="0" w:space="0" w:color="auto"/>
            <w:left w:val="none" w:sz="0" w:space="0" w:color="auto"/>
            <w:bottom w:val="none" w:sz="0" w:space="0" w:color="auto"/>
            <w:right w:val="none" w:sz="0" w:space="0" w:color="auto"/>
          </w:divBdr>
        </w:div>
        <w:div w:id="959074064">
          <w:marLeft w:val="547"/>
          <w:marRight w:val="0"/>
          <w:marTop w:val="0"/>
          <w:marBottom w:val="0"/>
          <w:divBdr>
            <w:top w:val="none" w:sz="0" w:space="0" w:color="auto"/>
            <w:left w:val="none" w:sz="0" w:space="0" w:color="auto"/>
            <w:bottom w:val="none" w:sz="0" w:space="0" w:color="auto"/>
            <w:right w:val="none" w:sz="0" w:space="0" w:color="auto"/>
          </w:divBdr>
        </w:div>
        <w:div w:id="1357540647">
          <w:marLeft w:val="547"/>
          <w:marRight w:val="173"/>
          <w:marTop w:val="0"/>
          <w:marBottom w:val="0"/>
          <w:divBdr>
            <w:top w:val="none" w:sz="0" w:space="0" w:color="auto"/>
            <w:left w:val="none" w:sz="0" w:space="0" w:color="auto"/>
            <w:bottom w:val="none" w:sz="0" w:space="0" w:color="auto"/>
            <w:right w:val="none" w:sz="0" w:space="0" w:color="auto"/>
          </w:divBdr>
        </w:div>
      </w:divsChild>
    </w:div>
    <w:div w:id="464934558">
      <w:bodyDiv w:val="1"/>
      <w:marLeft w:val="0"/>
      <w:marRight w:val="0"/>
      <w:marTop w:val="0"/>
      <w:marBottom w:val="0"/>
      <w:divBdr>
        <w:top w:val="none" w:sz="0" w:space="0" w:color="auto"/>
        <w:left w:val="none" w:sz="0" w:space="0" w:color="auto"/>
        <w:bottom w:val="none" w:sz="0" w:space="0" w:color="auto"/>
        <w:right w:val="none" w:sz="0" w:space="0" w:color="auto"/>
      </w:divBdr>
      <w:divsChild>
        <w:div w:id="1783064921">
          <w:marLeft w:val="1267"/>
          <w:marRight w:val="0"/>
          <w:marTop w:val="0"/>
          <w:marBottom w:val="0"/>
          <w:divBdr>
            <w:top w:val="none" w:sz="0" w:space="0" w:color="auto"/>
            <w:left w:val="none" w:sz="0" w:space="0" w:color="auto"/>
            <w:bottom w:val="none" w:sz="0" w:space="0" w:color="auto"/>
            <w:right w:val="none" w:sz="0" w:space="0" w:color="auto"/>
          </w:divBdr>
        </w:div>
        <w:div w:id="1621374829">
          <w:marLeft w:val="1987"/>
          <w:marRight w:val="0"/>
          <w:marTop w:val="0"/>
          <w:marBottom w:val="0"/>
          <w:divBdr>
            <w:top w:val="none" w:sz="0" w:space="0" w:color="auto"/>
            <w:left w:val="none" w:sz="0" w:space="0" w:color="auto"/>
            <w:bottom w:val="none" w:sz="0" w:space="0" w:color="auto"/>
            <w:right w:val="none" w:sz="0" w:space="0" w:color="auto"/>
          </w:divBdr>
        </w:div>
        <w:div w:id="1859200864">
          <w:marLeft w:val="1987"/>
          <w:marRight w:val="0"/>
          <w:marTop w:val="0"/>
          <w:marBottom w:val="0"/>
          <w:divBdr>
            <w:top w:val="none" w:sz="0" w:space="0" w:color="auto"/>
            <w:left w:val="none" w:sz="0" w:space="0" w:color="auto"/>
            <w:bottom w:val="none" w:sz="0" w:space="0" w:color="auto"/>
            <w:right w:val="none" w:sz="0" w:space="0" w:color="auto"/>
          </w:divBdr>
        </w:div>
        <w:div w:id="1578901304">
          <w:marLeft w:val="1987"/>
          <w:marRight w:val="0"/>
          <w:marTop w:val="0"/>
          <w:marBottom w:val="0"/>
          <w:divBdr>
            <w:top w:val="none" w:sz="0" w:space="0" w:color="auto"/>
            <w:left w:val="none" w:sz="0" w:space="0" w:color="auto"/>
            <w:bottom w:val="none" w:sz="0" w:space="0" w:color="auto"/>
            <w:right w:val="none" w:sz="0" w:space="0" w:color="auto"/>
          </w:divBdr>
        </w:div>
        <w:div w:id="1681615793">
          <w:marLeft w:val="1267"/>
          <w:marRight w:val="0"/>
          <w:marTop w:val="0"/>
          <w:marBottom w:val="0"/>
          <w:divBdr>
            <w:top w:val="none" w:sz="0" w:space="0" w:color="auto"/>
            <w:left w:val="none" w:sz="0" w:space="0" w:color="auto"/>
            <w:bottom w:val="none" w:sz="0" w:space="0" w:color="auto"/>
            <w:right w:val="none" w:sz="0" w:space="0" w:color="auto"/>
          </w:divBdr>
        </w:div>
        <w:div w:id="703672116">
          <w:marLeft w:val="1987"/>
          <w:marRight w:val="0"/>
          <w:marTop w:val="0"/>
          <w:marBottom w:val="0"/>
          <w:divBdr>
            <w:top w:val="none" w:sz="0" w:space="0" w:color="auto"/>
            <w:left w:val="none" w:sz="0" w:space="0" w:color="auto"/>
            <w:bottom w:val="none" w:sz="0" w:space="0" w:color="auto"/>
            <w:right w:val="none" w:sz="0" w:space="0" w:color="auto"/>
          </w:divBdr>
        </w:div>
        <w:div w:id="1713724278">
          <w:marLeft w:val="1987"/>
          <w:marRight w:val="0"/>
          <w:marTop w:val="0"/>
          <w:marBottom w:val="0"/>
          <w:divBdr>
            <w:top w:val="none" w:sz="0" w:space="0" w:color="auto"/>
            <w:left w:val="none" w:sz="0" w:space="0" w:color="auto"/>
            <w:bottom w:val="none" w:sz="0" w:space="0" w:color="auto"/>
            <w:right w:val="none" w:sz="0" w:space="0" w:color="auto"/>
          </w:divBdr>
        </w:div>
        <w:div w:id="1330598432">
          <w:marLeft w:val="1987"/>
          <w:marRight w:val="0"/>
          <w:marTop w:val="0"/>
          <w:marBottom w:val="0"/>
          <w:divBdr>
            <w:top w:val="none" w:sz="0" w:space="0" w:color="auto"/>
            <w:left w:val="none" w:sz="0" w:space="0" w:color="auto"/>
            <w:bottom w:val="none" w:sz="0" w:space="0" w:color="auto"/>
            <w:right w:val="none" w:sz="0" w:space="0" w:color="auto"/>
          </w:divBdr>
        </w:div>
        <w:div w:id="1436559676">
          <w:marLeft w:val="1987"/>
          <w:marRight w:val="0"/>
          <w:marTop w:val="0"/>
          <w:marBottom w:val="0"/>
          <w:divBdr>
            <w:top w:val="none" w:sz="0" w:space="0" w:color="auto"/>
            <w:left w:val="none" w:sz="0" w:space="0" w:color="auto"/>
            <w:bottom w:val="none" w:sz="0" w:space="0" w:color="auto"/>
            <w:right w:val="none" w:sz="0" w:space="0" w:color="auto"/>
          </w:divBdr>
        </w:div>
        <w:div w:id="603416537">
          <w:marLeft w:val="1267"/>
          <w:marRight w:val="0"/>
          <w:marTop w:val="0"/>
          <w:marBottom w:val="0"/>
          <w:divBdr>
            <w:top w:val="none" w:sz="0" w:space="0" w:color="auto"/>
            <w:left w:val="none" w:sz="0" w:space="0" w:color="auto"/>
            <w:bottom w:val="none" w:sz="0" w:space="0" w:color="auto"/>
            <w:right w:val="none" w:sz="0" w:space="0" w:color="auto"/>
          </w:divBdr>
        </w:div>
      </w:divsChild>
    </w:div>
    <w:div w:id="484392027">
      <w:bodyDiv w:val="1"/>
      <w:marLeft w:val="0"/>
      <w:marRight w:val="0"/>
      <w:marTop w:val="0"/>
      <w:marBottom w:val="0"/>
      <w:divBdr>
        <w:top w:val="none" w:sz="0" w:space="0" w:color="auto"/>
        <w:left w:val="none" w:sz="0" w:space="0" w:color="auto"/>
        <w:bottom w:val="none" w:sz="0" w:space="0" w:color="auto"/>
        <w:right w:val="none" w:sz="0" w:space="0" w:color="auto"/>
      </w:divBdr>
      <w:divsChild>
        <w:div w:id="1852137256">
          <w:marLeft w:val="1267"/>
          <w:marRight w:val="0"/>
          <w:marTop w:val="0"/>
          <w:marBottom w:val="0"/>
          <w:divBdr>
            <w:top w:val="none" w:sz="0" w:space="0" w:color="auto"/>
            <w:left w:val="none" w:sz="0" w:space="0" w:color="auto"/>
            <w:bottom w:val="none" w:sz="0" w:space="0" w:color="auto"/>
            <w:right w:val="none" w:sz="0" w:space="0" w:color="auto"/>
          </w:divBdr>
        </w:div>
        <w:div w:id="1436824499">
          <w:marLeft w:val="1987"/>
          <w:marRight w:val="0"/>
          <w:marTop w:val="0"/>
          <w:marBottom w:val="0"/>
          <w:divBdr>
            <w:top w:val="none" w:sz="0" w:space="0" w:color="auto"/>
            <w:left w:val="none" w:sz="0" w:space="0" w:color="auto"/>
            <w:bottom w:val="none" w:sz="0" w:space="0" w:color="auto"/>
            <w:right w:val="none" w:sz="0" w:space="0" w:color="auto"/>
          </w:divBdr>
        </w:div>
        <w:div w:id="100300991">
          <w:marLeft w:val="2707"/>
          <w:marRight w:val="0"/>
          <w:marTop w:val="0"/>
          <w:marBottom w:val="0"/>
          <w:divBdr>
            <w:top w:val="none" w:sz="0" w:space="0" w:color="auto"/>
            <w:left w:val="none" w:sz="0" w:space="0" w:color="auto"/>
            <w:bottom w:val="none" w:sz="0" w:space="0" w:color="auto"/>
            <w:right w:val="none" w:sz="0" w:space="0" w:color="auto"/>
          </w:divBdr>
        </w:div>
        <w:div w:id="507907359">
          <w:marLeft w:val="2707"/>
          <w:marRight w:val="0"/>
          <w:marTop w:val="0"/>
          <w:marBottom w:val="0"/>
          <w:divBdr>
            <w:top w:val="none" w:sz="0" w:space="0" w:color="auto"/>
            <w:left w:val="none" w:sz="0" w:space="0" w:color="auto"/>
            <w:bottom w:val="none" w:sz="0" w:space="0" w:color="auto"/>
            <w:right w:val="none" w:sz="0" w:space="0" w:color="auto"/>
          </w:divBdr>
        </w:div>
        <w:div w:id="1409427216">
          <w:marLeft w:val="2707"/>
          <w:marRight w:val="0"/>
          <w:marTop w:val="0"/>
          <w:marBottom w:val="0"/>
          <w:divBdr>
            <w:top w:val="none" w:sz="0" w:space="0" w:color="auto"/>
            <w:left w:val="none" w:sz="0" w:space="0" w:color="auto"/>
            <w:bottom w:val="none" w:sz="0" w:space="0" w:color="auto"/>
            <w:right w:val="none" w:sz="0" w:space="0" w:color="auto"/>
          </w:divBdr>
        </w:div>
        <w:div w:id="880168269">
          <w:marLeft w:val="2707"/>
          <w:marRight w:val="0"/>
          <w:marTop w:val="0"/>
          <w:marBottom w:val="0"/>
          <w:divBdr>
            <w:top w:val="none" w:sz="0" w:space="0" w:color="auto"/>
            <w:left w:val="none" w:sz="0" w:space="0" w:color="auto"/>
            <w:bottom w:val="none" w:sz="0" w:space="0" w:color="auto"/>
            <w:right w:val="none" w:sz="0" w:space="0" w:color="auto"/>
          </w:divBdr>
        </w:div>
      </w:divsChild>
    </w:div>
    <w:div w:id="486675663">
      <w:bodyDiv w:val="1"/>
      <w:marLeft w:val="0"/>
      <w:marRight w:val="0"/>
      <w:marTop w:val="0"/>
      <w:marBottom w:val="0"/>
      <w:divBdr>
        <w:top w:val="none" w:sz="0" w:space="0" w:color="auto"/>
        <w:left w:val="none" w:sz="0" w:space="0" w:color="auto"/>
        <w:bottom w:val="none" w:sz="0" w:space="0" w:color="auto"/>
        <w:right w:val="none" w:sz="0" w:space="0" w:color="auto"/>
      </w:divBdr>
    </w:div>
    <w:div w:id="514080384">
      <w:bodyDiv w:val="1"/>
      <w:marLeft w:val="0"/>
      <w:marRight w:val="0"/>
      <w:marTop w:val="0"/>
      <w:marBottom w:val="0"/>
      <w:divBdr>
        <w:top w:val="none" w:sz="0" w:space="0" w:color="auto"/>
        <w:left w:val="none" w:sz="0" w:space="0" w:color="auto"/>
        <w:bottom w:val="none" w:sz="0" w:space="0" w:color="auto"/>
        <w:right w:val="none" w:sz="0" w:space="0" w:color="auto"/>
      </w:divBdr>
    </w:div>
    <w:div w:id="519972739">
      <w:bodyDiv w:val="1"/>
      <w:marLeft w:val="0"/>
      <w:marRight w:val="0"/>
      <w:marTop w:val="0"/>
      <w:marBottom w:val="0"/>
      <w:divBdr>
        <w:top w:val="none" w:sz="0" w:space="0" w:color="auto"/>
        <w:left w:val="none" w:sz="0" w:space="0" w:color="auto"/>
        <w:bottom w:val="none" w:sz="0" w:space="0" w:color="auto"/>
        <w:right w:val="none" w:sz="0" w:space="0" w:color="auto"/>
      </w:divBdr>
    </w:div>
    <w:div w:id="534194776">
      <w:bodyDiv w:val="1"/>
      <w:marLeft w:val="0"/>
      <w:marRight w:val="0"/>
      <w:marTop w:val="0"/>
      <w:marBottom w:val="0"/>
      <w:divBdr>
        <w:top w:val="none" w:sz="0" w:space="0" w:color="auto"/>
        <w:left w:val="none" w:sz="0" w:space="0" w:color="auto"/>
        <w:bottom w:val="none" w:sz="0" w:space="0" w:color="auto"/>
        <w:right w:val="none" w:sz="0" w:space="0" w:color="auto"/>
      </w:divBdr>
    </w:div>
    <w:div w:id="675035440">
      <w:bodyDiv w:val="1"/>
      <w:marLeft w:val="0"/>
      <w:marRight w:val="0"/>
      <w:marTop w:val="0"/>
      <w:marBottom w:val="0"/>
      <w:divBdr>
        <w:top w:val="none" w:sz="0" w:space="0" w:color="auto"/>
        <w:left w:val="none" w:sz="0" w:space="0" w:color="auto"/>
        <w:bottom w:val="none" w:sz="0" w:space="0" w:color="auto"/>
        <w:right w:val="none" w:sz="0" w:space="0" w:color="auto"/>
      </w:divBdr>
    </w:div>
    <w:div w:id="772475625">
      <w:bodyDiv w:val="1"/>
      <w:marLeft w:val="0"/>
      <w:marRight w:val="0"/>
      <w:marTop w:val="0"/>
      <w:marBottom w:val="0"/>
      <w:divBdr>
        <w:top w:val="none" w:sz="0" w:space="0" w:color="auto"/>
        <w:left w:val="none" w:sz="0" w:space="0" w:color="auto"/>
        <w:bottom w:val="none" w:sz="0" w:space="0" w:color="auto"/>
        <w:right w:val="none" w:sz="0" w:space="0" w:color="auto"/>
      </w:divBdr>
      <w:divsChild>
        <w:div w:id="141580322">
          <w:marLeft w:val="1267"/>
          <w:marRight w:val="0"/>
          <w:marTop w:val="0"/>
          <w:marBottom w:val="0"/>
          <w:divBdr>
            <w:top w:val="none" w:sz="0" w:space="0" w:color="auto"/>
            <w:left w:val="none" w:sz="0" w:space="0" w:color="auto"/>
            <w:bottom w:val="none" w:sz="0" w:space="0" w:color="auto"/>
            <w:right w:val="none" w:sz="0" w:space="0" w:color="auto"/>
          </w:divBdr>
        </w:div>
        <w:div w:id="1083451064">
          <w:marLeft w:val="1987"/>
          <w:marRight w:val="0"/>
          <w:marTop w:val="0"/>
          <w:marBottom w:val="0"/>
          <w:divBdr>
            <w:top w:val="none" w:sz="0" w:space="0" w:color="auto"/>
            <w:left w:val="none" w:sz="0" w:space="0" w:color="auto"/>
            <w:bottom w:val="none" w:sz="0" w:space="0" w:color="auto"/>
            <w:right w:val="none" w:sz="0" w:space="0" w:color="auto"/>
          </w:divBdr>
        </w:div>
        <w:div w:id="106588986">
          <w:marLeft w:val="1987"/>
          <w:marRight w:val="0"/>
          <w:marTop w:val="0"/>
          <w:marBottom w:val="0"/>
          <w:divBdr>
            <w:top w:val="none" w:sz="0" w:space="0" w:color="auto"/>
            <w:left w:val="none" w:sz="0" w:space="0" w:color="auto"/>
            <w:bottom w:val="none" w:sz="0" w:space="0" w:color="auto"/>
            <w:right w:val="none" w:sz="0" w:space="0" w:color="auto"/>
          </w:divBdr>
        </w:div>
        <w:div w:id="1889686706">
          <w:marLeft w:val="1987"/>
          <w:marRight w:val="0"/>
          <w:marTop w:val="0"/>
          <w:marBottom w:val="0"/>
          <w:divBdr>
            <w:top w:val="none" w:sz="0" w:space="0" w:color="auto"/>
            <w:left w:val="none" w:sz="0" w:space="0" w:color="auto"/>
            <w:bottom w:val="none" w:sz="0" w:space="0" w:color="auto"/>
            <w:right w:val="none" w:sz="0" w:space="0" w:color="auto"/>
          </w:divBdr>
        </w:div>
        <w:div w:id="783186108">
          <w:marLeft w:val="1267"/>
          <w:marRight w:val="0"/>
          <w:marTop w:val="0"/>
          <w:marBottom w:val="0"/>
          <w:divBdr>
            <w:top w:val="none" w:sz="0" w:space="0" w:color="auto"/>
            <w:left w:val="none" w:sz="0" w:space="0" w:color="auto"/>
            <w:bottom w:val="none" w:sz="0" w:space="0" w:color="auto"/>
            <w:right w:val="none" w:sz="0" w:space="0" w:color="auto"/>
          </w:divBdr>
        </w:div>
        <w:div w:id="1202016483">
          <w:marLeft w:val="1987"/>
          <w:marRight w:val="0"/>
          <w:marTop w:val="0"/>
          <w:marBottom w:val="0"/>
          <w:divBdr>
            <w:top w:val="none" w:sz="0" w:space="0" w:color="auto"/>
            <w:left w:val="none" w:sz="0" w:space="0" w:color="auto"/>
            <w:bottom w:val="none" w:sz="0" w:space="0" w:color="auto"/>
            <w:right w:val="none" w:sz="0" w:space="0" w:color="auto"/>
          </w:divBdr>
        </w:div>
        <w:div w:id="1587881929">
          <w:marLeft w:val="1987"/>
          <w:marRight w:val="0"/>
          <w:marTop w:val="0"/>
          <w:marBottom w:val="0"/>
          <w:divBdr>
            <w:top w:val="none" w:sz="0" w:space="0" w:color="auto"/>
            <w:left w:val="none" w:sz="0" w:space="0" w:color="auto"/>
            <w:bottom w:val="none" w:sz="0" w:space="0" w:color="auto"/>
            <w:right w:val="none" w:sz="0" w:space="0" w:color="auto"/>
          </w:divBdr>
        </w:div>
        <w:div w:id="1447852210">
          <w:marLeft w:val="1987"/>
          <w:marRight w:val="0"/>
          <w:marTop w:val="0"/>
          <w:marBottom w:val="0"/>
          <w:divBdr>
            <w:top w:val="none" w:sz="0" w:space="0" w:color="auto"/>
            <w:left w:val="none" w:sz="0" w:space="0" w:color="auto"/>
            <w:bottom w:val="none" w:sz="0" w:space="0" w:color="auto"/>
            <w:right w:val="none" w:sz="0" w:space="0" w:color="auto"/>
          </w:divBdr>
        </w:div>
        <w:div w:id="74323637">
          <w:marLeft w:val="1987"/>
          <w:marRight w:val="0"/>
          <w:marTop w:val="0"/>
          <w:marBottom w:val="0"/>
          <w:divBdr>
            <w:top w:val="none" w:sz="0" w:space="0" w:color="auto"/>
            <w:left w:val="none" w:sz="0" w:space="0" w:color="auto"/>
            <w:bottom w:val="none" w:sz="0" w:space="0" w:color="auto"/>
            <w:right w:val="none" w:sz="0" w:space="0" w:color="auto"/>
          </w:divBdr>
        </w:div>
        <w:div w:id="1799177282">
          <w:marLeft w:val="1267"/>
          <w:marRight w:val="0"/>
          <w:marTop w:val="0"/>
          <w:marBottom w:val="0"/>
          <w:divBdr>
            <w:top w:val="none" w:sz="0" w:space="0" w:color="auto"/>
            <w:left w:val="none" w:sz="0" w:space="0" w:color="auto"/>
            <w:bottom w:val="none" w:sz="0" w:space="0" w:color="auto"/>
            <w:right w:val="none" w:sz="0" w:space="0" w:color="auto"/>
          </w:divBdr>
        </w:div>
      </w:divsChild>
    </w:div>
    <w:div w:id="853300653">
      <w:bodyDiv w:val="1"/>
      <w:marLeft w:val="0"/>
      <w:marRight w:val="0"/>
      <w:marTop w:val="0"/>
      <w:marBottom w:val="0"/>
      <w:divBdr>
        <w:top w:val="none" w:sz="0" w:space="0" w:color="auto"/>
        <w:left w:val="none" w:sz="0" w:space="0" w:color="auto"/>
        <w:bottom w:val="none" w:sz="0" w:space="0" w:color="auto"/>
        <w:right w:val="none" w:sz="0" w:space="0" w:color="auto"/>
      </w:divBdr>
      <w:divsChild>
        <w:div w:id="664358111">
          <w:marLeft w:val="1267"/>
          <w:marRight w:val="0"/>
          <w:marTop w:val="0"/>
          <w:marBottom w:val="0"/>
          <w:divBdr>
            <w:top w:val="none" w:sz="0" w:space="0" w:color="auto"/>
            <w:left w:val="none" w:sz="0" w:space="0" w:color="auto"/>
            <w:bottom w:val="none" w:sz="0" w:space="0" w:color="auto"/>
            <w:right w:val="none" w:sz="0" w:space="0" w:color="auto"/>
          </w:divBdr>
        </w:div>
        <w:div w:id="2018070226">
          <w:marLeft w:val="1987"/>
          <w:marRight w:val="0"/>
          <w:marTop w:val="0"/>
          <w:marBottom w:val="0"/>
          <w:divBdr>
            <w:top w:val="none" w:sz="0" w:space="0" w:color="auto"/>
            <w:left w:val="none" w:sz="0" w:space="0" w:color="auto"/>
            <w:bottom w:val="none" w:sz="0" w:space="0" w:color="auto"/>
            <w:right w:val="none" w:sz="0" w:space="0" w:color="auto"/>
          </w:divBdr>
        </w:div>
        <w:div w:id="1897888721">
          <w:marLeft w:val="1987"/>
          <w:marRight w:val="0"/>
          <w:marTop w:val="0"/>
          <w:marBottom w:val="0"/>
          <w:divBdr>
            <w:top w:val="none" w:sz="0" w:space="0" w:color="auto"/>
            <w:left w:val="none" w:sz="0" w:space="0" w:color="auto"/>
            <w:bottom w:val="none" w:sz="0" w:space="0" w:color="auto"/>
            <w:right w:val="none" w:sz="0" w:space="0" w:color="auto"/>
          </w:divBdr>
        </w:div>
        <w:div w:id="2004777125">
          <w:marLeft w:val="1987"/>
          <w:marRight w:val="0"/>
          <w:marTop w:val="0"/>
          <w:marBottom w:val="0"/>
          <w:divBdr>
            <w:top w:val="none" w:sz="0" w:space="0" w:color="auto"/>
            <w:left w:val="none" w:sz="0" w:space="0" w:color="auto"/>
            <w:bottom w:val="none" w:sz="0" w:space="0" w:color="auto"/>
            <w:right w:val="none" w:sz="0" w:space="0" w:color="auto"/>
          </w:divBdr>
        </w:div>
        <w:div w:id="459887493">
          <w:marLeft w:val="1267"/>
          <w:marRight w:val="0"/>
          <w:marTop w:val="0"/>
          <w:marBottom w:val="0"/>
          <w:divBdr>
            <w:top w:val="none" w:sz="0" w:space="0" w:color="auto"/>
            <w:left w:val="none" w:sz="0" w:space="0" w:color="auto"/>
            <w:bottom w:val="none" w:sz="0" w:space="0" w:color="auto"/>
            <w:right w:val="none" w:sz="0" w:space="0" w:color="auto"/>
          </w:divBdr>
        </w:div>
        <w:div w:id="1879659179">
          <w:marLeft w:val="1987"/>
          <w:marRight w:val="0"/>
          <w:marTop w:val="0"/>
          <w:marBottom w:val="0"/>
          <w:divBdr>
            <w:top w:val="none" w:sz="0" w:space="0" w:color="auto"/>
            <w:left w:val="none" w:sz="0" w:space="0" w:color="auto"/>
            <w:bottom w:val="none" w:sz="0" w:space="0" w:color="auto"/>
            <w:right w:val="none" w:sz="0" w:space="0" w:color="auto"/>
          </w:divBdr>
        </w:div>
        <w:div w:id="761335628">
          <w:marLeft w:val="1987"/>
          <w:marRight w:val="0"/>
          <w:marTop w:val="0"/>
          <w:marBottom w:val="0"/>
          <w:divBdr>
            <w:top w:val="none" w:sz="0" w:space="0" w:color="auto"/>
            <w:left w:val="none" w:sz="0" w:space="0" w:color="auto"/>
            <w:bottom w:val="none" w:sz="0" w:space="0" w:color="auto"/>
            <w:right w:val="none" w:sz="0" w:space="0" w:color="auto"/>
          </w:divBdr>
        </w:div>
        <w:div w:id="221794311">
          <w:marLeft w:val="1267"/>
          <w:marRight w:val="0"/>
          <w:marTop w:val="0"/>
          <w:marBottom w:val="0"/>
          <w:divBdr>
            <w:top w:val="none" w:sz="0" w:space="0" w:color="auto"/>
            <w:left w:val="none" w:sz="0" w:space="0" w:color="auto"/>
            <w:bottom w:val="none" w:sz="0" w:space="0" w:color="auto"/>
            <w:right w:val="none" w:sz="0" w:space="0" w:color="auto"/>
          </w:divBdr>
        </w:div>
      </w:divsChild>
    </w:div>
    <w:div w:id="883296265">
      <w:bodyDiv w:val="1"/>
      <w:marLeft w:val="0"/>
      <w:marRight w:val="0"/>
      <w:marTop w:val="0"/>
      <w:marBottom w:val="0"/>
      <w:divBdr>
        <w:top w:val="none" w:sz="0" w:space="0" w:color="auto"/>
        <w:left w:val="none" w:sz="0" w:space="0" w:color="auto"/>
        <w:bottom w:val="none" w:sz="0" w:space="0" w:color="auto"/>
        <w:right w:val="none" w:sz="0" w:space="0" w:color="auto"/>
      </w:divBdr>
      <w:divsChild>
        <w:div w:id="1797485814">
          <w:marLeft w:val="1886"/>
          <w:marRight w:val="0"/>
          <w:marTop w:val="0"/>
          <w:marBottom w:val="0"/>
          <w:divBdr>
            <w:top w:val="none" w:sz="0" w:space="0" w:color="auto"/>
            <w:left w:val="none" w:sz="0" w:space="0" w:color="auto"/>
            <w:bottom w:val="none" w:sz="0" w:space="0" w:color="auto"/>
            <w:right w:val="none" w:sz="0" w:space="0" w:color="auto"/>
          </w:divBdr>
        </w:div>
      </w:divsChild>
    </w:div>
    <w:div w:id="915239872">
      <w:bodyDiv w:val="1"/>
      <w:marLeft w:val="0"/>
      <w:marRight w:val="0"/>
      <w:marTop w:val="0"/>
      <w:marBottom w:val="0"/>
      <w:divBdr>
        <w:top w:val="none" w:sz="0" w:space="0" w:color="auto"/>
        <w:left w:val="none" w:sz="0" w:space="0" w:color="auto"/>
        <w:bottom w:val="none" w:sz="0" w:space="0" w:color="auto"/>
        <w:right w:val="none" w:sz="0" w:space="0" w:color="auto"/>
      </w:divBdr>
    </w:div>
    <w:div w:id="966281577">
      <w:bodyDiv w:val="1"/>
      <w:marLeft w:val="0"/>
      <w:marRight w:val="0"/>
      <w:marTop w:val="0"/>
      <w:marBottom w:val="0"/>
      <w:divBdr>
        <w:top w:val="none" w:sz="0" w:space="0" w:color="auto"/>
        <w:left w:val="none" w:sz="0" w:space="0" w:color="auto"/>
        <w:bottom w:val="none" w:sz="0" w:space="0" w:color="auto"/>
        <w:right w:val="none" w:sz="0" w:space="0" w:color="auto"/>
      </w:divBdr>
    </w:div>
    <w:div w:id="971716394">
      <w:bodyDiv w:val="1"/>
      <w:marLeft w:val="0"/>
      <w:marRight w:val="0"/>
      <w:marTop w:val="0"/>
      <w:marBottom w:val="0"/>
      <w:divBdr>
        <w:top w:val="none" w:sz="0" w:space="0" w:color="auto"/>
        <w:left w:val="none" w:sz="0" w:space="0" w:color="auto"/>
        <w:bottom w:val="none" w:sz="0" w:space="0" w:color="auto"/>
        <w:right w:val="none" w:sz="0" w:space="0" w:color="auto"/>
      </w:divBdr>
    </w:div>
    <w:div w:id="1006634281">
      <w:bodyDiv w:val="1"/>
      <w:marLeft w:val="0"/>
      <w:marRight w:val="0"/>
      <w:marTop w:val="0"/>
      <w:marBottom w:val="0"/>
      <w:divBdr>
        <w:top w:val="none" w:sz="0" w:space="0" w:color="auto"/>
        <w:left w:val="none" w:sz="0" w:space="0" w:color="auto"/>
        <w:bottom w:val="none" w:sz="0" w:space="0" w:color="auto"/>
        <w:right w:val="none" w:sz="0" w:space="0" w:color="auto"/>
      </w:divBdr>
    </w:div>
    <w:div w:id="1021976991">
      <w:bodyDiv w:val="1"/>
      <w:marLeft w:val="0"/>
      <w:marRight w:val="0"/>
      <w:marTop w:val="0"/>
      <w:marBottom w:val="0"/>
      <w:divBdr>
        <w:top w:val="none" w:sz="0" w:space="0" w:color="auto"/>
        <w:left w:val="none" w:sz="0" w:space="0" w:color="auto"/>
        <w:bottom w:val="none" w:sz="0" w:space="0" w:color="auto"/>
        <w:right w:val="none" w:sz="0" w:space="0" w:color="auto"/>
      </w:divBdr>
      <w:divsChild>
        <w:div w:id="1447625693">
          <w:marLeft w:val="994"/>
          <w:marRight w:val="0"/>
          <w:marTop w:val="120"/>
          <w:marBottom w:val="40"/>
          <w:divBdr>
            <w:top w:val="none" w:sz="0" w:space="0" w:color="auto"/>
            <w:left w:val="none" w:sz="0" w:space="0" w:color="auto"/>
            <w:bottom w:val="none" w:sz="0" w:space="0" w:color="auto"/>
            <w:right w:val="none" w:sz="0" w:space="0" w:color="auto"/>
          </w:divBdr>
        </w:div>
      </w:divsChild>
    </w:div>
    <w:div w:id="1022393001">
      <w:bodyDiv w:val="1"/>
      <w:marLeft w:val="0"/>
      <w:marRight w:val="0"/>
      <w:marTop w:val="0"/>
      <w:marBottom w:val="0"/>
      <w:divBdr>
        <w:top w:val="none" w:sz="0" w:space="0" w:color="auto"/>
        <w:left w:val="none" w:sz="0" w:space="0" w:color="auto"/>
        <w:bottom w:val="none" w:sz="0" w:space="0" w:color="auto"/>
        <w:right w:val="none" w:sz="0" w:space="0" w:color="auto"/>
      </w:divBdr>
    </w:div>
    <w:div w:id="1052995095">
      <w:bodyDiv w:val="1"/>
      <w:marLeft w:val="0"/>
      <w:marRight w:val="0"/>
      <w:marTop w:val="0"/>
      <w:marBottom w:val="0"/>
      <w:divBdr>
        <w:top w:val="none" w:sz="0" w:space="0" w:color="auto"/>
        <w:left w:val="none" w:sz="0" w:space="0" w:color="auto"/>
        <w:bottom w:val="none" w:sz="0" w:space="0" w:color="auto"/>
        <w:right w:val="none" w:sz="0" w:space="0" w:color="auto"/>
      </w:divBdr>
    </w:div>
    <w:div w:id="1069570210">
      <w:bodyDiv w:val="1"/>
      <w:marLeft w:val="0"/>
      <w:marRight w:val="0"/>
      <w:marTop w:val="0"/>
      <w:marBottom w:val="0"/>
      <w:divBdr>
        <w:top w:val="none" w:sz="0" w:space="0" w:color="auto"/>
        <w:left w:val="none" w:sz="0" w:space="0" w:color="auto"/>
        <w:bottom w:val="none" w:sz="0" w:space="0" w:color="auto"/>
        <w:right w:val="none" w:sz="0" w:space="0" w:color="auto"/>
      </w:divBdr>
      <w:divsChild>
        <w:div w:id="517669283">
          <w:marLeft w:val="994"/>
          <w:marRight w:val="0"/>
          <w:marTop w:val="120"/>
          <w:marBottom w:val="40"/>
          <w:divBdr>
            <w:top w:val="none" w:sz="0" w:space="0" w:color="auto"/>
            <w:left w:val="none" w:sz="0" w:space="0" w:color="auto"/>
            <w:bottom w:val="none" w:sz="0" w:space="0" w:color="auto"/>
            <w:right w:val="none" w:sz="0" w:space="0" w:color="auto"/>
          </w:divBdr>
        </w:div>
      </w:divsChild>
    </w:div>
    <w:div w:id="1128234147">
      <w:bodyDiv w:val="1"/>
      <w:marLeft w:val="0"/>
      <w:marRight w:val="0"/>
      <w:marTop w:val="0"/>
      <w:marBottom w:val="0"/>
      <w:divBdr>
        <w:top w:val="none" w:sz="0" w:space="0" w:color="auto"/>
        <w:left w:val="none" w:sz="0" w:space="0" w:color="auto"/>
        <w:bottom w:val="none" w:sz="0" w:space="0" w:color="auto"/>
        <w:right w:val="none" w:sz="0" w:space="0" w:color="auto"/>
      </w:divBdr>
    </w:div>
    <w:div w:id="1134324029">
      <w:bodyDiv w:val="1"/>
      <w:marLeft w:val="0"/>
      <w:marRight w:val="0"/>
      <w:marTop w:val="0"/>
      <w:marBottom w:val="0"/>
      <w:divBdr>
        <w:top w:val="none" w:sz="0" w:space="0" w:color="auto"/>
        <w:left w:val="none" w:sz="0" w:space="0" w:color="auto"/>
        <w:bottom w:val="none" w:sz="0" w:space="0" w:color="auto"/>
        <w:right w:val="none" w:sz="0" w:space="0" w:color="auto"/>
      </w:divBdr>
    </w:div>
    <w:div w:id="1229655207">
      <w:bodyDiv w:val="1"/>
      <w:marLeft w:val="0"/>
      <w:marRight w:val="0"/>
      <w:marTop w:val="0"/>
      <w:marBottom w:val="0"/>
      <w:divBdr>
        <w:top w:val="none" w:sz="0" w:space="0" w:color="auto"/>
        <w:left w:val="none" w:sz="0" w:space="0" w:color="auto"/>
        <w:bottom w:val="none" w:sz="0" w:space="0" w:color="auto"/>
        <w:right w:val="none" w:sz="0" w:space="0" w:color="auto"/>
      </w:divBdr>
      <w:divsChild>
        <w:div w:id="1930851448">
          <w:marLeft w:val="274"/>
          <w:marRight w:val="0"/>
          <w:marTop w:val="240"/>
          <w:marBottom w:val="0"/>
          <w:divBdr>
            <w:top w:val="none" w:sz="0" w:space="0" w:color="auto"/>
            <w:left w:val="none" w:sz="0" w:space="0" w:color="auto"/>
            <w:bottom w:val="none" w:sz="0" w:space="0" w:color="auto"/>
            <w:right w:val="none" w:sz="0" w:space="0" w:color="auto"/>
          </w:divBdr>
        </w:div>
      </w:divsChild>
    </w:div>
    <w:div w:id="1321540234">
      <w:bodyDiv w:val="1"/>
      <w:marLeft w:val="0"/>
      <w:marRight w:val="0"/>
      <w:marTop w:val="0"/>
      <w:marBottom w:val="0"/>
      <w:divBdr>
        <w:top w:val="none" w:sz="0" w:space="0" w:color="auto"/>
        <w:left w:val="none" w:sz="0" w:space="0" w:color="auto"/>
        <w:bottom w:val="none" w:sz="0" w:space="0" w:color="auto"/>
        <w:right w:val="none" w:sz="0" w:space="0" w:color="auto"/>
      </w:divBdr>
    </w:div>
    <w:div w:id="1327905804">
      <w:bodyDiv w:val="1"/>
      <w:marLeft w:val="0"/>
      <w:marRight w:val="0"/>
      <w:marTop w:val="0"/>
      <w:marBottom w:val="0"/>
      <w:divBdr>
        <w:top w:val="none" w:sz="0" w:space="0" w:color="auto"/>
        <w:left w:val="none" w:sz="0" w:space="0" w:color="auto"/>
        <w:bottom w:val="none" w:sz="0" w:space="0" w:color="auto"/>
        <w:right w:val="none" w:sz="0" w:space="0" w:color="auto"/>
      </w:divBdr>
      <w:divsChild>
        <w:div w:id="169806467">
          <w:marLeft w:val="1267"/>
          <w:marRight w:val="0"/>
          <w:marTop w:val="0"/>
          <w:marBottom w:val="0"/>
          <w:divBdr>
            <w:top w:val="none" w:sz="0" w:space="0" w:color="auto"/>
            <w:left w:val="none" w:sz="0" w:space="0" w:color="auto"/>
            <w:bottom w:val="none" w:sz="0" w:space="0" w:color="auto"/>
            <w:right w:val="none" w:sz="0" w:space="0" w:color="auto"/>
          </w:divBdr>
        </w:div>
        <w:div w:id="326056947">
          <w:marLeft w:val="1886"/>
          <w:marRight w:val="0"/>
          <w:marTop w:val="0"/>
          <w:marBottom w:val="0"/>
          <w:divBdr>
            <w:top w:val="none" w:sz="0" w:space="0" w:color="auto"/>
            <w:left w:val="none" w:sz="0" w:space="0" w:color="auto"/>
            <w:bottom w:val="none" w:sz="0" w:space="0" w:color="auto"/>
            <w:right w:val="none" w:sz="0" w:space="0" w:color="auto"/>
          </w:divBdr>
        </w:div>
        <w:div w:id="2144735744">
          <w:marLeft w:val="2707"/>
          <w:marRight w:val="0"/>
          <w:marTop w:val="0"/>
          <w:marBottom w:val="0"/>
          <w:divBdr>
            <w:top w:val="none" w:sz="0" w:space="0" w:color="auto"/>
            <w:left w:val="none" w:sz="0" w:space="0" w:color="auto"/>
            <w:bottom w:val="none" w:sz="0" w:space="0" w:color="auto"/>
            <w:right w:val="none" w:sz="0" w:space="0" w:color="auto"/>
          </w:divBdr>
        </w:div>
        <w:div w:id="527067531">
          <w:marLeft w:val="2707"/>
          <w:marRight w:val="0"/>
          <w:marTop w:val="0"/>
          <w:marBottom w:val="0"/>
          <w:divBdr>
            <w:top w:val="none" w:sz="0" w:space="0" w:color="auto"/>
            <w:left w:val="none" w:sz="0" w:space="0" w:color="auto"/>
            <w:bottom w:val="none" w:sz="0" w:space="0" w:color="auto"/>
            <w:right w:val="none" w:sz="0" w:space="0" w:color="auto"/>
          </w:divBdr>
        </w:div>
        <w:div w:id="994453892">
          <w:marLeft w:val="2707"/>
          <w:marRight w:val="0"/>
          <w:marTop w:val="0"/>
          <w:marBottom w:val="0"/>
          <w:divBdr>
            <w:top w:val="none" w:sz="0" w:space="0" w:color="auto"/>
            <w:left w:val="none" w:sz="0" w:space="0" w:color="auto"/>
            <w:bottom w:val="none" w:sz="0" w:space="0" w:color="auto"/>
            <w:right w:val="none" w:sz="0" w:space="0" w:color="auto"/>
          </w:divBdr>
        </w:div>
      </w:divsChild>
    </w:div>
    <w:div w:id="1354840393">
      <w:bodyDiv w:val="1"/>
      <w:marLeft w:val="0"/>
      <w:marRight w:val="0"/>
      <w:marTop w:val="0"/>
      <w:marBottom w:val="0"/>
      <w:divBdr>
        <w:top w:val="none" w:sz="0" w:space="0" w:color="auto"/>
        <w:left w:val="none" w:sz="0" w:space="0" w:color="auto"/>
        <w:bottom w:val="none" w:sz="0" w:space="0" w:color="auto"/>
        <w:right w:val="none" w:sz="0" w:space="0" w:color="auto"/>
      </w:divBdr>
    </w:div>
    <w:div w:id="1392848607">
      <w:bodyDiv w:val="1"/>
      <w:marLeft w:val="0"/>
      <w:marRight w:val="0"/>
      <w:marTop w:val="0"/>
      <w:marBottom w:val="0"/>
      <w:divBdr>
        <w:top w:val="none" w:sz="0" w:space="0" w:color="auto"/>
        <w:left w:val="none" w:sz="0" w:space="0" w:color="auto"/>
        <w:bottom w:val="none" w:sz="0" w:space="0" w:color="auto"/>
        <w:right w:val="none" w:sz="0" w:space="0" w:color="auto"/>
      </w:divBdr>
      <w:divsChild>
        <w:div w:id="1855001313">
          <w:marLeft w:val="0"/>
          <w:marRight w:val="0"/>
          <w:marTop w:val="240"/>
          <w:marBottom w:val="0"/>
          <w:divBdr>
            <w:top w:val="none" w:sz="0" w:space="0" w:color="auto"/>
            <w:left w:val="none" w:sz="0" w:space="0" w:color="auto"/>
            <w:bottom w:val="none" w:sz="0" w:space="0" w:color="auto"/>
            <w:right w:val="none" w:sz="0" w:space="0" w:color="auto"/>
          </w:divBdr>
        </w:div>
      </w:divsChild>
    </w:div>
    <w:div w:id="1401559803">
      <w:bodyDiv w:val="1"/>
      <w:marLeft w:val="0"/>
      <w:marRight w:val="0"/>
      <w:marTop w:val="0"/>
      <w:marBottom w:val="0"/>
      <w:divBdr>
        <w:top w:val="none" w:sz="0" w:space="0" w:color="auto"/>
        <w:left w:val="none" w:sz="0" w:space="0" w:color="auto"/>
        <w:bottom w:val="none" w:sz="0" w:space="0" w:color="auto"/>
        <w:right w:val="none" w:sz="0" w:space="0" w:color="auto"/>
      </w:divBdr>
    </w:div>
    <w:div w:id="1407148294">
      <w:bodyDiv w:val="1"/>
      <w:marLeft w:val="0"/>
      <w:marRight w:val="0"/>
      <w:marTop w:val="0"/>
      <w:marBottom w:val="0"/>
      <w:divBdr>
        <w:top w:val="none" w:sz="0" w:space="0" w:color="auto"/>
        <w:left w:val="none" w:sz="0" w:space="0" w:color="auto"/>
        <w:bottom w:val="none" w:sz="0" w:space="0" w:color="auto"/>
        <w:right w:val="none" w:sz="0" w:space="0" w:color="auto"/>
      </w:divBdr>
    </w:div>
    <w:div w:id="1495758467">
      <w:bodyDiv w:val="1"/>
      <w:marLeft w:val="0"/>
      <w:marRight w:val="0"/>
      <w:marTop w:val="0"/>
      <w:marBottom w:val="0"/>
      <w:divBdr>
        <w:top w:val="none" w:sz="0" w:space="0" w:color="auto"/>
        <w:left w:val="none" w:sz="0" w:space="0" w:color="auto"/>
        <w:bottom w:val="none" w:sz="0" w:space="0" w:color="auto"/>
        <w:right w:val="none" w:sz="0" w:space="0" w:color="auto"/>
      </w:divBdr>
    </w:div>
    <w:div w:id="1549225526">
      <w:bodyDiv w:val="1"/>
      <w:marLeft w:val="0"/>
      <w:marRight w:val="0"/>
      <w:marTop w:val="0"/>
      <w:marBottom w:val="0"/>
      <w:divBdr>
        <w:top w:val="none" w:sz="0" w:space="0" w:color="auto"/>
        <w:left w:val="none" w:sz="0" w:space="0" w:color="auto"/>
        <w:bottom w:val="none" w:sz="0" w:space="0" w:color="auto"/>
        <w:right w:val="none" w:sz="0" w:space="0" w:color="auto"/>
      </w:divBdr>
      <w:divsChild>
        <w:div w:id="1356231897">
          <w:marLeft w:val="850"/>
          <w:marRight w:val="0"/>
          <w:marTop w:val="0"/>
          <w:marBottom w:val="0"/>
          <w:divBdr>
            <w:top w:val="none" w:sz="0" w:space="0" w:color="auto"/>
            <w:left w:val="none" w:sz="0" w:space="0" w:color="auto"/>
            <w:bottom w:val="none" w:sz="0" w:space="0" w:color="auto"/>
            <w:right w:val="none" w:sz="0" w:space="0" w:color="auto"/>
          </w:divBdr>
        </w:div>
        <w:div w:id="1943801559">
          <w:marLeft w:val="850"/>
          <w:marRight w:val="0"/>
          <w:marTop w:val="0"/>
          <w:marBottom w:val="0"/>
          <w:divBdr>
            <w:top w:val="none" w:sz="0" w:space="0" w:color="auto"/>
            <w:left w:val="none" w:sz="0" w:space="0" w:color="auto"/>
            <w:bottom w:val="none" w:sz="0" w:space="0" w:color="auto"/>
            <w:right w:val="none" w:sz="0" w:space="0" w:color="auto"/>
          </w:divBdr>
        </w:div>
      </w:divsChild>
    </w:div>
    <w:div w:id="1562058670">
      <w:bodyDiv w:val="1"/>
      <w:marLeft w:val="0"/>
      <w:marRight w:val="0"/>
      <w:marTop w:val="0"/>
      <w:marBottom w:val="0"/>
      <w:divBdr>
        <w:top w:val="none" w:sz="0" w:space="0" w:color="auto"/>
        <w:left w:val="none" w:sz="0" w:space="0" w:color="auto"/>
        <w:bottom w:val="none" w:sz="0" w:space="0" w:color="auto"/>
        <w:right w:val="none" w:sz="0" w:space="0" w:color="auto"/>
      </w:divBdr>
    </w:div>
    <w:div w:id="1625496882">
      <w:bodyDiv w:val="1"/>
      <w:marLeft w:val="0"/>
      <w:marRight w:val="0"/>
      <w:marTop w:val="0"/>
      <w:marBottom w:val="0"/>
      <w:divBdr>
        <w:top w:val="none" w:sz="0" w:space="0" w:color="auto"/>
        <w:left w:val="none" w:sz="0" w:space="0" w:color="auto"/>
        <w:bottom w:val="none" w:sz="0" w:space="0" w:color="auto"/>
        <w:right w:val="none" w:sz="0" w:space="0" w:color="auto"/>
      </w:divBdr>
    </w:div>
    <w:div w:id="1679623239">
      <w:bodyDiv w:val="1"/>
      <w:marLeft w:val="0"/>
      <w:marRight w:val="0"/>
      <w:marTop w:val="0"/>
      <w:marBottom w:val="0"/>
      <w:divBdr>
        <w:top w:val="none" w:sz="0" w:space="0" w:color="auto"/>
        <w:left w:val="none" w:sz="0" w:space="0" w:color="auto"/>
        <w:bottom w:val="none" w:sz="0" w:space="0" w:color="auto"/>
        <w:right w:val="none" w:sz="0" w:space="0" w:color="auto"/>
      </w:divBdr>
    </w:div>
    <w:div w:id="1702634445">
      <w:bodyDiv w:val="1"/>
      <w:marLeft w:val="0"/>
      <w:marRight w:val="0"/>
      <w:marTop w:val="0"/>
      <w:marBottom w:val="0"/>
      <w:divBdr>
        <w:top w:val="none" w:sz="0" w:space="0" w:color="auto"/>
        <w:left w:val="none" w:sz="0" w:space="0" w:color="auto"/>
        <w:bottom w:val="none" w:sz="0" w:space="0" w:color="auto"/>
        <w:right w:val="none" w:sz="0" w:space="0" w:color="auto"/>
      </w:divBdr>
      <w:divsChild>
        <w:div w:id="1791584398">
          <w:marLeft w:val="1843"/>
          <w:marRight w:val="0"/>
          <w:marTop w:val="0"/>
          <w:marBottom w:val="0"/>
          <w:divBdr>
            <w:top w:val="none" w:sz="0" w:space="0" w:color="auto"/>
            <w:left w:val="none" w:sz="0" w:space="0" w:color="auto"/>
            <w:bottom w:val="none" w:sz="0" w:space="0" w:color="auto"/>
            <w:right w:val="none" w:sz="0" w:space="0" w:color="auto"/>
          </w:divBdr>
        </w:div>
        <w:div w:id="998387519">
          <w:marLeft w:val="1843"/>
          <w:marRight w:val="0"/>
          <w:marTop w:val="0"/>
          <w:marBottom w:val="0"/>
          <w:divBdr>
            <w:top w:val="none" w:sz="0" w:space="0" w:color="auto"/>
            <w:left w:val="none" w:sz="0" w:space="0" w:color="auto"/>
            <w:bottom w:val="none" w:sz="0" w:space="0" w:color="auto"/>
            <w:right w:val="none" w:sz="0" w:space="0" w:color="auto"/>
          </w:divBdr>
        </w:div>
        <w:div w:id="616106538">
          <w:marLeft w:val="1843"/>
          <w:marRight w:val="0"/>
          <w:marTop w:val="0"/>
          <w:marBottom w:val="0"/>
          <w:divBdr>
            <w:top w:val="none" w:sz="0" w:space="0" w:color="auto"/>
            <w:left w:val="none" w:sz="0" w:space="0" w:color="auto"/>
            <w:bottom w:val="none" w:sz="0" w:space="0" w:color="auto"/>
            <w:right w:val="none" w:sz="0" w:space="0" w:color="auto"/>
          </w:divBdr>
        </w:div>
        <w:div w:id="2054108336">
          <w:marLeft w:val="1843"/>
          <w:marRight w:val="0"/>
          <w:marTop w:val="0"/>
          <w:marBottom w:val="0"/>
          <w:divBdr>
            <w:top w:val="none" w:sz="0" w:space="0" w:color="auto"/>
            <w:left w:val="none" w:sz="0" w:space="0" w:color="auto"/>
            <w:bottom w:val="none" w:sz="0" w:space="0" w:color="auto"/>
            <w:right w:val="none" w:sz="0" w:space="0" w:color="auto"/>
          </w:divBdr>
        </w:div>
      </w:divsChild>
    </w:div>
    <w:div w:id="1752652416">
      <w:bodyDiv w:val="1"/>
      <w:marLeft w:val="0"/>
      <w:marRight w:val="0"/>
      <w:marTop w:val="0"/>
      <w:marBottom w:val="0"/>
      <w:divBdr>
        <w:top w:val="none" w:sz="0" w:space="0" w:color="auto"/>
        <w:left w:val="none" w:sz="0" w:space="0" w:color="auto"/>
        <w:bottom w:val="none" w:sz="0" w:space="0" w:color="auto"/>
        <w:right w:val="none" w:sz="0" w:space="0" w:color="auto"/>
      </w:divBdr>
    </w:div>
    <w:div w:id="1802652353">
      <w:bodyDiv w:val="1"/>
      <w:marLeft w:val="0"/>
      <w:marRight w:val="0"/>
      <w:marTop w:val="0"/>
      <w:marBottom w:val="0"/>
      <w:divBdr>
        <w:top w:val="none" w:sz="0" w:space="0" w:color="auto"/>
        <w:left w:val="none" w:sz="0" w:space="0" w:color="auto"/>
        <w:bottom w:val="none" w:sz="0" w:space="0" w:color="auto"/>
        <w:right w:val="none" w:sz="0" w:space="0" w:color="auto"/>
      </w:divBdr>
    </w:div>
    <w:div w:id="1871726577">
      <w:bodyDiv w:val="1"/>
      <w:marLeft w:val="0"/>
      <w:marRight w:val="0"/>
      <w:marTop w:val="0"/>
      <w:marBottom w:val="0"/>
      <w:divBdr>
        <w:top w:val="none" w:sz="0" w:space="0" w:color="auto"/>
        <w:left w:val="none" w:sz="0" w:space="0" w:color="auto"/>
        <w:bottom w:val="none" w:sz="0" w:space="0" w:color="auto"/>
        <w:right w:val="none" w:sz="0" w:space="0" w:color="auto"/>
      </w:divBdr>
      <w:divsChild>
        <w:div w:id="285621187">
          <w:marLeft w:val="547"/>
          <w:marRight w:val="0"/>
          <w:marTop w:val="0"/>
          <w:marBottom w:val="0"/>
          <w:divBdr>
            <w:top w:val="none" w:sz="0" w:space="0" w:color="auto"/>
            <w:left w:val="none" w:sz="0" w:space="0" w:color="auto"/>
            <w:bottom w:val="none" w:sz="0" w:space="0" w:color="auto"/>
            <w:right w:val="none" w:sz="0" w:space="0" w:color="auto"/>
          </w:divBdr>
        </w:div>
        <w:div w:id="1312446222">
          <w:marLeft w:val="547"/>
          <w:marRight w:val="0"/>
          <w:marTop w:val="0"/>
          <w:marBottom w:val="0"/>
          <w:divBdr>
            <w:top w:val="none" w:sz="0" w:space="0" w:color="auto"/>
            <w:left w:val="none" w:sz="0" w:space="0" w:color="auto"/>
            <w:bottom w:val="none" w:sz="0" w:space="0" w:color="auto"/>
            <w:right w:val="none" w:sz="0" w:space="0" w:color="auto"/>
          </w:divBdr>
        </w:div>
        <w:div w:id="1741367325">
          <w:marLeft w:val="547"/>
          <w:marRight w:val="0"/>
          <w:marTop w:val="0"/>
          <w:marBottom w:val="0"/>
          <w:divBdr>
            <w:top w:val="none" w:sz="0" w:space="0" w:color="auto"/>
            <w:left w:val="none" w:sz="0" w:space="0" w:color="auto"/>
            <w:bottom w:val="none" w:sz="0" w:space="0" w:color="auto"/>
            <w:right w:val="none" w:sz="0" w:space="0" w:color="auto"/>
          </w:divBdr>
        </w:div>
      </w:divsChild>
    </w:div>
    <w:div w:id="1942030136">
      <w:bodyDiv w:val="1"/>
      <w:marLeft w:val="0"/>
      <w:marRight w:val="0"/>
      <w:marTop w:val="0"/>
      <w:marBottom w:val="0"/>
      <w:divBdr>
        <w:top w:val="none" w:sz="0" w:space="0" w:color="auto"/>
        <w:left w:val="none" w:sz="0" w:space="0" w:color="auto"/>
        <w:bottom w:val="none" w:sz="0" w:space="0" w:color="auto"/>
        <w:right w:val="none" w:sz="0" w:space="0" w:color="auto"/>
      </w:divBdr>
      <w:divsChild>
        <w:div w:id="1852062720">
          <w:marLeft w:val="547"/>
          <w:marRight w:val="0"/>
          <w:marTop w:val="60"/>
          <w:marBottom w:val="60"/>
          <w:divBdr>
            <w:top w:val="none" w:sz="0" w:space="0" w:color="auto"/>
            <w:left w:val="none" w:sz="0" w:space="0" w:color="auto"/>
            <w:bottom w:val="none" w:sz="0" w:space="0" w:color="auto"/>
            <w:right w:val="none" w:sz="0" w:space="0" w:color="auto"/>
          </w:divBdr>
        </w:div>
        <w:div w:id="1631550846">
          <w:marLeft w:val="547"/>
          <w:marRight w:val="0"/>
          <w:marTop w:val="60"/>
          <w:marBottom w:val="60"/>
          <w:divBdr>
            <w:top w:val="none" w:sz="0" w:space="0" w:color="auto"/>
            <w:left w:val="none" w:sz="0" w:space="0" w:color="auto"/>
            <w:bottom w:val="none" w:sz="0" w:space="0" w:color="auto"/>
            <w:right w:val="none" w:sz="0" w:space="0" w:color="auto"/>
          </w:divBdr>
        </w:div>
        <w:div w:id="93258008">
          <w:marLeft w:val="1987"/>
          <w:marRight w:val="0"/>
          <w:marTop w:val="60"/>
          <w:marBottom w:val="60"/>
          <w:divBdr>
            <w:top w:val="none" w:sz="0" w:space="0" w:color="auto"/>
            <w:left w:val="none" w:sz="0" w:space="0" w:color="auto"/>
            <w:bottom w:val="none" w:sz="0" w:space="0" w:color="auto"/>
            <w:right w:val="none" w:sz="0" w:space="0" w:color="auto"/>
          </w:divBdr>
        </w:div>
        <w:div w:id="2022311248">
          <w:marLeft w:val="1987"/>
          <w:marRight w:val="0"/>
          <w:marTop w:val="60"/>
          <w:marBottom w:val="60"/>
          <w:divBdr>
            <w:top w:val="none" w:sz="0" w:space="0" w:color="auto"/>
            <w:left w:val="none" w:sz="0" w:space="0" w:color="auto"/>
            <w:bottom w:val="none" w:sz="0" w:space="0" w:color="auto"/>
            <w:right w:val="none" w:sz="0" w:space="0" w:color="auto"/>
          </w:divBdr>
        </w:div>
        <w:div w:id="1738556183">
          <w:marLeft w:val="1987"/>
          <w:marRight w:val="0"/>
          <w:marTop w:val="60"/>
          <w:marBottom w:val="60"/>
          <w:divBdr>
            <w:top w:val="none" w:sz="0" w:space="0" w:color="auto"/>
            <w:left w:val="none" w:sz="0" w:space="0" w:color="auto"/>
            <w:bottom w:val="none" w:sz="0" w:space="0" w:color="auto"/>
            <w:right w:val="none" w:sz="0" w:space="0" w:color="auto"/>
          </w:divBdr>
        </w:div>
        <w:div w:id="1817379810">
          <w:marLeft w:val="1987"/>
          <w:marRight w:val="0"/>
          <w:marTop w:val="60"/>
          <w:marBottom w:val="60"/>
          <w:divBdr>
            <w:top w:val="none" w:sz="0" w:space="0" w:color="auto"/>
            <w:left w:val="none" w:sz="0" w:space="0" w:color="auto"/>
            <w:bottom w:val="none" w:sz="0" w:space="0" w:color="auto"/>
            <w:right w:val="none" w:sz="0" w:space="0" w:color="auto"/>
          </w:divBdr>
        </w:div>
        <w:div w:id="1800874822">
          <w:marLeft w:val="1987"/>
          <w:marRight w:val="0"/>
          <w:marTop w:val="60"/>
          <w:marBottom w:val="60"/>
          <w:divBdr>
            <w:top w:val="none" w:sz="0" w:space="0" w:color="auto"/>
            <w:left w:val="none" w:sz="0" w:space="0" w:color="auto"/>
            <w:bottom w:val="none" w:sz="0" w:space="0" w:color="auto"/>
            <w:right w:val="none" w:sz="0" w:space="0" w:color="auto"/>
          </w:divBdr>
        </w:div>
        <w:div w:id="1001808764">
          <w:marLeft w:val="1987"/>
          <w:marRight w:val="0"/>
          <w:marTop w:val="60"/>
          <w:marBottom w:val="60"/>
          <w:divBdr>
            <w:top w:val="none" w:sz="0" w:space="0" w:color="auto"/>
            <w:left w:val="none" w:sz="0" w:space="0" w:color="auto"/>
            <w:bottom w:val="none" w:sz="0" w:space="0" w:color="auto"/>
            <w:right w:val="none" w:sz="0" w:space="0" w:color="auto"/>
          </w:divBdr>
        </w:div>
        <w:div w:id="971792727">
          <w:marLeft w:val="1987"/>
          <w:marRight w:val="0"/>
          <w:marTop w:val="60"/>
          <w:marBottom w:val="60"/>
          <w:divBdr>
            <w:top w:val="none" w:sz="0" w:space="0" w:color="auto"/>
            <w:left w:val="none" w:sz="0" w:space="0" w:color="auto"/>
            <w:bottom w:val="none" w:sz="0" w:space="0" w:color="auto"/>
            <w:right w:val="none" w:sz="0" w:space="0" w:color="auto"/>
          </w:divBdr>
        </w:div>
      </w:divsChild>
    </w:div>
    <w:div w:id="2031300312">
      <w:bodyDiv w:val="1"/>
      <w:marLeft w:val="0"/>
      <w:marRight w:val="0"/>
      <w:marTop w:val="0"/>
      <w:marBottom w:val="0"/>
      <w:divBdr>
        <w:top w:val="none" w:sz="0" w:space="0" w:color="auto"/>
        <w:left w:val="none" w:sz="0" w:space="0" w:color="auto"/>
        <w:bottom w:val="none" w:sz="0" w:space="0" w:color="auto"/>
        <w:right w:val="none" w:sz="0" w:space="0" w:color="auto"/>
      </w:divBdr>
      <w:divsChild>
        <w:div w:id="915478145">
          <w:marLeft w:val="1267"/>
          <w:marRight w:val="0"/>
          <w:marTop w:val="0"/>
          <w:marBottom w:val="0"/>
          <w:divBdr>
            <w:top w:val="none" w:sz="0" w:space="0" w:color="auto"/>
            <w:left w:val="none" w:sz="0" w:space="0" w:color="auto"/>
            <w:bottom w:val="none" w:sz="0" w:space="0" w:color="auto"/>
            <w:right w:val="none" w:sz="0" w:space="0" w:color="auto"/>
          </w:divBdr>
        </w:div>
        <w:div w:id="1395003990">
          <w:marLeft w:val="1886"/>
          <w:marRight w:val="0"/>
          <w:marTop w:val="0"/>
          <w:marBottom w:val="0"/>
          <w:divBdr>
            <w:top w:val="none" w:sz="0" w:space="0" w:color="auto"/>
            <w:left w:val="none" w:sz="0" w:space="0" w:color="auto"/>
            <w:bottom w:val="none" w:sz="0" w:space="0" w:color="auto"/>
            <w:right w:val="none" w:sz="0" w:space="0" w:color="auto"/>
          </w:divBdr>
        </w:div>
        <w:div w:id="254288077">
          <w:marLeft w:val="1886"/>
          <w:marRight w:val="0"/>
          <w:marTop w:val="0"/>
          <w:marBottom w:val="0"/>
          <w:divBdr>
            <w:top w:val="none" w:sz="0" w:space="0" w:color="auto"/>
            <w:left w:val="none" w:sz="0" w:space="0" w:color="auto"/>
            <w:bottom w:val="none" w:sz="0" w:space="0" w:color="auto"/>
            <w:right w:val="none" w:sz="0" w:space="0" w:color="auto"/>
          </w:divBdr>
        </w:div>
        <w:div w:id="1010990572">
          <w:marLeft w:val="1267"/>
          <w:marRight w:val="0"/>
          <w:marTop w:val="0"/>
          <w:marBottom w:val="0"/>
          <w:divBdr>
            <w:top w:val="none" w:sz="0" w:space="0" w:color="auto"/>
            <w:left w:val="none" w:sz="0" w:space="0" w:color="auto"/>
            <w:bottom w:val="none" w:sz="0" w:space="0" w:color="auto"/>
            <w:right w:val="none" w:sz="0" w:space="0" w:color="auto"/>
          </w:divBdr>
        </w:div>
      </w:divsChild>
    </w:div>
    <w:div w:id="2120028414">
      <w:bodyDiv w:val="1"/>
      <w:marLeft w:val="0"/>
      <w:marRight w:val="0"/>
      <w:marTop w:val="0"/>
      <w:marBottom w:val="0"/>
      <w:divBdr>
        <w:top w:val="none" w:sz="0" w:space="0" w:color="auto"/>
        <w:left w:val="none" w:sz="0" w:space="0" w:color="auto"/>
        <w:bottom w:val="none" w:sz="0" w:space="0" w:color="auto"/>
        <w:right w:val="none" w:sz="0" w:space="0" w:color="auto"/>
      </w:divBdr>
      <w:divsChild>
        <w:div w:id="1088619297">
          <w:marLeft w:val="547"/>
          <w:marRight w:val="0"/>
          <w:marTop w:val="60"/>
          <w:marBottom w:val="60"/>
          <w:divBdr>
            <w:top w:val="none" w:sz="0" w:space="0" w:color="auto"/>
            <w:left w:val="none" w:sz="0" w:space="0" w:color="auto"/>
            <w:bottom w:val="none" w:sz="0" w:space="0" w:color="auto"/>
            <w:right w:val="none" w:sz="0" w:space="0" w:color="auto"/>
          </w:divBdr>
        </w:div>
        <w:div w:id="13922376">
          <w:marLeft w:val="1987"/>
          <w:marRight w:val="0"/>
          <w:marTop w:val="60"/>
          <w:marBottom w:val="60"/>
          <w:divBdr>
            <w:top w:val="none" w:sz="0" w:space="0" w:color="auto"/>
            <w:left w:val="none" w:sz="0" w:space="0" w:color="auto"/>
            <w:bottom w:val="none" w:sz="0" w:space="0" w:color="auto"/>
            <w:right w:val="none" w:sz="0" w:space="0" w:color="auto"/>
          </w:divBdr>
        </w:div>
        <w:div w:id="519972273">
          <w:marLeft w:val="1987"/>
          <w:marRight w:val="0"/>
          <w:marTop w:val="60"/>
          <w:marBottom w:val="60"/>
          <w:divBdr>
            <w:top w:val="none" w:sz="0" w:space="0" w:color="auto"/>
            <w:left w:val="none" w:sz="0" w:space="0" w:color="auto"/>
            <w:bottom w:val="none" w:sz="0" w:space="0" w:color="auto"/>
            <w:right w:val="none" w:sz="0" w:space="0" w:color="auto"/>
          </w:divBdr>
        </w:div>
      </w:divsChild>
    </w:div>
    <w:div w:id="2137336348">
      <w:bodyDiv w:val="1"/>
      <w:marLeft w:val="0"/>
      <w:marRight w:val="0"/>
      <w:marTop w:val="0"/>
      <w:marBottom w:val="0"/>
      <w:divBdr>
        <w:top w:val="none" w:sz="0" w:space="0" w:color="auto"/>
        <w:left w:val="none" w:sz="0" w:space="0" w:color="auto"/>
        <w:bottom w:val="none" w:sz="0" w:space="0" w:color="auto"/>
        <w:right w:val="none" w:sz="0" w:space="0" w:color="auto"/>
      </w:divBdr>
      <w:divsChild>
        <w:div w:id="1310935055">
          <w:marLeft w:val="576"/>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extranet.acer.europa.eu/Events/51st-IG-Meeting/default.aspx"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82D8B7CEB10D14E80AAF2934816F6B5" ma:contentTypeVersion="20" ma:contentTypeDescription="Create a new document." ma:contentTypeScope="" ma:versionID="0802602ad4a6d923d901ec3cc8551c94">
  <xsd:schema xmlns:xsd="http://www.w3.org/2001/XMLSchema" xmlns:xs="http://www.w3.org/2001/XMLSchema" xmlns:p="http://schemas.microsoft.com/office/2006/metadata/properties" xmlns:ns2="985daa2e-53d8-4475-82b8-9c7d25324e34" xmlns:ns3="d0449a69-6ace-41aa-98bb-5d028f4aa414" targetNamespace="http://schemas.microsoft.com/office/2006/metadata/properties" ma:root="true" ma:fieldsID="e1d9c4bb62623164c344451a2bf2a357" ns2:_="" ns3:_="">
    <xsd:import namespace="985daa2e-53d8-4475-82b8-9c7d25324e34"/>
    <xsd:import namespace="d0449a69-6ace-41aa-98bb-5d028f4aa414"/>
    <xsd:element name="properties">
      <xsd:complexType>
        <xsd:sequence>
          <xsd:element name="documentManagement">
            <xsd:complexType>
              <xsd:all>
                <xsd:element ref="ns2:_dlc_DocId" minOccurs="0"/>
                <xsd:element ref="ns2:_dlc_DocIdUrl" minOccurs="0"/>
                <xsd:element ref="ns2:_dlc_DocIdPersistId" minOccurs="0"/>
                <xsd:element ref="ns2:ACER_Abstract" minOccurs="0"/>
                <xsd:element ref="ns3:AcerDocumentNam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1" nillable="true" ma:displayName="Abstract" ma:description="" ma:internalName="ACER_Abstract">
      <xsd:simpleType>
        <xsd:restriction base="dms:Note">
          <xsd:maxLength value="255"/>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449a69-6ace-41aa-98bb-5d028f4aa414" elementFormDefault="qualified">
    <xsd:import namespace="http://schemas.microsoft.com/office/2006/documentManagement/types"/>
    <xsd:import namespace="http://schemas.microsoft.com/office/infopath/2007/PartnerControls"/>
    <xsd:element name="AcerDocumentName" ma:index="12" nillable="true" ma:displayName="Document name" ma:hidden="true" ma:internalName="AcerDocument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erDocumentName xmlns="d0449a69-6ace-41aa-98bb-5d028f4aa414">Minutes 51st IG meeting of SGRI_final version.docx</AcerDocumentName>
    <ACER_Abstract xmlns="985daa2e-53d8-4475-82b8-9c7d25324e34" xsi:nil="true"/>
    <_dlc_DocId xmlns="985daa2e-53d8-4475-82b8-9c7d25324e34">ACER-2019-88662</_dlc_DocId>
    <_dlc_DocIdUrl xmlns="985daa2e-53d8-4475-82b8-9c7d25324e34">
      <Url>https://extranet.acer.europa.eu/Events/52nd-IG-Meeting/_layouts/15/DocIdRedir.aspx?ID=ACER-2019-88662</Url>
      <Description>ACER-2019-88662</Description>
    </_dlc_DocIdUrl>
  </documentManagement>
</p:properties>
</file>

<file path=customXml/itemProps1.xml><?xml version="1.0" encoding="utf-8"?>
<ds:datastoreItem xmlns:ds="http://schemas.openxmlformats.org/officeDocument/2006/customXml" ds:itemID="{B2B14A83-6125-4FFC-93DB-C8CF8A1EA4B5}">
  <ds:schemaRefs>
    <ds:schemaRef ds:uri="http://schemas.openxmlformats.org/officeDocument/2006/bibliography"/>
  </ds:schemaRefs>
</ds:datastoreItem>
</file>

<file path=customXml/itemProps2.xml><?xml version="1.0" encoding="utf-8"?>
<ds:datastoreItem xmlns:ds="http://schemas.openxmlformats.org/officeDocument/2006/customXml" ds:itemID="{5D111AA1-19B6-4CC9-A8CC-4BE226F3C305}"/>
</file>

<file path=customXml/itemProps3.xml><?xml version="1.0" encoding="utf-8"?>
<ds:datastoreItem xmlns:ds="http://schemas.openxmlformats.org/officeDocument/2006/customXml" ds:itemID="{2F6EC898-17F2-49DD-BADF-3A808CD3F516}"/>
</file>

<file path=customXml/itemProps4.xml><?xml version="1.0" encoding="utf-8"?>
<ds:datastoreItem xmlns:ds="http://schemas.openxmlformats.org/officeDocument/2006/customXml" ds:itemID="{1EE790F1-BE9D-43BF-8A73-A0FB4FCB2C4B}"/>
</file>

<file path=customXml/itemProps5.xml><?xml version="1.0" encoding="utf-8"?>
<ds:datastoreItem xmlns:ds="http://schemas.openxmlformats.org/officeDocument/2006/customXml" ds:itemID="{7B8EB32D-7B6E-4784-87BE-66C2AC73C0D8}"/>
</file>

<file path=docProps/app.xml><?xml version="1.0" encoding="utf-8"?>
<Properties xmlns="http://schemas.openxmlformats.org/officeDocument/2006/extended-properties" xmlns:vt="http://schemas.openxmlformats.org/officeDocument/2006/docPropsVTypes">
  <Template>Normal</Template>
  <TotalTime>0</TotalTime>
  <Pages>3</Pages>
  <Words>1420</Words>
  <Characters>7477</Characters>
  <Application>Microsoft Office Word</Application>
  <DocSecurity>0</DocSecurity>
  <Lines>62</Lines>
  <Paragraphs>17</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REN</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Marcos de León, Beatriz</dc:creator>
  <cp:lastModifiedBy>Alonso Borrego, Nuria</cp:lastModifiedBy>
  <cp:revision>3</cp:revision>
  <cp:lastPrinted>2017-01-24T09:29:00Z</cp:lastPrinted>
  <dcterms:created xsi:type="dcterms:W3CDTF">2019-10-04T12:42:00Z</dcterms:created>
  <dcterms:modified xsi:type="dcterms:W3CDTF">2019-10-04T12:46:00Z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0x010100082D8B7CEB10D14E80AAF2934816F6B5</vt:lpwstr>
  </property>
  <property fmtid="{D5CDD505-2E9C-101B-9397-08002B2CF9AE}" pid="3" name="_dlc_DocIdItemGuid">
    <vt:lpwstr>5b447cc5-c88a-4196-898e-1f130a1b42c5</vt:lpwstr>
  </property>
</Properties>
</file>